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9" w:type="dxa"/>
        <w:jc w:val="center"/>
        <w:tblLayout w:type="fixed"/>
        <w:tblLook w:val="0000" w:firstRow="0" w:lastRow="0" w:firstColumn="0" w:lastColumn="0" w:noHBand="0" w:noVBand="0"/>
      </w:tblPr>
      <w:tblGrid>
        <w:gridCol w:w="8699"/>
      </w:tblGrid>
      <w:tr w:rsidR="008257B3" w:rsidRPr="0028474E" w14:paraId="427A1916" w14:textId="77777777" w:rsidTr="005E3330">
        <w:trPr>
          <w:trHeight w:val="20"/>
          <w:jc w:val="center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</w:tcPr>
          <w:p w14:paraId="427A1915" w14:textId="77777777" w:rsidR="008257B3" w:rsidRPr="0028474E" w:rsidRDefault="008257B3" w:rsidP="0028474E">
            <w:pPr>
              <w:pStyle w:val="13"/>
              <w:ind w:left="4853" w:right="33" w:firstLine="34"/>
              <w:rPr>
                <w:rFonts w:ascii="Myriad Pro" w:hAnsi="Myriad Pro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28474E">
              <w:rPr>
                <w:rFonts w:ascii="Myriad Pro" w:hAnsi="Myriad Pro"/>
                <w:b/>
                <w:bCs/>
                <w:i/>
                <w:iCs/>
                <w:sz w:val="18"/>
                <w:szCs w:val="18"/>
                <w:lang w:val="ru-RU"/>
              </w:rPr>
              <w:t xml:space="preserve">У Т В Е </w:t>
            </w:r>
            <w:proofErr w:type="gramStart"/>
            <w:r w:rsidRPr="0028474E">
              <w:rPr>
                <w:rFonts w:ascii="Myriad Pro" w:hAnsi="Myriad Pro"/>
                <w:b/>
                <w:bCs/>
                <w:i/>
                <w:iCs/>
                <w:sz w:val="18"/>
                <w:szCs w:val="18"/>
                <w:lang w:val="ru-RU"/>
              </w:rPr>
              <w:t>Р</w:t>
            </w:r>
            <w:proofErr w:type="gramEnd"/>
            <w:r w:rsidRPr="0028474E">
              <w:rPr>
                <w:rFonts w:ascii="Myriad Pro" w:hAnsi="Myriad Pro"/>
                <w:b/>
                <w:bCs/>
                <w:i/>
                <w:iCs/>
                <w:sz w:val="18"/>
                <w:szCs w:val="18"/>
                <w:lang w:val="ru-RU"/>
              </w:rPr>
              <w:t xml:space="preserve"> Ж Д Е Н О</w:t>
            </w:r>
          </w:p>
        </w:tc>
      </w:tr>
      <w:tr w:rsidR="008257B3" w:rsidRPr="0028474E" w14:paraId="427A1918" w14:textId="77777777" w:rsidTr="005E3330">
        <w:trPr>
          <w:trHeight w:val="20"/>
          <w:jc w:val="center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</w:tcPr>
          <w:p w14:paraId="427A1917" w14:textId="410C896B" w:rsidR="008257B3" w:rsidRPr="0028474E" w:rsidRDefault="008257B3" w:rsidP="0028474E">
            <w:pPr>
              <w:ind w:right="33" w:firstLine="34"/>
              <w:contextualSpacing/>
              <w:jc w:val="right"/>
              <w:rPr>
                <w:rFonts w:ascii="Myriad Pro" w:hAnsi="Myriad Pro"/>
                <w:i/>
                <w:iCs/>
                <w:sz w:val="18"/>
                <w:szCs w:val="18"/>
              </w:rPr>
            </w:pPr>
            <w:r w:rsidRPr="0028474E">
              <w:rPr>
                <w:rFonts w:ascii="Myriad Pro" w:hAnsi="Myriad Pro"/>
                <w:i/>
                <w:iCs/>
                <w:sz w:val="18"/>
                <w:szCs w:val="18"/>
              </w:rPr>
              <w:t xml:space="preserve"> Решением Правления </w:t>
            </w:r>
            <w:r w:rsidR="00C25A72" w:rsidRPr="0028474E">
              <w:rPr>
                <w:rFonts w:ascii="Myriad Pro" w:hAnsi="Myriad Pro"/>
                <w:i/>
                <w:iCs/>
                <w:sz w:val="18"/>
                <w:szCs w:val="18"/>
              </w:rPr>
              <w:t>АО</w:t>
            </w:r>
            <w:r w:rsidRPr="0028474E">
              <w:rPr>
                <w:rFonts w:ascii="Myriad Pro" w:hAnsi="Myriad Pro"/>
                <w:i/>
                <w:iCs/>
                <w:sz w:val="18"/>
                <w:szCs w:val="18"/>
              </w:rPr>
              <w:t xml:space="preserve"> «Экономбанк</w:t>
            </w:r>
          </w:p>
        </w:tc>
      </w:tr>
      <w:tr w:rsidR="008257B3" w:rsidRPr="0028474E" w14:paraId="427A191A" w14:textId="77777777" w:rsidTr="005E3330">
        <w:trPr>
          <w:trHeight w:val="20"/>
          <w:jc w:val="center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</w:tcPr>
          <w:p w14:paraId="427A1919" w14:textId="0DDC4CC6" w:rsidR="008257B3" w:rsidRPr="0028474E" w:rsidRDefault="008257B3" w:rsidP="0028474E">
            <w:pPr>
              <w:pStyle w:val="4"/>
              <w:contextualSpacing/>
              <w:rPr>
                <w:rFonts w:ascii="Myriad Pro" w:hAnsi="Myriad Pro"/>
                <w:sz w:val="18"/>
                <w:szCs w:val="18"/>
              </w:rPr>
            </w:pPr>
            <w:r w:rsidRPr="0028474E">
              <w:rPr>
                <w:rFonts w:ascii="Myriad Pro" w:hAnsi="Myriad Pro"/>
                <w:sz w:val="18"/>
                <w:szCs w:val="18"/>
              </w:rPr>
              <w:t xml:space="preserve">Протокол от </w:t>
            </w:r>
            <w:r w:rsidR="00356AD3" w:rsidRPr="0028474E">
              <w:rPr>
                <w:rFonts w:ascii="Myriad Pro" w:hAnsi="Myriad Pro"/>
                <w:sz w:val="18"/>
                <w:szCs w:val="18"/>
              </w:rPr>
              <w:t>«</w:t>
            </w:r>
            <w:r w:rsidR="00C25A72" w:rsidRPr="0028474E">
              <w:rPr>
                <w:rFonts w:ascii="Myriad Pro" w:hAnsi="Myriad Pro"/>
                <w:sz w:val="18"/>
                <w:szCs w:val="18"/>
              </w:rPr>
              <w:t>29</w:t>
            </w:r>
            <w:r w:rsidR="00356AD3" w:rsidRPr="0028474E">
              <w:rPr>
                <w:rFonts w:ascii="Myriad Pro" w:hAnsi="Myriad Pro"/>
                <w:sz w:val="18"/>
                <w:szCs w:val="18"/>
              </w:rPr>
              <w:t xml:space="preserve">» </w:t>
            </w:r>
            <w:r w:rsidR="00C25A72" w:rsidRPr="0028474E">
              <w:rPr>
                <w:rFonts w:ascii="Myriad Pro" w:hAnsi="Myriad Pro"/>
                <w:sz w:val="18"/>
                <w:szCs w:val="18"/>
              </w:rPr>
              <w:t xml:space="preserve">марта </w:t>
            </w:r>
            <w:r w:rsidR="00356AD3" w:rsidRPr="0028474E">
              <w:rPr>
                <w:rFonts w:ascii="Myriad Pro" w:hAnsi="Myriad Pro"/>
                <w:sz w:val="18"/>
                <w:szCs w:val="18"/>
              </w:rPr>
              <w:t>201</w:t>
            </w:r>
            <w:r w:rsidR="00C25A72" w:rsidRPr="0028474E">
              <w:rPr>
                <w:rFonts w:ascii="Myriad Pro" w:hAnsi="Myriad Pro"/>
                <w:sz w:val="18"/>
                <w:szCs w:val="18"/>
              </w:rPr>
              <w:t>8</w:t>
            </w:r>
            <w:r w:rsidR="00356AD3" w:rsidRPr="0028474E">
              <w:rPr>
                <w:rFonts w:ascii="Myriad Pro" w:hAnsi="Myriad Pro"/>
                <w:sz w:val="18"/>
                <w:szCs w:val="18"/>
              </w:rPr>
              <w:t xml:space="preserve"> года</w:t>
            </w:r>
            <w:r w:rsidRPr="0028474E"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</w:tc>
      </w:tr>
    </w:tbl>
    <w:p w14:paraId="427A1928" w14:textId="77777777" w:rsidR="008257B3" w:rsidRPr="0028474E" w:rsidRDefault="008257B3" w:rsidP="008257B3">
      <w:pPr>
        <w:ind w:right="33" w:firstLine="34"/>
        <w:contextualSpacing/>
        <w:jc w:val="right"/>
        <w:rPr>
          <w:rFonts w:ascii="Myriad Pro" w:hAnsi="Myriad Pro"/>
          <w:i/>
          <w:iCs/>
          <w:szCs w:val="24"/>
        </w:rPr>
      </w:pPr>
    </w:p>
    <w:p w14:paraId="0064B209" w14:textId="46FD377B" w:rsidR="0028474E" w:rsidRDefault="008257B3" w:rsidP="0028474E">
      <w:pPr>
        <w:pStyle w:val="aa"/>
        <w:ind w:right="130"/>
        <w:rPr>
          <w:rFonts w:ascii="Myriad Pro" w:hAnsi="Myriad Pro"/>
          <w:color w:val="000080"/>
          <w:sz w:val="31"/>
          <w:szCs w:val="31"/>
        </w:rPr>
      </w:pPr>
      <w:r w:rsidRPr="0028474E">
        <w:rPr>
          <w:rFonts w:ascii="Myriad Pro" w:hAnsi="Myriad Pro"/>
          <w:color w:val="000080"/>
          <w:sz w:val="31"/>
          <w:szCs w:val="31"/>
        </w:rPr>
        <w:t xml:space="preserve">Правила </w:t>
      </w:r>
      <w:r w:rsidR="00267135" w:rsidRPr="0028474E">
        <w:rPr>
          <w:rFonts w:ascii="Myriad Pro" w:hAnsi="Myriad Pro"/>
          <w:color w:val="000080"/>
          <w:sz w:val="31"/>
          <w:szCs w:val="31"/>
        </w:rPr>
        <w:t xml:space="preserve">открытия и обслуживания текущих счетов физических лиц </w:t>
      </w:r>
    </w:p>
    <w:p w14:paraId="427A192B" w14:textId="320EBEFD" w:rsidR="00DC2E78" w:rsidRPr="0028474E" w:rsidRDefault="00267135" w:rsidP="0028474E">
      <w:pPr>
        <w:pStyle w:val="aa"/>
        <w:ind w:right="130"/>
        <w:rPr>
          <w:rFonts w:ascii="Myriad Pro" w:hAnsi="Myriad Pro"/>
          <w:color w:val="000080"/>
          <w:sz w:val="31"/>
          <w:szCs w:val="31"/>
        </w:rPr>
      </w:pPr>
      <w:r w:rsidRPr="0028474E">
        <w:rPr>
          <w:rFonts w:ascii="Myriad Pro" w:hAnsi="Myriad Pro"/>
          <w:color w:val="000080"/>
          <w:sz w:val="31"/>
          <w:szCs w:val="31"/>
        </w:rPr>
        <w:t xml:space="preserve">в рублях РФ в </w:t>
      </w:r>
      <w:r w:rsidR="00C25A72" w:rsidRPr="0028474E">
        <w:rPr>
          <w:rFonts w:ascii="Myriad Pro" w:hAnsi="Myriad Pro"/>
          <w:color w:val="000080"/>
          <w:sz w:val="31"/>
          <w:szCs w:val="31"/>
        </w:rPr>
        <w:t>АО</w:t>
      </w:r>
      <w:r w:rsidRPr="0028474E">
        <w:rPr>
          <w:rFonts w:ascii="Myriad Pro" w:hAnsi="Myriad Pro"/>
          <w:color w:val="000080"/>
          <w:sz w:val="31"/>
          <w:szCs w:val="31"/>
        </w:rPr>
        <w:t xml:space="preserve"> «Экономбанк»</w:t>
      </w:r>
    </w:p>
    <w:p w14:paraId="4DA65055" w14:textId="77777777" w:rsidR="0028474E" w:rsidRPr="0028474E" w:rsidRDefault="0028474E" w:rsidP="00BA732F">
      <w:pPr>
        <w:pStyle w:val="aa"/>
        <w:ind w:left="1276" w:right="130"/>
        <w:rPr>
          <w:rFonts w:ascii="Myriad Pro" w:hAnsi="Myriad Pro"/>
          <w:sz w:val="16"/>
          <w:szCs w:val="16"/>
        </w:rPr>
      </w:pPr>
    </w:p>
    <w:p w14:paraId="427A192C" w14:textId="77777777" w:rsidR="00BE06B3" w:rsidRPr="0028474E" w:rsidRDefault="00267135" w:rsidP="00BA732F">
      <w:pPr>
        <w:pStyle w:val="20"/>
        <w:widowControl/>
        <w:tabs>
          <w:tab w:val="clear" w:pos="1134"/>
          <w:tab w:val="left" w:pos="-1418"/>
        </w:tabs>
        <w:ind w:right="130"/>
        <w:jc w:val="center"/>
        <w:rPr>
          <w:rFonts w:ascii="Myriad Pro" w:hAnsi="Myriad Pro"/>
          <w:i w:val="0"/>
          <w:iCs/>
          <w:color w:val="000080"/>
          <w:u w:val="none"/>
        </w:rPr>
      </w:pPr>
      <w:r w:rsidRPr="0028474E">
        <w:rPr>
          <w:rFonts w:ascii="Myriad Pro" w:hAnsi="Myriad Pro"/>
          <w:i w:val="0"/>
          <w:iCs/>
          <w:color w:val="000080"/>
          <w:u w:val="none"/>
        </w:rPr>
        <w:t>1. Определения, Термины и Понятия</w:t>
      </w:r>
    </w:p>
    <w:p w14:paraId="427A192D" w14:textId="0BEF8B35" w:rsidR="00A463C5" w:rsidRPr="0028474E" w:rsidRDefault="00267135" w:rsidP="00BA732F">
      <w:pPr>
        <w:pStyle w:val="a5"/>
        <w:widowControl/>
        <w:shd w:val="clear" w:color="auto" w:fill="FFFFFF"/>
        <w:ind w:right="130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b/>
          <w:bCs/>
          <w:sz w:val="17"/>
          <w:szCs w:val="17"/>
        </w:rPr>
        <w:t>Банк</w:t>
      </w:r>
      <w:r w:rsidRPr="0028474E">
        <w:rPr>
          <w:rFonts w:ascii="Myriad Pro" w:hAnsi="Myriad Pro"/>
          <w:sz w:val="17"/>
          <w:szCs w:val="17"/>
        </w:rPr>
        <w:t xml:space="preserve"> –</w:t>
      </w:r>
      <w:r w:rsidR="00C25A72" w:rsidRPr="0028474E">
        <w:rPr>
          <w:rFonts w:ascii="Myriad Pro" w:hAnsi="Myriad Pro"/>
          <w:sz w:val="17"/>
          <w:szCs w:val="17"/>
        </w:rPr>
        <w:t xml:space="preserve"> Акционерное </w:t>
      </w:r>
      <w:r w:rsidRPr="0028474E">
        <w:rPr>
          <w:rFonts w:ascii="Myriad Pro" w:hAnsi="Myriad Pro"/>
          <w:sz w:val="17"/>
          <w:szCs w:val="17"/>
        </w:rPr>
        <w:t xml:space="preserve">общество «Акционерно-коммерческий банк реконструкции и развития «Экономбанк». Юридический адрес: </w:t>
      </w:r>
      <w:smartTag w:uri="urn:schemas-microsoft-com:office:smarttags" w:element="metricconverter">
        <w:smartTagPr>
          <w:attr w:name="ProductID" w:val="410031, г"/>
        </w:smartTagPr>
        <w:r w:rsidR="00C25A72" w:rsidRPr="0028474E">
          <w:rPr>
            <w:rFonts w:ascii="Myriad Pro" w:hAnsi="Myriad Pro"/>
            <w:sz w:val="17"/>
            <w:szCs w:val="17"/>
          </w:rPr>
          <w:t>410031, г</w:t>
        </w:r>
      </w:smartTag>
      <w:r w:rsidR="00C25A72" w:rsidRPr="0028474E">
        <w:rPr>
          <w:rFonts w:ascii="Myriad Pro" w:hAnsi="Myriad Pro"/>
          <w:sz w:val="17"/>
          <w:szCs w:val="17"/>
        </w:rPr>
        <w:t>. Саратов, ул. Радищева, д.28. Генеральная лицензия № 1319 от 30 сентября 2015 года</w:t>
      </w:r>
      <w:r w:rsidRPr="0028474E">
        <w:rPr>
          <w:rFonts w:ascii="Myriad Pro" w:hAnsi="Myriad Pro"/>
          <w:sz w:val="17"/>
          <w:szCs w:val="17"/>
        </w:rPr>
        <w:t>.</w:t>
      </w:r>
    </w:p>
    <w:p w14:paraId="427A192E" w14:textId="77777777" w:rsidR="00A463C5" w:rsidRPr="0028474E" w:rsidRDefault="00267135" w:rsidP="00BA732F">
      <w:pPr>
        <w:shd w:val="clear" w:color="auto" w:fill="FFFFFF"/>
        <w:ind w:right="130"/>
        <w:jc w:val="both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b/>
          <w:sz w:val="17"/>
          <w:szCs w:val="17"/>
        </w:rPr>
        <w:t>Клиент</w:t>
      </w:r>
      <w:r w:rsidRPr="0028474E">
        <w:rPr>
          <w:rFonts w:ascii="Myriad Pro" w:hAnsi="Myriad Pro"/>
          <w:sz w:val="17"/>
          <w:szCs w:val="17"/>
        </w:rPr>
        <w:t xml:space="preserve"> – физическое лицо, присоединившееся к настоящим Правилам, на имя которого, в соответствии с законодательством Российской Федерации и нормативными документами Банка России, открыт счет в Банке, предусматривающий </w:t>
      </w:r>
      <w:r w:rsidR="0001193B" w:rsidRPr="0028474E">
        <w:rPr>
          <w:rFonts w:ascii="Myriad Pro" w:hAnsi="Myriad Pro"/>
          <w:sz w:val="17"/>
          <w:szCs w:val="17"/>
        </w:rPr>
        <w:t xml:space="preserve">совершение </w:t>
      </w:r>
      <w:r w:rsidRPr="0028474E">
        <w:rPr>
          <w:rFonts w:ascii="Myriad Pro" w:hAnsi="Myriad Pro"/>
          <w:sz w:val="17"/>
          <w:szCs w:val="17"/>
        </w:rPr>
        <w:t xml:space="preserve">операций, не связанных с осуществлением предпринимательской деятельности. </w:t>
      </w:r>
    </w:p>
    <w:p w14:paraId="427A192F" w14:textId="136B8253" w:rsidR="00AE395D" w:rsidRPr="0028474E" w:rsidRDefault="00AE395D" w:rsidP="00AE395D">
      <w:pPr>
        <w:pStyle w:val="31"/>
        <w:ind w:right="33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b/>
          <w:sz w:val="17"/>
          <w:szCs w:val="17"/>
        </w:rPr>
        <w:t xml:space="preserve">Оферта </w:t>
      </w:r>
      <w:r w:rsidRPr="0028474E">
        <w:rPr>
          <w:rFonts w:ascii="Myriad Pro" w:hAnsi="Myriad Pro"/>
          <w:sz w:val="17"/>
          <w:szCs w:val="17"/>
        </w:rPr>
        <w:t xml:space="preserve">- условия присоединения к услуге </w:t>
      </w:r>
      <w:r w:rsidR="000D7633" w:rsidRPr="0028474E">
        <w:rPr>
          <w:rFonts w:ascii="Myriad Pro" w:hAnsi="Myriad Pro"/>
          <w:sz w:val="17"/>
          <w:szCs w:val="17"/>
        </w:rPr>
        <w:t>по</w:t>
      </w:r>
      <w:r w:rsidRPr="0028474E">
        <w:rPr>
          <w:rFonts w:ascii="Myriad Pro" w:hAnsi="Myriad Pro"/>
          <w:sz w:val="17"/>
          <w:szCs w:val="17"/>
        </w:rPr>
        <w:t xml:space="preserve"> переводу денежных средств в </w:t>
      </w:r>
      <w:r w:rsidR="00C25A72" w:rsidRPr="0028474E">
        <w:rPr>
          <w:rFonts w:ascii="Myriad Pro" w:hAnsi="Myriad Pro"/>
          <w:sz w:val="17"/>
          <w:szCs w:val="17"/>
        </w:rPr>
        <w:t>АО</w:t>
      </w:r>
      <w:r w:rsidRPr="0028474E">
        <w:rPr>
          <w:rFonts w:ascii="Myriad Pro" w:hAnsi="Myriad Pro"/>
          <w:sz w:val="17"/>
          <w:szCs w:val="17"/>
        </w:rPr>
        <w:t xml:space="preserve"> «Экономбанк»;</w:t>
      </w:r>
    </w:p>
    <w:p w14:paraId="427A1930" w14:textId="77777777" w:rsidR="00A463C5" w:rsidRPr="0028474E" w:rsidRDefault="00267135" w:rsidP="00BA732F">
      <w:pPr>
        <w:pStyle w:val="31"/>
        <w:shd w:val="clear" w:color="auto" w:fill="FFFFFF"/>
        <w:ind w:right="130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b/>
          <w:sz w:val="17"/>
          <w:szCs w:val="17"/>
        </w:rPr>
        <w:t xml:space="preserve">Текущий счет </w:t>
      </w:r>
      <w:r w:rsidR="003A1E24" w:rsidRPr="0028474E">
        <w:rPr>
          <w:rFonts w:ascii="Myriad Pro" w:hAnsi="Myriad Pro"/>
          <w:sz w:val="17"/>
          <w:szCs w:val="17"/>
        </w:rPr>
        <w:t>(в дальнейшем Счет)</w:t>
      </w:r>
      <w:r w:rsidR="003A1E24" w:rsidRPr="0028474E">
        <w:rPr>
          <w:rFonts w:ascii="Myriad Pro" w:hAnsi="Myriad Pro"/>
          <w:b/>
          <w:sz w:val="17"/>
          <w:szCs w:val="17"/>
        </w:rPr>
        <w:t xml:space="preserve"> </w:t>
      </w:r>
      <w:r w:rsidRPr="0028474E">
        <w:rPr>
          <w:rFonts w:ascii="Myriad Pro" w:hAnsi="Myriad Pro"/>
          <w:b/>
          <w:sz w:val="17"/>
          <w:szCs w:val="17"/>
        </w:rPr>
        <w:t>–</w:t>
      </w:r>
      <w:r w:rsidRPr="0028474E">
        <w:rPr>
          <w:rFonts w:ascii="Myriad Pro" w:hAnsi="Myriad Pro"/>
          <w:sz w:val="17"/>
          <w:szCs w:val="17"/>
        </w:rPr>
        <w:t xml:space="preserve"> банковский счет, по которому банк обязуется принимать</w:t>
      </w:r>
      <w:r w:rsidR="00BE1F78" w:rsidRPr="0028474E">
        <w:rPr>
          <w:rFonts w:ascii="Myriad Pro" w:hAnsi="Myriad Pro"/>
          <w:sz w:val="17"/>
          <w:szCs w:val="17"/>
        </w:rPr>
        <w:t>,</w:t>
      </w:r>
      <w:r w:rsidRPr="0028474E">
        <w:rPr>
          <w:rFonts w:ascii="Myriad Pro" w:hAnsi="Myriad Pro"/>
          <w:sz w:val="17"/>
          <w:szCs w:val="17"/>
        </w:rPr>
        <w:t xml:space="preserve"> и зачислять поступающие на счет, открытый клиенту, денежные средства, выполнять распоряжения клиента о перечислении и выдаче соответствующих сумм со счета и проведении других операций по счету, не связанных с осуществлением предпринимательской деятельности. </w:t>
      </w:r>
    </w:p>
    <w:p w14:paraId="427A1931" w14:textId="77777777" w:rsidR="00A463C5" w:rsidRPr="0028474E" w:rsidRDefault="00267135" w:rsidP="00BA732F">
      <w:pPr>
        <w:widowControl/>
        <w:shd w:val="clear" w:color="auto" w:fill="FFFFFF"/>
        <w:tabs>
          <w:tab w:val="left" w:pos="-1418"/>
        </w:tabs>
        <w:ind w:right="130"/>
        <w:jc w:val="both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b/>
          <w:sz w:val="17"/>
          <w:szCs w:val="17"/>
        </w:rPr>
        <w:t>Правила</w:t>
      </w:r>
      <w:r w:rsidRPr="0028474E">
        <w:rPr>
          <w:rFonts w:ascii="Myriad Pro" w:hAnsi="Myriad Pro"/>
          <w:sz w:val="17"/>
          <w:szCs w:val="17"/>
        </w:rPr>
        <w:t xml:space="preserve"> – настоящие Правила открытия и обслуживания текущих счетов физических лиц в рублях РФ.</w:t>
      </w:r>
    </w:p>
    <w:p w14:paraId="427A1932" w14:textId="77777777" w:rsidR="003A1E24" w:rsidRPr="0028474E" w:rsidRDefault="003A1E24" w:rsidP="003A1E24">
      <w:pPr>
        <w:pStyle w:val="30"/>
        <w:ind w:right="141" w:firstLine="0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b/>
          <w:bCs/>
          <w:sz w:val="17"/>
          <w:szCs w:val="17"/>
        </w:rPr>
        <w:t>Представитель</w:t>
      </w:r>
      <w:r w:rsidRPr="0028474E">
        <w:rPr>
          <w:rFonts w:ascii="Myriad Pro" w:hAnsi="Myriad Pro"/>
          <w:sz w:val="17"/>
          <w:szCs w:val="17"/>
        </w:rPr>
        <w:t xml:space="preserve"> - физическое лицо, которому Клиент предоставил право осуществления своих прав по Договору банковского счета путем выдачи доверенности, оформленной  в соответствии  с  требованиями действующего законодательства РФ.</w:t>
      </w:r>
    </w:p>
    <w:p w14:paraId="427A1933" w14:textId="0ED7D01A" w:rsidR="00A463C5" w:rsidRPr="0028474E" w:rsidRDefault="00267135" w:rsidP="00BA732F">
      <w:pPr>
        <w:widowControl/>
        <w:shd w:val="clear" w:color="auto" w:fill="FFFFFF"/>
        <w:tabs>
          <w:tab w:val="left" w:pos="-1418"/>
        </w:tabs>
        <w:ind w:right="130"/>
        <w:jc w:val="both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b/>
          <w:sz w:val="17"/>
          <w:szCs w:val="17"/>
        </w:rPr>
        <w:t>Тарифы</w:t>
      </w:r>
      <w:r w:rsidRPr="0028474E">
        <w:rPr>
          <w:rFonts w:ascii="Myriad Pro" w:hAnsi="Myriad Pro"/>
          <w:sz w:val="17"/>
          <w:szCs w:val="17"/>
        </w:rPr>
        <w:t xml:space="preserve"> – Тарифы на услуги </w:t>
      </w:r>
      <w:r w:rsidR="00C25A72" w:rsidRPr="0028474E">
        <w:rPr>
          <w:rFonts w:ascii="Myriad Pro" w:hAnsi="Myriad Pro"/>
          <w:sz w:val="17"/>
          <w:szCs w:val="17"/>
        </w:rPr>
        <w:t>АО</w:t>
      </w:r>
      <w:r w:rsidRPr="0028474E">
        <w:rPr>
          <w:rFonts w:ascii="Myriad Pro" w:hAnsi="Myriad Pro"/>
          <w:sz w:val="17"/>
          <w:szCs w:val="17"/>
        </w:rPr>
        <w:t xml:space="preserve"> «Экономбанк» для </w:t>
      </w:r>
      <w:r w:rsidR="00C25A72" w:rsidRPr="0028474E">
        <w:rPr>
          <w:rFonts w:ascii="Myriad Pro" w:hAnsi="Myriad Pro"/>
          <w:sz w:val="17"/>
          <w:szCs w:val="17"/>
        </w:rPr>
        <w:t>физических лиц</w:t>
      </w:r>
      <w:r w:rsidRPr="0028474E">
        <w:rPr>
          <w:rFonts w:ascii="Myriad Pro" w:hAnsi="Myriad Pro"/>
          <w:sz w:val="17"/>
          <w:szCs w:val="17"/>
        </w:rPr>
        <w:t>, являющиеся неотъемлемой частью настоящих Правил, определяют размер комиссии, уплачиваемой клиентами, а также некоторые другие параметры.</w:t>
      </w:r>
    </w:p>
    <w:p w14:paraId="427A1934" w14:textId="77777777" w:rsidR="00BE06B3" w:rsidRPr="0028474E" w:rsidRDefault="00267135" w:rsidP="00BA732F">
      <w:pPr>
        <w:pStyle w:val="31"/>
        <w:tabs>
          <w:tab w:val="left" w:pos="-1418"/>
        </w:tabs>
        <w:ind w:right="130"/>
        <w:jc w:val="center"/>
        <w:rPr>
          <w:rFonts w:ascii="Myriad Pro" w:hAnsi="Myriad Pro"/>
          <w:b/>
          <w:color w:val="000080"/>
          <w:sz w:val="20"/>
        </w:rPr>
      </w:pPr>
      <w:r w:rsidRPr="0028474E">
        <w:rPr>
          <w:rFonts w:ascii="Myriad Pro" w:hAnsi="Myriad Pro"/>
          <w:b/>
          <w:color w:val="000080"/>
          <w:sz w:val="20"/>
        </w:rPr>
        <w:t>2. Общие положения</w:t>
      </w:r>
    </w:p>
    <w:p w14:paraId="427A1935" w14:textId="77777777" w:rsidR="00BE06B3" w:rsidRPr="0028474E" w:rsidRDefault="00267135" w:rsidP="00BA732F">
      <w:pPr>
        <w:pStyle w:val="12"/>
        <w:numPr>
          <w:ilvl w:val="1"/>
          <w:numId w:val="1"/>
        </w:numPr>
        <w:tabs>
          <w:tab w:val="clear" w:pos="1134"/>
          <w:tab w:val="left" w:pos="-1418"/>
          <w:tab w:val="num" w:pos="567"/>
        </w:tabs>
        <w:ind w:left="567" w:right="130" w:hanging="567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>Настоящие Правила устанавливают порядок открытия</w:t>
      </w:r>
      <w:r w:rsidR="002B1E82" w:rsidRPr="0028474E">
        <w:rPr>
          <w:rFonts w:ascii="Myriad Pro" w:hAnsi="Myriad Pro"/>
          <w:sz w:val="17"/>
          <w:szCs w:val="17"/>
        </w:rPr>
        <w:t>,</w:t>
      </w:r>
      <w:r w:rsidRPr="0028474E">
        <w:rPr>
          <w:rFonts w:ascii="Myriad Pro" w:hAnsi="Myriad Pro"/>
          <w:sz w:val="17"/>
          <w:szCs w:val="17"/>
        </w:rPr>
        <w:t xml:space="preserve"> и обслуживания текущих счетов физических лиц в валюте РФ и регулируют отношения, возникающие в связи с этим между Клиентом и Банком.</w:t>
      </w:r>
    </w:p>
    <w:p w14:paraId="427A1936" w14:textId="77777777" w:rsidR="00D519F0" w:rsidRPr="0028474E" w:rsidRDefault="00267135" w:rsidP="00BA732F">
      <w:pPr>
        <w:pStyle w:val="12"/>
        <w:numPr>
          <w:ilvl w:val="1"/>
          <w:numId w:val="1"/>
        </w:numPr>
        <w:tabs>
          <w:tab w:val="clear" w:pos="1134"/>
          <w:tab w:val="left" w:pos="-1418"/>
          <w:tab w:val="num" w:pos="567"/>
        </w:tabs>
        <w:ind w:left="567" w:right="130" w:hanging="567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 xml:space="preserve">Настоящие Правила являются типовым Договором банковского счета, заключаемым между Банком и физическими лицами. </w:t>
      </w:r>
    </w:p>
    <w:p w14:paraId="427A1937" w14:textId="77777777" w:rsidR="00D519F0" w:rsidRPr="0028474E" w:rsidRDefault="00267135" w:rsidP="00BA732F">
      <w:pPr>
        <w:pStyle w:val="12"/>
        <w:numPr>
          <w:ilvl w:val="1"/>
          <w:numId w:val="1"/>
        </w:numPr>
        <w:tabs>
          <w:tab w:val="clear" w:pos="1134"/>
          <w:tab w:val="left" w:pos="-1418"/>
          <w:tab w:val="num" w:pos="567"/>
        </w:tabs>
        <w:ind w:left="567" w:right="130" w:hanging="567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>Банк и Клиент по тексту настоящих Правил именуются вместе «Стороны».</w:t>
      </w:r>
    </w:p>
    <w:p w14:paraId="427A1938" w14:textId="77777777" w:rsidR="00BE06B3" w:rsidRPr="0028474E" w:rsidRDefault="00267135" w:rsidP="00BA732F">
      <w:pPr>
        <w:pStyle w:val="12"/>
        <w:numPr>
          <w:ilvl w:val="1"/>
          <w:numId w:val="1"/>
        </w:numPr>
        <w:tabs>
          <w:tab w:val="clear" w:pos="1134"/>
          <w:tab w:val="left" w:pos="-1418"/>
          <w:tab w:val="num" w:pos="567"/>
        </w:tabs>
        <w:ind w:left="567" w:right="130" w:hanging="567"/>
        <w:rPr>
          <w:rFonts w:ascii="Myriad Pro" w:hAnsi="Myriad Pro"/>
          <w:sz w:val="17"/>
          <w:szCs w:val="17"/>
        </w:rPr>
      </w:pPr>
      <w:bookmarkStart w:id="0" w:name="_Ref305057166"/>
      <w:r w:rsidRPr="0028474E">
        <w:rPr>
          <w:rFonts w:ascii="Myriad Pro" w:hAnsi="Myriad Pro"/>
          <w:sz w:val="17"/>
          <w:szCs w:val="17"/>
        </w:rPr>
        <w:t>Заключение Договора осуществляется путем присоединения Клиента к условиям (акцепта условий) настоящих Правил в соответствии со ст. 428 ГК РФ, и производится путем подачи Заявления по установленной форме (далее – «Заявление»).</w:t>
      </w:r>
      <w:bookmarkEnd w:id="0"/>
    </w:p>
    <w:p w14:paraId="427A1939" w14:textId="77777777" w:rsidR="00A463C5" w:rsidRPr="0028474E" w:rsidRDefault="00267135" w:rsidP="00BA732F">
      <w:pPr>
        <w:pStyle w:val="12"/>
        <w:numPr>
          <w:ilvl w:val="1"/>
          <w:numId w:val="1"/>
        </w:numPr>
        <w:tabs>
          <w:tab w:val="clear" w:pos="1134"/>
          <w:tab w:val="left" w:pos="-1418"/>
          <w:tab w:val="num" w:pos="567"/>
        </w:tabs>
        <w:ind w:left="567" w:right="130" w:hanging="567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>Клиентом может выступать гражданин,</w:t>
      </w:r>
      <w:r w:rsidR="00011980" w:rsidRPr="0028474E">
        <w:rPr>
          <w:rFonts w:ascii="Myriad Pro" w:hAnsi="Myriad Pro"/>
          <w:sz w:val="17"/>
          <w:szCs w:val="17"/>
        </w:rPr>
        <w:t xml:space="preserve"> достигший 14 летнего возраста, </w:t>
      </w:r>
      <w:r w:rsidR="00624EFA" w:rsidRPr="0028474E">
        <w:rPr>
          <w:rFonts w:ascii="Myriad Pro" w:hAnsi="Myriad Pro"/>
          <w:sz w:val="17"/>
          <w:szCs w:val="17"/>
        </w:rPr>
        <w:t xml:space="preserve">как </w:t>
      </w:r>
      <w:r w:rsidRPr="0028474E">
        <w:rPr>
          <w:rFonts w:ascii="Myriad Pro" w:hAnsi="Myriad Pro"/>
          <w:sz w:val="17"/>
          <w:szCs w:val="17"/>
        </w:rPr>
        <w:t>резидент</w:t>
      </w:r>
      <w:r w:rsidR="00624EFA" w:rsidRPr="0028474E">
        <w:rPr>
          <w:rFonts w:ascii="Myriad Pro" w:hAnsi="Myriad Pro"/>
          <w:sz w:val="17"/>
          <w:szCs w:val="17"/>
        </w:rPr>
        <w:t>, так и нерезидент</w:t>
      </w:r>
      <w:r w:rsidRPr="0028474E">
        <w:rPr>
          <w:rFonts w:ascii="Myriad Pro" w:hAnsi="Myriad Pro"/>
          <w:sz w:val="17"/>
          <w:szCs w:val="17"/>
        </w:rPr>
        <w:t xml:space="preserve"> РФ</w:t>
      </w:r>
      <w:r w:rsidR="00624EFA" w:rsidRPr="0028474E">
        <w:rPr>
          <w:rFonts w:ascii="Myriad Pro" w:hAnsi="Myriad Pro"/>
          <w:sz w:val="17"/>
          <w:szCs w:val="17"/>
        </w:rPr>
        <w:t>. Понятия «резидент» и «нерезидент», употребляемые по тексту настоящих Правил, употребляются</w:t>
      </w:r>
      <w:r w:rsidRPr="0028474E">
        <w:rPr>
          <w:rFonts w:ascii="Myriad Pro" w:hAnsi="Myriad Pro"/>
          <w:sz w:val="17"/>
          <w:szCs w:val="17"/>
        </w:rPr>
        <w:t xml:space="preserve"> Федеральным законом от 10 декабря 2003 г. № 173-ФЗ «О валютном регулировании и валютном контроле».</w:t>
      </w:r>
    </w:p>
    <w:p w14:paraId="427A193A" w14:textId="77777777" w:rsidR="00BE06B3" w:rsidRPr="0028474E" w:rsidRDefault="00267135" w:rsidP="00BA732F">
      <w:pPr>
        <w:pStyle w:val="12"/>
        <w:numPr>
          <w:ilvl w:val="1"/>
          <w:numId w:val="1"/>
        </w:numPr>
        <w:tabs>
          <w:tab w:val="clear" w:pos="1134"/>
          <w:tab w:val="left" w:pos="-1418"/>
          <w:tab w:val="num" w:pos="567"/>
        </w:tabs>
        <w:ind w:left="567" w:right="130" w:hanging="567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 xml:space="preserve">Открытые Клиенту текущие счета предназначены для совершения операций, предусмотренных законодательством: пополнения и расходования денежных средств в наличной и безналичной форме, не связанных с осуществлением предпринимательской деятельности. </w:t>
      </w:r>
    </w:p>
    <w:p w14:paraId="427A193B" w14:textId="77777777" w:rsidR="00BE06B3" w:rsidRPr="0028474E" w:rsidRDefault="00267135" w:rsidP="00BA732F">
      <w:pPr>
        <w:pStyle w:val="12"/>
        <w:numPr>
          <w:ilvl w:val="1"/>
          <w:numId w:val="1"/>
        </w:numPr>
        <w:tabs>
          <w:tab w:val="clear" w:pos="1134"/>
          <w:tab w:val="left" w:pos="-1418"/>
          <w:tab w:val="num" w:pos="567"/>
        </w:tabs>
        <w:ind w:left="567" w:right="130" w:hanging="567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>Для осуществления расчетов Клиент открывает в Банке текущий счет в рублях РФ, в дальнейшем именуемый Счет. Операции по Счету проводятся в соответствии с Положениями Банка России и законодательством РФ.</w:t>
      </w:r>
    </w:p>
    <w:p w14:paraId="427A193C" w14:textId="77777777" w:rsidR="00A463C5" w:rsidRPr="0028474E" w:rsidRDefault="00267135" w:rsidP="00BA732F">
      <w:pPr>
        <w:pStyle w:val="12"/>
        <w:numPr>
          <w:ilvl w:val="1"/>
          <w:numId w:val="1"/>
        </w:numPr>
        <w:tabs>
          <w:tab w:val="clear" w:pos="1134"/>
          <w:tab w:val="left" w:pos="-1418"/>
          <w:tab w:val="num" w:pos="567"/>
        </w:tabs>
        <w:ind w:left="567" w:right="130" w:hanging="567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 xml:space="preserve">Открытие Счета Клиенту осуществляется на основании Заявления, указанного в п. </w:t>
      </w:r>
      <w:r w:rsidR="00BE57CC" w:rsidRPr="0028474E">
        <w:rPr>
          <w:rFonts w:ascii="Myriad Pro" w:hAnsi="Myriad Pro"/>
          <w:sz w:val="17"/>
          <w:szCs w:val="17"/>
        </w:rPr>
        <w:fldChar w:fldCharType="begin"/>
      </w:r>
      <w:r w:rsidR="00BE57CC" w:rsidRPr="0028474E">
        <w:rPr>
          <w:rFonts w:ascii="Myriad Pro" w:hAnsi="Myriad Pro"/>
          <w:sz w:val="17"/>
          <w:szCs w:val="17"/>
        </w:rPr>
        <w:instrText xml:space="preserve"> REF _Ref305057166 \r \h </w:instrText>
      </w:r>
      <w:r w:rsidR="008E0D09" w:rsidRPr="0028474E">
        <w:rPr>
          <w:rFonts w:ascii="Myriad Pro" w:hAnsi="Myriad Pro"/>
          <w:sz w:val="17"/>
          <w:szCs w:val="17"/>
        </w:rPr>
        <w:instrText xml:space="preserve"> \* MERGEFORMAT </w:instrText>
      </w:r>
      <w:r w:rsidR="00BE57CC" w:rsidRPr="0028474E">
        <w:rPr>
          <w:rFonts w:ascii="Myriad Pro" w:hAnsi="Myriad Pro"/>
          <w:sz w:val="17"/>
          <w:szCs w:val="17"/>
        </w:rPr>
      </w:r>
      <w:r w:rsidR="00BE57CC" w:rsidRPr="0028474E">
        <w:rPr>
          <w:rFonts w:ascii="Myriad Pro" w:hAnsi="Myriad Pro"/>
          <w:sz w:val="17"/>
          <w:szCs w:val="17"/>
        </w:rPr>
        <w:fldChar w:fldCharType="separate"/>
      </w:r>
      <w:r w:rsidR="00C25A72" w:rsidRPr="0028474E">
        <w:rPr>
          <w:rFonts w:ascii="Myriad Pro" w:hAnsi="Myriad Pro"/>
          <w:sz w:val="17"/>
          <w:szCs w:val="17"/>
        </w:rPr>
        <w:t>2.4</w:t>
      </w:r>
      <w:r w:rsidR="00BE57CC" w:rsidRPr="0028474E">
        <w:rPr>
          <w:rFonts w:ascii="Myriad Pro" w:hAnsi="Myriad Pro"/>
          <w:sz w:val="17"/>
          <w:szCs w:val="17"/>
        </w:rPr>
        <w:fldChar w:fldCharType="end"/>
      </w:r>
      <w:r w:rsidRPr="0028474E">
        <w:rPr>
          <w:rFonts w:ascii="Myriad Pro" w:hAnsi="Myriad Pro"/>
          <w:sz w:val="17"/>
          <w:szCs w:val="17"/>
        </w:rPr>
        <w:t>.</w:t>
      </w:r>
    </w:p>
    <w:p w14:paraId="427A193D" w14:textId="77777777" w:rsidR="00BE06B3" w:rsidRPr="0028474E" w:rsidRDefault="005F161D" w:rsidP="00BA732F">
      <w:pPr>
        <w:pStyle w:val="12"/>
        <w:numPr>
          <w:ilvl w:val="1"/>
          <w:numId w:val="1"/>
        </w:numPr>
        <w:tabs>
          <w:tab w:val="clear" w:pos="1134"/>
          <w:tab w:val="left" w:pos="-1418"/>
          <w:tab w:val="num" w:pos="567"/>
        </w:tabs>
        <w:ind w:left="567" w:right="130" w:hanging="567"/>
        <w:rPr>
          <w:rFonts w:ascii="Myriad Pro" w:hAnsi="Myriad Pro"/>
          <w:sz w:val="17"/>
          <w:szCs w:val="17"/>
        </w:rPr>
      </w:pPr>
      <w:proofErr w:type="gramStart"/>
      <w:r w:rsidRPr="0028474E">
        <w:rPr>
          <w:rFonts w:ascii="Myriad Pro" w:hAnsi="Myriad Pro"/>
          <w:sz w:val="17"/>
          <w:szCs w:val="17"/>
        </w:rPr>
        <w:t>При изменении личных данных (Ф.И.О., паспортных данных, адреса места жительства и/или регистрации, телефона и др., для иностранных граждан и лиц без гражданства дополнительно – данных документов, дающих право пребывания (проживания) на территории РФ, миграционной карты) Клиента, его представителя, бенефициарного владельца, выгодоприобретателя (при наличии) информировать Банк в письменной форме, с предъявлением документа, удостоверяющего личность и документов, свидетельствующих об изменении</w:t>
      </w:r>
      <w:proofErr w:type="gramEnd"/>
      <w:r w:rsidRPr="0028474E">
        <w:rPr>
          <w:rFonts w:ascii="Myriad Pro" w:hAnsi="Myriad Pro"/>
          <w:sz w:val="17"/>
          <w:szCs w:val="17"/>
        </w:rPr>
        <w:t xml:space="preserve"> этих данных, не позднее 3 (трех) рабочих дней с даты изменения</w:t>
      </w:r>
      <w:proofErr w:type="gramStart"/>
      <w:r w:rsidRPr="0028474E">
        <w:rPr>
          <w:rFonts w:ascii="Myriad Pro" w:hAnsi="Myriad Pro"/>
          <w:sz w:val="17"/>
          <w:szCs w:val="17"/>
        </w:rPr>
        <w:t>.</w:t>
      </w:r>
      <w:r w:rsidR="00267135" w:rsidRPr="0028474E">
        <w:rPr>
          <w:rFonts w:ascii="Myriad Pro" w:hAnsi="Myriad Pro"/>
          <w:sz w:val="17"/>
          <w:szCs w:val="17"/>
        </w:rPr>
        <w:t>.</w:t>
      </w:r>
      <w:proofErr w:type="gramEnd"/>
    </w:p>
    <w:p w14:paraId="427A193E" w14:textId="77777777" w:rsidR="00BE06B3" w:rsidRPr="0028474E" w:rsidRDefault="00267135" w:rsidP="00BA732F">
      <w:pPr>
        <w:pStyle w:val="12"/>
        <w:numPr>
          <w:ilvl w:val="1"/>
          <w:numId w:val="1"/>
        </w:numPr>
        <w:tabs>
          <w:tab w:val="clear" w:pos="1134"/>
          <w:tab w:val="left" w:pos="-1418"/>
          <w:tab w:val="num" w:pos="567"/>
        </w:tabs>
        <w:ind w:left="567" w:right="130" w:hanging="567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 xml:space="preserve">Банк гарантирует тайну банковского Счета, операций по Счету и сведений о Клиенте. </w:t>
      </w:r>
      <w:proofErr w:type="gramStart"/>
      <w:r w:rsidRPr="0028474E">
        <w:rPr>
          <w:rFonts w:ascii="Myriad Pro" w:hAnsi="Myriad Pro"/>
          <w:sz w:val="17"/>
          <w:szCs w:val="17"/>
        </w:rPr>
        <w:t>Сведения, составляющие банковскую тайну, могут быть предоставлены только самому Клиенту, его представителю, а так же государственным органам в случаях и порядке, предусмотренными Законом.</w:t>
      </w:r>
      <w:proofErr w:type="gramEnd"/>
    </w:p>
    <w:p w14:paraId="427A193F" w14:textId="77777777" w:rsidR="00A463C5" w:rsidRPr="0028474E" w:rsidRDefault="00267135" w:rsidP="00BA732F">
      <w:pPr>
        <w:pStyle w:val="12"/>
        <w:numPr>
          <w:ilvl w:val="1"/>
          <w:numId w:val="1"/>
        </w:numPr>
        <w:tabs>
          <w:tab w:val="clear" w:pos="1134"/>
          <w:tab w:val="left" w:pos="-1418"/>
          <w:tab w:val="num" w:pos="567"/>
        </w:tabs>
        <w:ind w:left="567" w:right="130" w:hanging="567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 xml:space="preserve">Банк обязуется обеспечить сохранность и возвратность средств, хранящихся на Счете. </w:t>
      </w:r>
    </w:p>
    <w:p w14:paraId="427A1940" w14:textId="77777777" w:rsidR="00BE06B3" w:rsidRPr="0028474E" w:rsidRDefault="00267135" w:rsidP="00BA732F">
      <w:pPr>
        <w:pStyle w:val="12"/>
        <w:numPr>
          <w:ilvl w:val="1"/>
          <w:numId w:val="1"/>
        </w:numPr>
        <w:tabs>
          <w:tab w:val="clear" w:pos="1134"/>
          <w:tab w:val="left" w:pos="-1418"/>
          <w:tab w:val="num" w:pos="567"/>
        </w:tabs>
        <w:ind w:left="567" w:right="130" w:hanging="567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>Денежные средства, размещенные на Счете, застрахованы в порядке, размере и на условиях, установленных Федеральным законом от 23 декабря 2003 г. № 177-ФЗ «О страховании вкладов физических лиц в банках Российской Федерации». Свидетельство № 287 от 09/12/2004г.</w:t>
      </w:r>
    </w:p>
    <w:p w14:paraId="427A1941" w14:textId="77777777" w:rsidR="00BE06B3" w:rsidRPr="0028474E" w:rsidRDefault="00267135" w:rsidP="00BA732F">
      <w:pPr>
        <w:ind w:right="130" w:firstLine="709"/>
        <w:jc w:val="center"/>
        <w:rPr>
          <w:rFonts w:ascii="Myriad Pro" w:hAnsi="Myriad Pro"/>
          <w:b/>
          <w:color w:val="000080"/>
          <w:sz w:val="20"/>
        </w:rPr>
      </w:pPr>
      <w:r w:rsidRPr="0028474E">
        <w:rPr>
          <w:rFonts w:ascii="Myriad Pro" w:hAnsi="Myriad Pro"/>
          <w:b/>
          <w:color w:val="000080"/>
          <w:sz w:val="20"/>
        </w:rPr>
        <w:t>3. Порядок открытия и ведения текущего счета</w:t>
      </w:r>
    </w:p>
    <w:p w14:paraId="427A1942" w14:textId="77777777" w:rsidR="00BE06B3" w:rsidRPr="0028474E" w:rsidRDefault="00267135" w:rsidP="00BA732F">
      <w:pPr>
        <w:numPr>
          <w:ilvl w:val="1"/>
          <w:numId w:val="5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>Для открытия Счета Клиент должен лично присутствовать и предоставить в Банк Заявление установленного образца (Приложение № 1), а также документы, необходимые для открытия Счета в соответствии с требованиями Банка и действующего законодательства.</w:t>
      </w:r>
    </w:p>
    <w:p w14:paraId="427A1943" w14:textId="77777777" w:rsidR="00471FCD" w:rsidRPr="0028474E" w:rsidRDefault="00471FCD" w:rsidP="00BA732F">
      <w:pPr>
        <w:numPr>
          <w:ilvl w:val="1"/>
          <w:numId w:val="5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 xml:space="preserve">Банк открывает Клиенту </w:t>
      </w:r>
      <w:r w:rsidR="002C4E3F" w:rsidRPr="0028474E">
        <w:rPr>
          <w:rFonts w:ascii="Myriad Pro" w:hAnsi="Myriad Pro"/>
          <w:sz w:val="17"/>
          <w:szCs w:val="17"/>
        </w:rPr>
        <w:t xml:space="preserve">Счет </w:t>
      </w:r>
      <w:r w:rsidRPr="0028474E">
        <w:rPr>
          <w:rFonts w:ascii="Myriad Pro" w:hAnsi="Myriad Pro"/>
          <w:sz w:val="17"/>
          <w:szCs w:val="17"/>
        </w:rPr>
        <w:t>в день обращения.</w:t>
      </w:r>
    </w:p>
    <w:p w14:paraId="427A1944" w14:textId="77777777" w:rsidR="00BE06B3" w:rsidRPr="0028474E" w:rsidRDefault="00267135" w:rsidP="00BA732F">
      <w:pPr>
        <w:numPr>
          <w:ilvl w:val="1"/>
          <w:numId w:val="5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>Банк обязуется принимать и зачислять на Счет, открытый Клиенту денежные средства (наличными и в безналичном порядке).</w:t>
      </w:r>
    </w:p>
    <w:p w14:paraId="427A1945" w14:textId="77777777" w:rsidR="001D6B8D" w:rsidRPr="0028474E" w:rsidRDefault="00267135" w:rsidP="00BA732F">
      <w:pPr>
        <w:numPr>
          <w:ilvl w:val="1"/>
          <w:numId w:val="5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 xml:space="preserve">Приходные и расходные операции по Счету производятся в соответствии с банковскими правилами проведения таких операций. </w:t>
      </w:r>
    </w:p>
    <w:p w14:paraId="427A1946" w14:textId="77777777" w:rsidR="00A463C5" w:rsidRPr="0028474E" w:rsidRDefault="008E43DE" w:rsidP="00BA732F">
      <w:pPr>
        <w:ind w:left="567" w:right="130"/>
        <w:jc w:val="both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 xml:space="preserve">Безналичный перевод </w:t>
      </w:r>
      <w:r w:rsidR="00267135" w:rsidRPr="0028474E">
        <w:rPr>
          <w:rFonts w:ascii="Myriad Pro" w:hAnsi="Myriad Pro"/>
          <w:sz w:val="17"/>
          <w:szCs w:val="17"/>
        </w:rPr>
        <w:t xml:space="preserve">денежных средств со Счета осуществляется </w:t>
      </w:r>
      <w:r w:rsidRPr="0028474E">
        <w:rPr>
          <w:rFonts w:ascii="Myriad Pro" w:hAnsi="Myriad Pro"/>
          <w:sz w:val="17"/>
          <w:szCs w:val="17"/>
        </w:rPr>
        <w:t xml:space="preserve">в соответствии с Офертой </w:t>
      </w:r>
      <w:r w:rsidR="00267135" w:rsidRPr="0028474E">
        <w:rPr>
          <w:rFonts w:ascii="Myriad Pro" w:hAnsi="Myriad Pro"/>
          <w:sz w:val="17"/>
          <w:szCs w:val="17"/>
        </w:rPr>
        <w:t>исключительно на основании письменного заявления Клиента, при этом расчетные документы, необходимые для проведения указанной банковской операции, составляются и подписываются Банком.</w:t>
      </w:r>
    </w:p>
    <w:p w14:paraId="427A1947" w14:textId="77777777" w:rsidR="006100E8" w:rsidRPr="0028474E" w:rsidRDefault="00267135" w:rsidP="00BA732F">
      <w:pPr>
        <w:numPr>
          <w:ilvl w:val="1"/>
          <w:numId w:val="5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>Отражение в банковском Счете операций, совершенных в течение операционного дня, производится тем же операционным днем. Операции, проведенные после окончания операционного дня, отражаются следующим операционным днем. Банк информирует Клиента о продолжительности операционного дня путем размещения объявлений на стендах во всех филиалах, дополнительных офисах и других структурных подразделениях Банка, осуществляющих прием Заявлений на присоединение к настоящим Правилам, а также на сайте Банка.</w:t>
      </w:r>
    </w:p>
    <w:p w14:paraId="427A1948" w14:textId="77777777" w:rsidR="008865D9" w:rsidRPr="0028474E" w:rsidRDefault="00267135" w:rsidP="00BA732F">
      <w:pPr>
        <w:numPr>
          <w:ilvl w:val="1"/>
          <w:numId w:val="5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 xml:space="preserve">При ошибочном зачислении денежных средств на Счет Банк вправе списать сумму ошибочно зачисленных средств со Счета Клиента без дополнительного письменного согласия Клиента. </w:t>
      </w:r>
    </w:p>
    <w:p w14:paraId="427A1949" w14:textId="77777777" w:rsidR="00BE06B3" w:rsidRPr="0028474E" w:rsidRDefault="00267135" w:rsidP="008865D9">
      <w:pPr>
        <w:numPr>
          <w:ilvl w:val="1"/>
          <w:numId w:val="5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>За пользование денежными средствами, находящимися на Счете Клиента, проценты</w:t>
      </w:r>
      <w:r w:rsidR="008865D9" w:rsidRPr="0028474E">
        <w:rPr>
          <w:rFonts w:ascii="Myriad Pro" w:hAnsi="Myriad Pro"/>
          <w:sz w:val="17"/>
          <w:szCs w:val="17"/>
        </w:rPr>
        <w:t xml:space="preserve"> не уплачиваются.</w:t>
      </w:r>
    </w:p>
    <w:p w14:paraId="427A194A" w14:textId="77777777" w:rsidR="00BE06B3" w:rsidRPr="0028474E" w:rsidRDefault="00267135" w:rsidP="00BA732F">
      <w:pPr>
        <w:numPr>
          <w:ilvl w:val="1"/>
          <w:numId w:val="5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>За проведение операций по Счету Клиент уплачивает комиссию. Размеры комиссии Банка за совершение расходных и приходных операций по Счету указаны в Тарифах.</w:t>
      </w:r>
    </w:p>
    <w:p w14:paraId="427A194B" w14:textId="77777777" w:rsidR="00A463C5" w:rsidRPr="0028474E" w:rsidRDefault="00267135" w:rsidP="00BA732F">
      <w:pPr>
        <w:ind w:left="567" w:right="130"/>
        <w:jc w:val="both"/>
        <w:rPr>
          <w:rFonts w:ascii="Myriad Pro" w:hAnsi="Myriad Pro"/>
          <w:strike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 xml:space="preserve">Комиссия за совершение приходных и расходных операций, взимается Банком </w:t>
      </w:r>
      <w:r w:rsidR="008435D1" w:rsidRPr="0028474E">
        <w:rPr>
          <w:rFonts w:ascii="Myriad Pro" w:hAnsi="Myriad Pro"/>
          <w:sz w:val="17"/>
          <w:szCs w:val="17"/>
        </w:rPr>
        <w:t xml:space="preserve">на основании заранее данного акцепта </w:t>
      </w:r>
      <w:r w:rsidRPr="0028474E">
        <w:rPr>
          <w:rFonts w:ascii="Myriad Pro" w:hAnsi="Myriad Pro"/>
          <w:sz w:val="17"/>
          <w:szCs w:val="17"/>
        </w:rPr>
        <w:t xml:space="preserve">(без дополнительного письменного согласия Клиента). </w:t>
      </w:r>
    </w:p>
    <w:p w14:paraId="427A194C" w14:textId="77777777" w:rsidR="00C50C9C" w:rsidRPr="0028474E" w:rsidRDefault="00267135" w:rsidP="00BA732F">
      <w:pPr>
        <w:numPr>
          <w:ilvl w:val="1"/>
          <w:numId w:val="5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>Пополнение Счета наличными денежными средствами допускается в любом филиале/доп. офисе банка, а также в Платежных косках банка. Для пополнения Счета в Платежных киосках используется идентификационная карта.</w:t>
      </w:r>
    </w:p>
    <w:p w14:paraId="427A194D" w14:textId="77777777" w:rsidR="00A463C5" w:rsidRPr="0028474E" w:rsidRDefault="003A1E24" w:rsidP="00BA732F">
      <w:pPr>
        <w:numPr>
          <w:ilvl w:val="1"/>
          <w:numId w:val="5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 xml:space="preserve">Клиент может распоряжаться Счетом как лично, так и через своего представителя, предоставив в Банк доверенность, удостоверенную нотариально или в соответствии со ст. ст. 185 – 189 ГК РФ. </w:t>
      </w:r>
      <w:r w:rsidR="00B63BA6" w:rsidRPr="0028474E">
        <w:rPr>
          <w:rFonts w:ascii="Myriad Pro" w:hAnsi="Myriad Pro"/>
          <w:sz w:val="17"/>
          <w:szCs w:val="17"/>
        </w:rPr>
        <w:t xml:space="preserve">Доверенность на получение представителем гражданина денежных средств с его банковского счета может быть удостоверена банком или нотариально. </w:t>
      </w:r>
    </w:p>
    <w:p w14:paraId="427A194E" w14:textId="77777777" w:rsidR="00063C0F" w:rsidRPr="0028474E" w:rsidRDefault="00063C0F" w:rsidP="00063C0F">
      <w:pPr>
        <w:numPr>
          <w:ilvl w:val="1"/>
          <w:numId w:val="5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 xml:space="preserve">Клиент  обязуется предоставить Банку сведения об отмененных (отозванных) им доверенностях, предоставляющих право прямо либо косвенно распоряжаться денежными средствами на счете,  </w:t>
      </w:r>
      <w:r w:rsidR="008257B3" w:rsidRPr="0028474E">
        <w:rPr>
          <w:rFonts w:ascii="Myriad Pro" w:hAnsi="Myriad Pro"/>
          <w:sz w:val="17"/>
          <w:szCs w:val="17"/>
        </w:rPr>
        <w:t>не позднее дня, следующего за днем</w:t>
      </w:r>
      <w:r w:rsidRPr="0028474E">
        <w:rPr>
          <w:rFonts w:ascii="Myriad Pro" w:hAnsi="Myriad Pro"/>
          <w:sz w:val="17"/>
          <w:szCs w:val="17"/>
        </w:rPr>
        <w:t xml:space="preserve"> их отмены (отзыва).</w:t>
      </w:r>
    </w:p>
    <w:p w14:paraId="427A194F" w14:textId="77777777" w:rsidR="00754671" w:rsidRPr="0028474E" w:rsidRDefault="00267135" w:rsidP="00BA732F">
      <w:pPr>
        <w:pStyle w:val="af7"/>
        <w:numPr>
          <w:ilvl w:val="0"/>
          <w:numId w:val="5"/>
        </w:numPr>
        <w:ind w:right="130"/>
        <w:jc w:val="center"/>
        <w:rPr>
          <w:rFonts w:ascii="Myriad Pro" w:hAnsi="Myriad Pro"/>
          <w:b/>
          <w:color w:val="000080"/>
          <w:sz w:val="20"/>
        </w:rPr>
      </w:pPr>
      <w:r w:rsidRPr="0028474E">
        <w:rPr>
          <w:rFonts w:ascii="Myriad Pro" w:hAnsi="Myriad Pro"/>
          <w:b/>
          <w:color w:val="000080"/>
          <w:sz w:val="20"/>
        </w:rPr>
        <w:lastRenderedPageBreak/>
        <w:t>Порядок предоставления информации по счету</w:t>
      </w:r>
    </w:p>
    <w:p w14:paraId="427A1950" w14:textId="77777777" w:rsidR="00A40A5C" w:rsidRPr="0028474E" w:rsidRDefault="00267135" w:rsidP="00BA732F">
      <w:pPr>
        <w:numPr>
          <w:ilvl w:val="1"/>
          <w:numId w:val="5"/>
        </w:numPr>
        <w:tabs>
          <w:tab w:val="clear" w:pos="360"/>
          <w:tab w:val="num" w:pos="567"/>
          <w:tab w:val="num" w:pos="1436"/>
        </w:tabs>
        <w:ind w:left="567" w:right="130" w:hanging="567"/>
        <w:jc w:val="both"/>
        <w:rPr>
          <w:rFonts w:ascii="Myriad Pro" w:hAnsi="Myriad Pro"/>
          <w:sz w:val="17"/>
          <w:szCs w:val="17"/>
          <w:u w:val="single"/>
        </w:rPr>
      </w:pPr>
      <w:r w:rsidRPr="0028474E">
        <w:rPr>
          <w:rFonts w:ascii="Myriad Pro" w:hAnsi="Myriad Pro"/>
          <w:sz w:val="17"/>
          <w:szCs w:val="17"/>
        </w:rPr>
        <w:t>Выписки по Счету выдаются Клиенту при обращении в Банк (по месту открытия счета) в любой момент и за любой период времени бесплатно.</w:t>
      </w:r>
    </w:p>
    <w:p w14:paraId="427A1951" w14:textId="77777777" w:rsidR="00A463C5" w:rsidRPr="0028474E" w:rsidRDefault="00267135" w:rsidP="00BA732F">
      <w:pPr>
        <w:numPr>
          <w:ilvl w:val="1"/>
          <w:numId w:val="5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 xml:space="preserve">Информацию об остатке на Счете Клиент может получить в Платежном киоске Банка. Для этого Клиент при открытии Счета устанавливает цифровой пароль. </w:t>
      </w:r>
    </w:p>
    <w:p w14:paraId="427A1952" w14:textId="77777777" w:rsidR="00BE06B3" w:rsidRPr="0028474E" w:rsidRDefault="00267135" w:rsidP="008E43DE">
      <w:pPr>
        <w:pStyle w:val="21"/>
        <w:widowControl/>
        <w:numPr>
          <w:ilvl w:val="1"/>
          <w:numId w:val="5"/>
        </w:numPr>
        <w:tabs>
          <w:tab w:val="clear" w:pos="0"/>
          <w:tab w:val="clear" w:pos="360"/>
          <w:tab w:val="num" w:pos="567"/>
        </w:tabs>
        <w:ind w:left="567" w:right="130" w:hanging="567"/>
        <w:rPr>
          <w:rFonts w:ascii="Myriad Pro" w:hAnsi="Myriad Pro"/>
          <w:sz w:val="17"/>
          <w:szCs w:val="17"/>
        </w:rPr>
      </w:pPr>
      <w:bookmarkStart w:id="1" w:name="_Ref145402553"/>
      <w:r w:rsidRPr="0028474E">
        <w:rPr>
          <w:rFonts w:ascii="Myriad Pro" w:hAnsi="Myriad Pro"/>
          <w:sz w:val="17"/>
          <w:szCs w:val="17"/>
        </w:rPr>
        <w:t xml:space="preserve">Информацию о движении денежных средств по Счету Клиент может получить по телефону в Информационной службе Банка. Предварительно Клиент должен дать письменное согласие на предоставление информации, а также указать в Заявлении на открытие Счета слово-пароль. В </w:t>
      </w:r>
      <w:proofErr w:type="gramStart"/>
      <w:r w:rsidRPr="0028474E">
        <w:rPr>
          <w:rFonts w:ascii="Myriad Pro" w:hAnsi="Myriad Pro"/>
          <w:sz w:val="17"/>
          <w:szCs w:val="17"/>
        </w:rPr>
        <w:t>этом</w:t>
      </w:r>
      <w:proofErr w:type="gramEnd"/>
      <w:r w:rsidRPr="0028474E">
        <w:rPr>
          <w:rFonts w:ascii="Myriad Pro" w:hAnsi="Myriad Pro"/>
          <w:sz w:val="17"/>
          <w:szCs w:val="17"/>
        </w:rPr>
        <w:t xml:space="preserve"> случае при четком и правильном указании Клиентом оператору Информационной службы Банка своих Ф.И.О., даты и места рождения и слова-пароля Клиент может получить информацию о движении денежных средств по Счету.</w:t>
      </w:r>
      <w:bookmarkEnd w:id="1"/>
    </w:p>
    <w:p w14:paraId="427A1953" w14:textId="77777777" w:rsidR="003552A8" w:rsidRPr="0028474E" w:rsidRDefault="00267135" w:rsidP="00BA732F">
      <w:pPr>
        <w:pStyle w:val="21"/>
        <w:widowControl/>
        <w:numPr>
          <w:ilvl w:val="1"/>
          <w:numId w:val="5"/>
        </w:numPr>
        <w:tabs>
          <w:tab w:val="clear" w:pos="0"/>
          <w:tab w:val="clear" w:pos="360"/>
          <w:tab w:val="num" w:pos="567"/>
        </w:tabs>
        <w:ind w:left="567" w:right="130" w:hanging="567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 xml:space="preserve">Клиент обязуется обеспечить тайну паролей. За разглашение Клиентом паролей и последствия этого Банк ответственности не несет. </w:t>
      </w:r>
    </w:p>
    <w:p w14:paraId="427A1954" w14:textId="77777777" w:rsidR="00BE06B3" w:rsidRPr="0028474E" w:rsidRDefault="00267135" w:rsidP="00BA732F">
      <w:pPr>
        <w:pStyle w:val="21"/>
        <w:widowControl/>
        <w:numPr>
          <w:ilvl w:val="1"/>
          <w:numId w:val="5"/>
        </w:numPr>
        <w:tabs>
          <w:tab w:val="clear" w:pos="0"/>
          <w:tab w:val="clear" w:pos="360"/>
          <w:tab w:val="num" w:pos="567"/>
        </w:tabs>
        <w:ind w:left="567" w:right="130" w:hanging="567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 xml:space="preserve">В </w:t>
      </w:r>
      <w:proofErr w:type="gramStart"/>
      <w:r w:rsidRPr="0028474E">
        <w:rPr>
          <w:rFonts w:ascii="Myriad Pro" w:hAnsi="Myriad Pro"/>
          <w:sz w:val="17"/>
          <w:szCs w:val="17"/>
        </w:rPr>
        <w:t>случае</w:t>
      </w:r>
      <w:proofErr w:type="gramEnd"/>
      <w:r w:rsidRPr="0028474E">
        <w:rPr>
          <w:rFonts w:ascii="Myriad Pro" w:hAnsi="Myriad Pro"/>
          <w:sz w:val="17"/>
          <w:szCs w:val="17"/>
        </w:rPr>
        <w:t xml:space="preserve"> если у Клиента имеются сведения и/или подозрения, что цифровой пароль и/или слово-пароль стали известны третьим лицам, Клиент обязан немедленно сменить пароль. Слово-пароль Клиент может сменить, обратившись в Банк, цифровой пароль к идентификационной карте Клиент может сменить в Платежном киоске. </w:t>
      </w:r>
    </w:p>
    <w:p w14:paraId="427A1955" w14:textId="77777777" w:rsidR="000005BB" w:rsidRPr="0028474E" w:rsidRDefault="00267135" w:rsidP="00BA732F">
      <w:pPr>
        <w:pStyle w:val="11"/>
        <w:tabs>
          <w:tab w:val="left" w:pos="-1418"/>
          <w:tab w:val="left" w:pos="0"/>
          <w:tab w:val="num" w:pos="540"/>
        </w:tabs>
        <w:spacing w:after="0"/>
        <w:ind w:left="567" w:right="130" w:hanging="567"/>
        <w:jc w:val="center"/>
        <w:rPr>
          <w:rFonts w:ascii="Myriad Pro" w:hAnsi="Myriad Pro"/>
          <w:iCs/>
          <w:caps w:val="0"/>
          <w:color w:val="000080"/>
          <w:sz w:val="20"/>
        </w:rPr>
      </w:pPr>
      <w:bookmarkStart w:id="2" w:name="_Ref145402188"/>
      <w:r w:rsidRPr="0028474E">
        <w:rPr>
          <w:rFonts w:ascii="Myriad Pro" w:hAnsi="Myriad Pro"/>
          <w:iCs/>
          <w:caps w:val="0"/>
          <w:color w:val="000080"/>
          <w:sz w:val="20"/>
        </w:rPr>
        <w:t>5. Форс-мажорные обстоятельства</w:t>
      </w:r>
    </w:p>
    <w:p w14:paraId="427A1956" w14:textId="77777777" w:rsidR="00E9781F" w:rsidRPr="0028474E" w:rsidRDefault="00E9781F" w:rsidP="006F27AE">
      <w:pPr>
        <w:pStyle w:val="af7"/>
        <w:numPr>
          <w:ilvl w:val="0"/>
          <w:numId w:val="8"/>
        </w:numPr>
        <w:tabs>
          <w:tab w:val="left" w:pos="-2127"/>
          <w:tab w:val="left" w:pos="-1418"/>
          <w:tab w:val="left" w:pos="0"/>
        </w:tabs>
        <w:ind w:right="130"/>
        <w:contextualSpacing w:val="0"/>
        <w:jc w:val="both"/>
        <w:rPr>
          <w:rFonts w:ascii="Myriad Pro" w:hAnsi="Myriad Pro"/>
          <w:vanish/>
          <w:sz w:val="17"/>
          <w:szCs w:val="17"/>
        </w:rPr>
      </w:pPr>
    </w:p>
    <w:p w14:paraId="427A1957" w14:textId="77777777" w:rsidR="00E9781F" w:rsidRPr="0028474E" w:rsidRDefault="00E9781F" w:rsidP="006F27AE">
      <w:pPr>
        <w:pStyle w:val="af7"/>
        <w:numPr>
          <w:ilvl w:val="0"/>
          <w:numId w:val="8"/>
        </w:numPr>
        <w:tabs>
          <w:tab w:val="left" w:pos="-2127"/>
          <w:tab w:val="left" w:pos="-1418"/>
          <w:tab w:val="left" w:pos="0"/>
        </w:tabs>
        <w:ind w:right="130"/>
        <w:contextualSpacing w:val="0"/>
        <w:jc w:val="both"/>
        <w:rPr>
          <w:rFonts w:ascii="Myriad Pro" w:hAnsi="Myriad Pro"/>
          <w:vanish/>
          <w:sz w:val="17"/>
          <w:szCs w:val="17"/>
        </w:rPr>
      </w:pPr>
    </w:p>
    <w:p w14:paraId="427A1958" w14:textId="77777777" w:rsidR="00A463C5" w:rsidRPr="0028474E" w:rsidRDefault="00267135" w:rsidP="00BA732F">
      <w:pPr>
        <w:numPr>
          <w:ilvl w:val="1"/>
          <w:numId w:val="45"/>
        </w:numPr>
        <w:tabs>
          <w:tab w:val="left" w:pos="-2127"/>
          <w:tab w:val="left" w:pos="-1418"/>
          <w:tab w:val="left" w:pos="0"/>
        </w:tabs>
        <w:ind w:right="130"/>
        <w:jc w:val="both"/>
        <w:rPr>
          <w:rFonts w:ascii="Myriad Pro" w:hAnsi="Myriad Pro"/>
          <w:sz w:val="17"/>
          <w:szCs w:val="17"/>
        </w:rPr>
      </w:pPr>
      <w:bookmarkStart w:id="3" w:name="_Ref305057188"/>
      <w:proofErr w:type="gramStart"/>
      <w:r w:rsidRPr="0028474E">
        <w:rPr>
          <w:rFonts w:ascii="Myriad Pro" w:hAnsi="Myriad Pro"/>
          <w:sz w:val="17"/>
          <w:szCs w:val="17"/>
        </w:rPr>
        <w:t>Стороны освобождаются от ответственности за частичное или полное неисполнение обязательств, возникших из настоящих Правил, если такое неисполнение явилось следствием действия непреодолимой силы, то есть чрезвычайных (непредвиденных) и непредотвратимых обстоятельств (форс-мажорные обстоятельства), в частности события стихийного характера (пожары, наводнения, землетрясения, транспортные происшествия и т.д.), военных действий, распоряжений органов государственной власти и (или) органов местного самоуправления при условии, что вышеуказанные обстоятельства</w:t>
      </w:r>
      <w:proofErr w:type="gramEnd"/>
      <w:r w:rsidRPr="0028474E">
        <w:rPr>
          <w:rFonts w:ascii="Myriad Pro" w:hAnsi="Myriad Pro"/>
          <w:sz w:val="17"/>
          <w:szCs w:val="17"/>
        </w:rPr>
        <w:t xml:space="preserve"> непосредственно повлияли на исполнение Банком и Клиентом своих обязательств по настоящим Правилам.</w:t>
      </w:r>
      <w:bookmarkEnd w:id="2"/>
      <w:bookmarkEnd w:id="3"/>
    </w:p>
    <w:p w14:paraId="427A1959" w14:textId="77777777" w:rsidR="00A463C5" w:rsidRPr="0028474E" w:rsidRDefault="00267135" w:rsidP="00BA732F">
      <w:pPr>
        <w:numPr>
          <w:ilvl w:val="1"/>
          <w:numId w:val="45"/>
        </w:numPr>
        <w:tabs>
          <w:tab w:val="left" w:pos="-2127"/>
          <w:tab w:val="left" w:pos="-1418"/>
          <w:tab w:val="left" w:pos="0"/>
        </w:tabs>
        <w:ind w:left="567" w:right="130" w:hanging="567"/>
        <w:jc w:val="both"/>
        <w:rPr>
          <w:rFonts w:ascii="Myriad Pro" w:hAnsi="Myriad Pro"/>
          <w:sz w:val="17"/>
          <w:szCs w:val="17"/>
        </w:rPr>
      </w:pPr>
      <w:bookmarkStart w:id="4" w:name="_Ref145402216"/>
      <w:r w:rsidRPr="0028474E">
        <w:rPr>
          <w:rFonts w:ascii="Myriad Pro" w:hAnsi="Myriad Pro"/>
          <w:sz w:val="17"/>
          <w:szCs w:val="17"/>
        </w:rPr>
        <w:t xml:space="preserve">Сторона, для которой наступили форс-мажорные обстоятельства, указанные в п. </w:t>
      </w:r>
      <w:r w:rsidR="00BE57CC" w:rsidRPr="0028474E">
        <w:rPr>
          <w:rFonts w:ascii="Myriad Pro" w:hAnsi="Myriad Pro"/>
          <w:sz w:val="17"/>
          <w:szCs w:val="17"/>
        </w:rPr>
        <w:fldChar w:fldCharType="begin"/>
      </w:r>
      <w:r w:rsidR="00BE57CC" w:rsidRPr="0028474E">
        <w:rPr>
          <w:rFonts w:ascii="Myriad Pro" w:hAnsi="Myriad Pro"/>
          <w:sz w:val="17"/>
          <w:szCs w:val="17"/>
        </w:rPr>
        <w:instrText xml:space="preserve"> REF _Ref305057188 \r \h </w:instrText>
      </w:r>
      <w:r w:rsidR="008E0D09" w:rsidRPr="0028474E">
        <w:rPr>
          <w:rFonts w:ascii="Myriad Pro" w:hAnsi="Myriad Pro"/>
          <w:sz w:val="17"/>
          <w:szCs w:val="17"/>
        </w:rPr>
        <w:instrText xml:space="preserve"> \* MERGEFORMAT </w:instrText>
      </w:r>
      <w:r w:rsidR="00BE57CC" w:rsidRPr="0028474E">
        <w:rPr>
          <w:rFonts w:ascii="Myriad Pro" w:hAnsi="Myriad Pro"/>
          <w:sz w:val="17"/>
          <w:szCs w:val="17"/>
        </w:rPr>
      </w:r>
      <w:r w:rsidR="00BE57CC" w:rsidRPr="0028474E">
        <w:rPr>
          <w:rFonts w:ascii="Myriad Pro" w:hAnsi="Myriad Pro"/>
          <w:sz w:val="17"/>
          <w:szCs w:val="17"/>
        </w:rPr>
        <w:fldChar w:fldCharType="separate"/>
      </w:r>
      <w:r w:rsidR="00C25A72" w:rsidRPr="0028474E">
        <w:rPr>
          <w:rFonts w:ascii="Myriad Pro" w:hAnsi="Myriad Pro"/>
          <w:sz w:val="17"/>
          <w:szCs w:val="17"/>
        </w:rPr>
        <w:t>5.1</w:t>
      </w:r>
      <w:r w:rsidR="00BE57CC" w:rsidRPr="0028474E">
        <w:rPr>
          <w:rFonts w:ascii="Myriad Pro" w:hAnsi="Myriad Pro"/>
          <w:sz w:val="17"/>
          <w:szCs w:val="17"/>
        </w:rPr>
        <w:fldChar w:fldCharType="end"/>
      </w:r>
      <w:r w:rsidRPr="0028474E">
        <w:rPr>
          <w:rFonts w:ascii="Myriad Pro" w:hAnsi="Myriad Pro"/>
          <w:sz w:val="17"/>
          <w:szCs w:val="17"/>
        </w:rPr>
        <w:t>настоящих Правил, извещает другую Сторону о невозможности исполнения условий настоящих Правил с указанием даты начала действия вышеуказанных обстоятельств. Извещение должно быть составлено в письменной форме</w:t>
      </w:r>
      <w:r w:rsidR="00BE1F78" w:rsidRPr="0028474E">
        <w:rPr>
          <w:rFonts w:ascii="Myriad Pro" w:hAnsi="Myriad Pro"/>
          <w:sz w:val="17"/>
          <w:szCs w:val="17"/>
        </w:rPr>
        <w:t>,</w:t>
      </w:r>
      <w:r w:rsidRPr="0028474E">
        <w:rPr>
          <w:rFonts w:ascii="Myriad Pro" w:hAnsi="Myriad Pro"/>
          <w:sz w:val="17"/>
          <w:szCs w:val="17"/>
        </w:rPr>
        <w:t xml:space="preserve"> и передано другой стороне в течение 1 (одного) банковского дня со дня возникновения форс-мажорных обстоятельств. При этом письменная форма извещения считается соблюденной в случае, если Клиенты уведомлены о возникновении вышеуказанных обстоятельствах объявлениями, вывешенными в операционных залах Банка.</w:t>
      </w:r>
      <w:bookmarkEnd w:id="4"/>
    </w:p>
    <w:p w14:paraId="427A195A" w14:textId="77777777" w:rsidR="00A463C5" w:rsidRPr="0028474E" w:rsidRDefault="00267135" w:rsidP="00BA732F">
      <w:pPr>
        <w:numPr>
          <w:ilvl w:val="1"/>
          <w:numId w:val="45"/>
        </w:numPr>
        <w:tabs>
          <w:tab w:val="left" w:pos="-2127"/>
          <w:tab w:val="left" w:pos="-1418"/>
          <w:tab w:val="left" w:pos="0"/>
        </w:tabs>
        <w:ind w:left="567" w:right="130" w:hanging="567"/>
        <w:jc w:val="both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 xml:space="preserve">В </w:t>
      </w:r>
      <w:proofErr w:type="gramStart"/>
      <w:r w:rsidRPr="0028474E">
        <w:rPr>
          <w:rFonts w:ascii="Myriad Pro" w:hAnsi="Myriad Pro"/>
          <w:sz w:val="17"/>
          <w:szCs w:val="17"/>
        </w:rPr>
        <w:t>случае</w:t>
      </w:r>
      <w:proofErr w:type="gramEnd"/>
      <w:r w:rsidRPr="0028474E">
        <w:rPr>
          <w:rFonts w:ascii="Myriad Pro" w:hAnsi="Myriad Pro"/>
          <w:sz w:val="17"/>
          <w:szCs w:val="17"/>
        </w:rPr>
        <w:t xml:space="preserve"> ненаправления извещения в срок, указанный в п. </w:t>
      </w:r>
      <w:r w:rsidR="00BE57CC" w:rsidRPr="0028474E">
        <w:rPr>
          <w:rFonts w:ascii="Myriad Pro" w:hAnsi="Myriad Pro"/>
          <w:sz w:val="17"/>
          <w:szCs w:val="17"/>
        </w:rPr>
        <w:fldChar w:fldCharType="begin"/>
      </w:r>
      <w:r w:rsidR="00BE57CC" w:rsidRPr="0028474E">
        <w:rPr>
          <w:rFonts w:ascii="Myriad Pro" w:hAnsi="Myriad Pro"/>
          <w:sz w:val="17"/>
          <w:szCs w:val="17"/>
        </w:rPr>
        <w:instrText xml:space="preserve"> REF _Ref145402216 \r \h </w:instrText>
      </w:r>
      <w:r w:rsidR="008E0D09" w:rsidRPr="0028474E">
        <w:rPr>
          <w:rFonts w:ascii="Myriad Pro" w:hAnsi="Myriad Pro"/>
          <w:sz w:val="17"/>
          <w:szCs w:val="17"/>
        </w:rPr>
        <w:instrText xml:space="preserve"> \* MERGEFORMAT </w:instrText>
      </w:r>
      <w:r w:rsidR="00BE57CC" w:rsidRPr="0028474E">
        <w:rPr>
          <w:rFonts w:ascii="Myriad Pro" w:hAnsi="Myriad Pro"/>
          <w:sz w:val="17"/>
          <w:szCs w:val="17"/>
        </w:rPr>
      </w:r>
      <w:r w:rsidR="00BE57CC" w:rsidRPr="0028474E">
        <w:rPr>
          <w:rFonts w:ascii="Myriad Pro" w:hAnsi="Myriad Pro"/>
          <w:sz w:val="17"/>
          <w:szCs w:val="17"/>
        </w:rPr>
        <w:fldChar w:fldCharType="separate"/>
      </w:r>
      <w:r w:rsidR="00C25A72" w:rsidRPr="0028474E">
        <w:rPr>
          <w:rFonts w:ascii="Myriad Pro" w:hAnsi="Myriad Pro"/>
          <w:sz w:val="17"/>
          <w:szCs w:val="17"/>
        </w:rPr>
        <w:t>5.2</w:t>
      </w:r>
      <w:r w:rsidR="00BE57CC" w:rsidRPr="0028474E">
        <w:rPr>
          <w:rFonts w:ascii="Myriad Pro" w:hAnsi="Myriad Pro"/>
          <w:sz w:val="17"/>
          <w:szCs w:val="17"/>
        </w:rPr>
        <w:fldChar w:fldCharType="end"/>
      </w:r>
      <w:r w:rsidRPr="0028474E">
        <w:rPr>
          <w:rFonts w:ascii="Myriad Pro" w:hAnsi="Myriad Pro"/>
          <w:sz w:val="17"/>
          <w:szCs w:val="17"/>
        </w:rPr>
        <w:t xml:space="preserve"> настоящих правил, соответствующая Сторона лишается права ссылаться на действие обстоятельств непреодолимой силы.</w:t>
      </w:r>
    </w:p>
    <w:p w14:paraId="427A195B" w14:textId="77777777" w:rsidR="00A463C5" w:rsidRPr="0028474E" w:rsidRDefault="00267135" w:rsidP="00BA732F">
      <w:pPr>
        <w:numPr>
          <w:ilvl w:val="1"/>
          <w:numId w:val="45"/>
        </w:numPr>
        <w:tabs>
          <w:tab w:val="left" w:pos="-2127"/>
          <w:tab w:val="left" w:pos="-1418"/>
          <w:tab w:val="left" w:pos="0"/>
        </w:tabs>
        <w:ind w:left="567" w:right="130" w:hanging="567"/>
        <w:jc w:val="both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 xml:space="preserve">Сторона, для которой наступили форс-мажорные обстоятельства, обязана </w:t>
      </w:r>
      <w:proofErr w:type="gramStart"/>
      <w:r w:rsidRPr="0028474E">
        <w:rPr>
          <w:rFonts w:ascii="Myriad Pro" w:hAnsi="Myriad Pro"/>
          <w:sz w:val="17"/>
          <w:szCs w:val="17"/>
        </w:rPr>
        <w:t>предоставить другой Стороне документы</w:t>
      </w:r>
      <w:proofErr w:type="gramEnd"/>
      <w:r w:rsidRPr="0028474E">
        <w:rPr>
          <w:rFonts w:ascii="Myriad Pro" w:hAnsi="Myriad Pro"/>
          <w:sz w:val="17"/>
          <w:szCs w:val="17"/>
        </w:rPr>
        <w:t>, подтверждающие действие указанных обстоятельств с указанием срока их действия.</w:t>
      </w:r>
    </w:p>
    <w:p w14:paraId="427A195C" w14:textId="77777777" w:rsidR="00A463C5" w:rsidRPr="0028474E" w:rsidRDefault="00267135" w:rsidP="00BA732F">
      <w:pPr>
        <w:numPr>
          <w:ilvl w:val="1"/>
          <w:numId w:val="45"/>
        </w:numPr>
        <w:tabs>
          <w:tab w:val="left" w:pos="-2127"/>
          <w:tab w:val="left" w:pos="-1418"/>
          <w:tab w:val="left" w:pos="0"/>
        </w:tabs>
        <w:ind w:left="567" w:right="130" w:hanging="567"/>
        <w:jc w:val="both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>В период действия форс-мажорных обстоятельств исполнение Сторонами обязательств по настоящим Правилам приостанавливается, штрафные санкции, предусмотренные настоящими Правилами, не начисляются.</w:t>
      </w:r>
    </w:p>
    <w:p w14:paraId="427A195D" w14:textId="77777777" w:rsidR="00A463C5" w:rsidRPr="0028474E" w:rsidRDefault="00267135" w:rsidP="00BA732F">
      <w:pPr>
        <w:numPr>
          <w:ilvl w:val="1"/>
          <w:numId w:val="45"/>
        </w:numPr>
        <w:tabs>
          <w:tab w:val="left" w:pos="-2127"/>
          <w:tab w:val="left" w:pos="-1418"/>
          <w:tab w:val="left" w:pos="0"/>
        </w:tabs>
        <w:ind w:left="567" w:right="130" w:hanging="567"/>
        <w:jc w:val="both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>Бремя доказывания наличия обстоятельств непреодолимой силы возлагается на Сторону, утверждающую о невозможности исполнения своих обязательств по настоящему договору в период действия вышеуказанных обстоятельств.</w:t>
      </w:r>
    </w:p>
    <w:p w14:paraId="427A195E" w14:textId="77777777" w:rsidR="00BE06B3" w:rsidRPr="0028474E" w:rsidRDefault="00267135" w:rsidP="00BA732F">
      <w:pPr>
        <w:tabs>
          <w:tab w:val="num" w:pos="540"/>
        </w:tabs>
        <w:ind w:left="567" w:right="130" w:hanging="567"/>
        <w:jc w:val="center"/>
        <w:rPr>
          <w:rFonts w:ascii="Myriad Pro" w:hAnsi="Myriad Pro"/>
          <w:b/>
          <w:color w:val="000080"/>
          <w:sz w:val="20"/>
        </w:rPr>
      </w:pPr>
      <w:r w:rsidRPr="0028474E">
        <w:rPr>
          <w:rFonts w:ascii="Myriad Pro" w:hAnsi="Myriad Pro"/>
          <w:b/>
          <w:color w:val="000080"/>
          <w:sz w:val="20"/>
          <w:lang w:val="en-US"/>
        </w:rPr>
        <w:t>6</w:t>
      </w:r>
      <w:r w:rsidRPr="0028474E">
        <w:rPr>
          <w:rFonts w:ascii="Myriad Pro" w:hAnsi="Myriad Pro"/>
          <w:b/>
          <w:color w:val="000080"/>
          <w:sz w:val="20"/>
        </w:rPr>
        <w:t>. Ответственность сторон</w:t>
      </w:r>
    </w:p>
    <w:p w14:paraId="427A195F" w14:textId="77777777" w:rsidR="00BE06B3" w:rsidRPr="0028474E" w:rsidRDefault="00267135" w:rsidP="00BA732F">
      <w:pPr>
        <w:pStyle w:val="30"/>
        <w:numPr>
          <w:ilvl w:val="1"/>
          <w:numId w:val="10"/>
        </w:numPr>
        <w:tabs>
          <w:tab w:val="clear" w:pos="1069"/>
          <w:tab w:val="num" w:pos="540"/>
          <w:tab w:val="num" w:pos="567"/>
          <w:tab w:val="num" w:pos="1276"/>
        </w:tabs>
        <w:ind w:left="567" w:right="130" w:hanging="567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>Банк не несет ответственности в конфликтных ситуациях, возникающих вследствие невыполнения Клиентом настоящих Правил, а также во всех случаях, когда такие конфликтные ситуации находятся вне сферы контроля Банка.</w:t>
      </w:r>
    </w:p>
    <w:p w14:paraId="427A1960" w14:textId="77777777" w:rsidR="008435D1" w:rsidRPr="0028474E" w:rsidRDefault="008435D1" w:rsidP="00BA732F">
      <w:pPr>
        <w:pStyle w:val="30"/>
        <w:numPr>
          <w:ilvl w:val="1"/>
          <w:numId w:val="10"/>
        </w:numPr>
        <w:tabs>
          <w:tab w:val="clear" w:pos="1069"/>
          <w:tab w:val="num" w:pos="540"/>
          <w:tab w:val="num" w:pos="567"/>
          <w:tab w:val="num" w:pos="1276"/>
        </w:tabs>
        <w:ind w:left="567" w:right="130" w:hanging="567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color w:val="000000"/>
          <w:sz w:val="17"/>
          <w:szCs w:val="17"/>
        </w:rPr>
        <w:t>Банк не несет ответственности, за последствия действий лица, совершенных им в качестве Представителя (на основании имеющейся доверенности),</w:t>
      </w:r>
      <w:r w:rsidR="00063C0F" w:rsidRPr="0028474E">
        <w:rPr>
          <w:rFonts w:ascii="Myriad Pro" w:hAnsi="Myriad Pro"/>
          <w:color w:val="000000"/>
          <w:sz w:val="17"/>
          <w:szCs w:val="17"/>
        </w:rPr>
        <w:t xml:space="preserve"> </w:t>
      </w:r>
      <w:r w:rsidRPr="0028474E">
        <w:rPr>
          <w:rFonts w:ascii="Myriad Pro" w:hAnsi="Myriad Pro"/>
          <w:color w:val="000000"/>
          <w:sz w:val="17"/>
          <w:szCs w:val="17"/>
        </w:rPr>
        <w:t>до момента письменного уведомления Банка о прекращении полномочий Представителя.</w:t>
      </w:r>
    </w:p>
    <w:p w14:paraId="427A1961" w14:textId="77777777" w:rsidR="00BE06B3" w:rsidRPr="0028474E" w:rsidRDefault="00267135" w:rsidP="00BA732F">
      <w:pPr>
        <w:pStyle w:val="11"/>
        <w:tabs>
          <w:tab w:val="left" w:pos="-1418"/>
          <w:tab w:val="left" w:pos="0"/>
          <w:tab w:val="num" w:pos="540"/>
          <w:tab w:val="left" w:pos="10206"/>
        </w:tabs>
        <w:spacing w:after="0"/>
        <w:ind w:left="567" w:right="130" w:hanging="567"/>
        <w:jc w:val="center"/>
        <w:rPr>
          <w:rFonts w:ascii="Myriad Pro" w:hAnsi="Myriad Pro"/>
          <w:iCs/>
          <w:caps w:val="0"/>
          <w:color w:val="000080"/>
          <w:sz w:val="20"/>
        </w:rPr>
      </w:pPr>
      <w:r w:rsidRPr="0028474E">
        <w:rPr>
          <w:rFonts w:ascii="Myriad Pro" w:hAnsi="Myriad Pro"/>
          <w:iCs/>
          <w:caps w:val="0"/>
          <w:color w:val="000080"/>
          <w:sz w:val="20"/>
          <w:lang w:val="en-US"/>
        </w:rPr>
        <w:t>7</w:t>
      </w:r>
      <w:r w:rsidRPr="0028474E">
        <w:rPr>
          <w:rFonts w:ascii="Myriad Pro" w:hAnsi="Myriad Pro"/>
          <w:iCs/>
          <w:caps w:val="0"/>
          <w:color w:val="000080"/>
          <w:sz w:val="20"/>
        </w:rPr>
        <w:t>. Порядок разрешения споров</w:t>
      </w:r>
    </w:p>
    <w:p w14:paraId="427A1962" w14:textId="77777777" w:rsidR="00BE06B3" w:rsidRPr="0028474E" w:rsidRDefault="00267135" w:rsidP="00BA732F">
      <w:pPr>
        <w:pStyle w:val="31"/>
        <w:numPr>
          <w:ilvl w:val="1"/>
          <w:numId w:val="9"/>
        </w:numPr>
        <w:tabs>
          <w:tab w:val="clear" w:pos="1724"/>
          <w:tab w:val="left" w:pos="-1418"/>
          <w:tab w:val="left" w:pos="0"/>
          <w:tab w:val="num" w:pos="540"/>
        </w:tabs>
        <w:ind w:left="540" w:right="130" w:hanging="540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>Все споры и разногласия между Банком и Клиентом по поводу исполнения настоящих Правил решаются путем переговоров.</w:t>
      </w:r>
    </w:p>
    <w:p w14:paraId="427A1963" w14:textId="77777777" w:rsidR="00BE06B3" w:rsidRPr="0028474E" w:rsidRDefault="00267135" w:rsidP="00BA732F">
      <w:pPr>
        <w:pStyle w:val="31"/>
        <w:numPr>
          <w:ilvl w:val="1"/>
          <w:numId w:val="9"/>
        </w:numPr>
        <w:tabs>
          <w:tab w:val="clear" w:pos="1724"/>
          <w:tab w:val="left" w:pos="-1418"/>
          <w:tab w:val="left" w:pos="0"/>
          <w:tab w:val="num" w:pos="567"/>
        </w:tabs>
        <w:ind w:left="567" w:right="130" w:hanging="567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 xml:space="preserve">В </w:t>
      </w:r>
      <w:proofErr w:type="gramStart"/>
      <w:r w:rsidRPr="0028474E">
        <w:rPr>
          <w:rFonts w:ascii="Myriad Pro" w:hAnsi="Myriad Pro"/>
          <w:sz w:val="17"/>
          <w:szCs w:val="17"/>
        </w:rPr>
        <w:t>случае</w:t>
      </w:r>
      <w:proofErr w:type="gramEnd"/>
      <w:r w:rsidRPr="0028474E">
        <w:rPr>
          <w:rFonts w:ascii="Myriad Pro" w:hAnsi="Myriad Pro"/>
          <w:sz w:val="17"/>
          <w:szCs w:val="17"/>
        </w:rPr>
        <w:t xml:space="preserve"> невозможности урегулирования споров и разногласий путем переговоров, предмет спора должен быть передан в суд общей юрисдикции для разрешения в соответствии с законодательством РФ.</w:t>
      </w:r>
    </w:p>
    <w:p w14:paraId="427A1964" w14:textId="77777777" w:rsidR="00BE06B3" w:rsidRPr="0028474E" w:rsidRDefault="00267135" w:rsidP="00BA732F">
      <w:pPr>
        <w:pStyle w:val="11"/>
        <w:tabs>
          <w:tab w:val="left" w:pos="-1418"/>
          <w:tab w:val="left" w:pos="540"/>
          <w:tab w:val="left" w:pos="10206"/>
        </w:tabs>
        <w:spacing w:after="0"/>
        <w:ind w:left="540" w:right="130" w:hanging="540"/>
        <w:jc w:val="center"/>
        <w:rPr>
          <w:rFonts w:ascii="Myriad Pro" w:hAnsi="Myriad Pro"/>
          <w:iCs/>
          <w:caps w:val="0"/>
          <w:color w:val="000080"/>
          <w:sz w:val="20"/>
        </w:rPr>
      </w:pPr>
      <w:r w:rsidRPr="0028474E">
        <w:rPr>
          <w:rFonts w:ascii="Myriad Pro" w:hAnsi="Myriad Pro"/>
          <w:iCs/>
          <w:caps w:val="0"/>
          <w:color w:val="000080"/>
          <w:sz w:val="20"/>
        </w:rPr>
        <w:t xml:space="preserve">8. </w:t>
      </w:r>
      <w:r w:rsidRPr="0028474E">
        <w:rPr>
          <w:rFonts w:ascii="Myriad Pro" w:hAnsi="Myriad Pro"/>
          <w:caps w:val="0"/>
          <w:color w:val="000080"/>
          <w:sz w:val="20"/>
        </w:rPr>
        <w:t>Расторжение Договора текущего счета</w:t>
      </w:r>
      <w:r w:rsidRPr="0028474E">
        <w:rPr>
          <w:rFonts w:ascii="Myriad Pro" w:hAnsi="Myriad Pro"/>
          <w:color w:val="000080"/>
          <w:sz w:val="20"/>
        </w:rPr>
        <w:t xml:space="preserve"> </w:t>
      </w:r>
      <w:r w:rsidRPr="0028474E">
        <w:rPr>
          <w:rFonts w:ascii="Myriad Pro" w:hAnsi="Myriad Pro"/>
          <w:caps w:val="0"/>
          <w:color w:val="000080"/>
          <w:sz w:val="20"/>
        </w:rPr>
        <w:t>и закрытие Счета</w:t>
      </w:r>
    </w:p>
    <w:p w14:paraId="427A1965" w14:textId="77777777" w:rsidR="00BE06B3" w:rsidRPr="0028474E" w:rsidRDefault="00267135" w:rsidP="00BA732F">
      <w:pPr>
        <w:pStyle w:val="30"/>
        <w:numPr>
          <w:ilvl w:val="1"/>
          <w:numId w:val="17"/>
        </w:numPr>
        <w:tabs>
          <w:tab w:val="left" w:pos="540"/>
        </w:tabs>
        <w:ind w:left="540" w:right="130" w:hanging="540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>Настоящий Договор расторгается по письменному заявлению Клиента в любое время с обязательным одновременным возвратом Банку идентификационных карт, выданных в рамках настоящего Договора.</w:t>
      </w:r>
    </w:p>
    <w:p w14:paraId="427A1966" w14:textId="77777777" w:rsidR="00BE06B3" w:rsidRPr="0028474E" w:rsidRDefault="00267135" w:rsidP="00BA732F">
      <w:pPr>
        <w:pStyle w:val="30"/>
        <w:numPr>
          <w:ilvl w:val="1"/>
          <w:numId w:val="17"/>
        </w:numPr>
        <w:tabs>
          <w:tab w:val="left" w:pos="540"/>
        </w:tabs>
        <w:ind w:left="540" w:right="130" w:hanging="540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>Остаток денежных средств на Счете выдается Клиенту либо по его указанию перечисляется на другой счет не позднее 7 календарных дней после получения соответствующего письменного заявления Клиента о расторжении Договора.</w:t>
      </w:r>
    </w:p>
    <w:p w14:paraId="427A1967" w14:textId="77777777" w:rsidR="00BE06B3" w:rsidRPr="0028474E" w:rsidRDefault="00267135" w:rsidP="00BA732F">
      <w:pPr>
        <w:pStyle w:val="30"/>
        <w:numPr>
          <w:ilvl w:val="1"/>
          <w:numId w:val="17"/>
        </w:numPr>
        <w:tabs>
          <w:tab w:val="left" w:pos="540"/>
        </w:tabs>
        <w:ind w:left="540" w:right="130" w:hanging="540"/>
        <w:rPr>
          <w:rFonts w:ascii="Myriad Pro" w:hAnsi="Myriad Pro"/>
          <w:iCs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>Расторжение настоящего Договора является основанием для закрытия Счета Клиента.</w:t>
      </w:r>
    </w:p>
    <w:p w14:paraId="427A1968" w14:textId="77777777" w:rsidR="00BE06B3" w:rsidRPr="0028474E" w:rsidRDefault="00267135" w:rsidP="00BA732F">
      <w:pPr>
        <w:widowControl/>
        <w:tabs>
          <w:tab w:val="left" w:pos="-1418"/>
        </w:tabs>
        <w:ind w:right="130"/>
        <w:jc w:val="center"/>
        <w:rPr>
          <w:rFonts w:ascii="Myriad Pro" w:hAnsi="Myriad Pro"/>
          <w:b/>
          <w:iCs/>
          <w:color w:val="000080"/>
          <w:sz w:val="20"/>
        </w:rPr>
      </w:pPr>
      <w:r w:rsidRPr="0028474E">
        <w:rPr>
          <w:rFonts w:ascii="Myriad Pro" w:hAnsi="Myriad Pro"/>
          <w:b/>
          <w:iCs/>
          <w:color w:val="000080"/>
          <w:sz w:val="20"/>
        </w:rPr>
        <w:t>9. Порядок внесения изменений и дополнений в Правила</w:t>
      </w:r>
    </w:p>
    <w:p w14:paraId="427A1969" w14:textId="77777777" w:rsidR="00BE06B3" w:rsidRPr="0028474E" w:rsidRDefault="00267135" w:rsidP="00BA732F">
      <w:pPr>
        <w:pStyle w:val="31"/>
        <w:widowControl/>
        <w:numPr>
          <w:ilvl w:val="0"/>
          <w:numId w:val="19"/>
        </w:numPr>
        <w:tabs>
          <w:tab w:val="clear" w:pos="1080"/>
          <w:tab w:val="left" w:pos="-1418"/>
          <w:tab w:val="num" w:pos="540"/>
        </w:tabs>
        <w:ind w:left="360" w:right="130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>Внесение изменений и дополнений в настоящие Правила, в том числе в Тарифы, производится Банком в одностороннем порядке.</w:t>
      </w:r>
    </w:p>
    <w:p w14:paraId="427A196A" w14:textId="77777777" w:rsidR="00BE06B3" w:rsidRPr="0028474E" w:rsidRDefault="00267135" w:rsidP="00BA732F">
      <w:pPr>
        <w:pStyle w:val="31"/>
        <w:widowControl/>
        <w:numPr>
          <w:ilvl w:val="0"/>
          <w:numId w:val="19"/>
        </w:numPr>
        <w:tabs>
          <w:tab w:val="clear" w:pos="1080"/>
          <w:tab w:val="left" w:pos="-1418"/>
          <w:tab w:val="num" w:pos="540"/>
        </w:tabs>
        <w:ind w:left="540" w:right="130" w:hanging="540"/>
        <w:rPr>
          <w:rFonts w:ascii="Myriad Pro" w:hAnsi="Myriad Pro"/>
          <w:sz w:val="17"/>
          <w:szCs w:val="17"/>
        </w:rPr>
      </w:pPr>
      <w:bookmarkStart w:id="5" w:name="_Ref305057090"/>
      <w:r w:rsidRPr="0028474E">
        <w:rPr>
          <w:rFonts w:ascii="Myriad Pro" w:hAnsi="Myriad Pro"/>
          <w:sz w:val="17"/>
          <w:szCs w:val="17"/>
        </w:rPr>
        <w:t>Для вступления в силу изменений и/или дополнений в Правила, вносимых Банком по собственной инициативе, Банк соблюдает процедуру раскрытия информации. Предварительное раскрытие информации осуществляется Банком не позднее, чем за 30 (Тридцать) календарных дней до вступления в силу изменений и/или дополнений, кроме изменений и/или дополнений, вносимых в Тарифы.</w:t>
      </w:r>
      <w:bookmarkEnd w:id="5"/>
    </w:p>
    <w:p w14:paraId="427A196B" w14:textId="77777777" w:rsidR="00BE06B3" w:rsidRPr="0028474E" w:rsidRDefault="00267135" w:rsidP="00BE57CC">
      <w:pPr>
        <w:pStyle w:val="31"/>
        <w:tabs>
          <w:tab w:val="num" w:pos="540"/>
          <w:tab w:val="left" w:pos="567"/>
        </w:tabs>
        <w:ind w:left="540" w:right="130" w:firstLine="27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>Предварительное раскрытие информации об изменениях и/или дополнениях, вносимых в Тарифы, осуществляется Банком не позднее, чем за 5 (Пять) календарных дней до вступления в силу изменений и/или дополнений.</w:t>
      </w:r>
    </w:p>
    <w:p w14:paraId="427A196C" w14:textId="77777777" w:rsidR="00BE06B3" w:rsidRPr="0028474E" w:rsidRDefault="00267135" w:rsidP="00BA732F">
      <w:pPr>
        <w:pStyle w:val="31"/>
        <w:widowControl/>
        <w:numPr>
          <w:ilvl w:val="0"/>
          <w:numId w:val="19"/>
        </w:numPr>
        <w:tabs>
          <w:tab w:val="clear" w:pos="1080"/>
          <w:tab w:val="left" w:pos="-1418"/>
          <w:tab w:val="num" w:pos="540"/>
        </w:tabs>
        <w:ind w:left="540" w:right="130" w:hanging="540"/>
        <w:rPr>
          <w:rFonts w:ascii="Myriad Pro" w:hAnsi="Myriad Pro"/>
          <w:sz w:val="17"/>
          <w:szCs w:val="17"/>
        </w:rPr>
      </w:pPr>
      <w:bookmarkStart w:id="6" w:name="_Ref145402583"/>
      <w:r w:rsidRPr="0028474E">
        <w:rPr>
          <w:rFonts w:ascii="Myriad Pro" w:hAnsi="Myriad Pro"/>
          <w:sz w:val="17"/>
          <w:szCs w:val="17"/>
        </w:rPr>
        <w:t xml:space="preserve">Все изменения и дополнения, вносимые Банком в настоящие Правила, вступают в силу, начиная со дня, следующего за днем истечения срока, предусмотренного для раскрытия информации в соответствии с п. </w:t>
      </w:r>
      <w:r w:rsidR="00BE57CC" w:rsidRPr="0028474E">
        <w:rPr>
          <w:rFonts w:ascii="Myriad Pro" w:hAnsi="Myriad Pro"/>
          <w:sz w:val="17"/>
          <w:szCs w:val="17"/>
        </w:rPr>
        <w:fldChar w:fldCharType="begin"/>
      </w:r>
      <w:r w:rsidR="00BE57CC" w:rsidRPr="0028474E">
        <w:rPr>
          <w:rFonts w:ascii="Myriad Pro" w:hAnsi="Myriad Pro"/>
          <w:sz w:val="17"/>
          <w:szCs w:val="17"/>
        </w:rPr>
        <w:instrText xml:space="preserve"> REF _Ref305057090 \r \h </w:instrText>
      </w:r>
      <w:r w:rsidR="008E0D09" w:rsidRPr="0028474E">
        <w:rPr>
          <w:rFonts w:ascii="Myriad Pro" w:hAnsi="Myriad Pro"/>
          <w:sz w:val="17"/>
          <w:szCs w:val="17"/>
        </w:rPr>
        <w:instrText xml:space="preserve"> \* MERGEFORMAT </w:instrText>
      </w:r>
      <w:r w:rsidR="00BE57CC" w:rsidRPr="0028474E">
        <w:rPr>
          <w:rFonts w:ascii="Myriad Pro" w:hAnsi="Myriad Pro"/>
          <w:sz w:val="17"/>
          <w:szCs w:val="17"/>
        </w:rPr>
      </w:r>
      <w:r w:rsidR="00BE57CC" w:rsidRPr="0028474E">
        <w:rPr>
          <w:rFonts w:ascii="Myriad Pro" w:hAnsi="Myriad Pro"/>
          <w:sz w:val="17"/>
          <w:szCs w:val="17"/>
        </w:rPr>
        <w:fldChar w:fldCharType="separate"/>
      </w:r>
      <w:r w:rsidR="00C25A72" w:rsidRPr="0028474E">
        <w:rPr>
          <w:rFonts w:ascii="Myriad Pro" w:hAnsi="Myriad Pro"/>
          <w:sz w:val="17"/>
          <w:szCs w:val="17"/>
        </w:rPr>
        <w:t>9.2</w:t>
      </w:r>
      <w:r w:rsidR="00BE57CC" w:rsidRPr="0028474E">
        <w:rPr>
          <w:rFonts w:ascii="Myriad Pro" w:hAnsi="Myriad Pro"/>
          <w:sz w:val="17"/>
          <w:szCs w:val="17"/>
        </w:rPr>
        <w:fldChar w:fldCharType="end"/>
      </w:r>
      <w:r w:rsidRPr="0028474E">
        <w:rPr>
          <w:rFonts w:ascii="Myriad Pro" w:hAnsi="Myriad Pro"/>
          <w:sz w:val="17"/>
          <w:szCs w:val="17"/>
        </w:rPr>
        <w:t>. настоящих Правил.</w:t>
      </w:r>
      <w:bookmarkEnd w:id="6"/>
    </w:p>
    <w:p w14:paraId="427A196D" w14:textId="77777777" w:rsidR="00BE06B3" w:rsidRPr="0028474E" w:rsidRDefault="00267135" w:rsidP="00BA732F">
      <w:pPr>
        <w:pStyle w:val="31"/>
        <w:widowControl/>
        <w:numPr>
          <w:ilvl w:val="0"/>
          <w:numId w:val="19"/>
        </w:numPr>
        <w:tabs>
          <w:tab w:val="clear" w:pos="1080"/>
          <w:tab w:val="left" w:pos="-1418"/>
          <w:tab w:val="num" w:pos="540"/>
        </w:tabs>
        <w:ind w:left="540" w:right="130" w:hanging="540"/>
        <w:rPr>
          <w:rFonts w:ascii="Myriad Pro" w:hAnsi="Myriad Pro"/>
          <w:sz w:val="17"/>
          <w:szCs w:val="17"/>
        </w:rPr>
      </w:pPr>
      <w:bookmarkStart w:id="7" w:name="_Ref305057073"/>
      <w:r w:rsidRPr="0028474E">
        <w:rPr>
          <w:rFonts w:ascii="Myriad Pro" w:hAnsi="Myriad Pro"/>
          <w:sz w:val="17"/>
          <w:szCs w:val="17"/>
        </w:rPr>
        <w:t>Предварительное раскрытие информации осуществляется путем:</w:t>
      </w:r>
      <w:bookmarkEnd w:id="7"/>
    </w:p>
    <w:p w14:paraId="427A196E" w14:textId="77777777" w:rsidR="00BE06B3" w:rsidRPr="0028474E" w:rsidRDefault="00267135" w:rsidP="00BA732F">
      <w:pPr>
        <w:pStyle w:val="31"/>
        <w:widowControl/>
        <w:numPr>
          <w:ilvl w:val="0"/>
          <w:numId w:val="21"/>
        </w:numPr>
        <w:tabs>
          <w:tab w:val="left" w:pos="-1418"/>
          <w:tab w:val="num" w:pos="540"/>
          <w:tab w:val="left" w:pos="851"/>
        </w:tabs>
        <w:ind w:right="130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>обязательной публикации объявления с п</w:t>
      </w:r>
      <w:bookmarkStart w:id="8" w:name="_GoBack"/>
      <w:bookmarkEnd w:id="8"/>
      <w:r w:rsidRPr="0028474E">
        <w:rPr>
          <w:rFonts w:ascii="Myriad Pro" w:hAnsi="Myriad Pro"/>
          <w:sz w:val="17"/>
          <w:szCs w:val="17"/>
        </w:rPr>
        <w:t>олным текстом изменений на стендах во всех филиалах, дополнительных офисах и других структурных подразделениях Банка, осуществляющих прием Заявлений на присоединение к Правилам;</w:t>
      </w:r>
    </w:p>
    <w:p w14:paraId="427A196F" w14:textId="77777777" w:rsidR="00BE06B3" w:rsidRPr="0028474E" w:rsidRDefault="00267135" w:rsidP="00BA732F">
      <w:pPr>
        <w:pStyle w:val="31"/>
        <w:widowControl/>
        <w:numPr>
          <w:ilvl w:val="0"/>
          <w:numId w:val="21"/>
        </w:numPr>
        <w:tabs>
          <w:tab w:val="left" w:pos="-1418"/>
          <w:tab w:val="num" w:pos="540"/>
        </w:tabs>
        <w:ind w:right="130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 xml:space="preserve">обязательной публикации сообщений с полным текстом изменений на WEB-сервере Банка по адресу во всемирной сети Интернет: </w:t>
      </w:r>
      <w:hyperlink r:id="rId12" w:history="1">
        <w:r w:rsidRPr="0028474E">
          <w:rPr>
            <w:rStyle w:val="a7"/>
            <w:rFonts w:ascii="Myriad Pro" w:hAnsi="Myriad Pro"/>
            <w:sz w:val="17"/>
            <w:szCs w:val="17"/>
          </w:rPr>
          <w:t>www.</w:t>
        </w:r>
        <w:r w:rsidRPr="0028474E">
          <w:rPr>
            <w:rStyle w:val="a7"/>
            <w:rFonts w:ascii="Myriad Pro" w:hAnsi="Myriad Pro"/>
            <w:sz w:val="17"/>
            <w:szCs w:val="17"/>
            <w:lang w:val="en-US"/>
          </w:rPr>
          <w:t>econombank</w:t>
        </w:r>
        <w:r w:rsidRPr="0028474E">
          <w:rPr>
            <w:rStyle w:val="a7"/>
            <w:rFonts w:ascii="Myriad Pro" w:hAnsi="Myriad Pro"/>
            <w:sz w:val="17"/>
            <w:szCs w:val="17"/>
          </w:rPr>
          <w:t>.ru</w:t>
        </w:r>
      </w:hyperlink>
      <w:r w:rsidRPr="0028474E">
        <w:rPr>
          <w:rFonts w:ascii="Myriad Pro" w:hAnsi="Myriad Pro"/>
          <w:sz w:val="17"/>
          <w:szCs w:val="17"/>
        </w:rPr>
        <w:t xml:space="preserve">. </w:t>
      </w:r>
    </w:p>
    <w:p w14:paraId="427A1970" w14:textId="77777777" w:rsidR="001D33CD" w:rsidRPr="0028474E" w:rsidRDefault="00267135" w:rsidP="00BA732F">
      <w:pPr>
        <w:pStyle w:val="31"/>
        <w:widowControl/>
        <w:numPr>
          <w:ilvl w:val="0"/>
          <w:numId w:val="19"/>
        </w:numPr>
        <w:tabs>
          <w:tab w:val="left" w:pos="-1418"/>
          <w:tab w:val="num" w:pos="540"/>
        </w:tabs>
        <w:ind w:left="540" w:right="130" w:hanging="540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 xml:space="preserve">Раскрытие информации способами, указанными в п. </w:t>
      </w:r>
      <w:r w:rsidR="006F27AE" w:rsidRPr="0028474E">
        <w:rPr>
          <w:rFonts w:ascii="Myriad Pro" w:hAnsi="Myriad Pro"/>
          <w:sz w:val="17"/>
          <w:szCs w:val="17"/>
        </w:rPr>
        <w:fldChar w:fldCharType="begin"/>
      </w:r>
      <w:r w:rsidR="006F27AE" w:rsidRPr="0028474E">
        <w:rPr>
          <w:rFonts w:ascii="Myriad Pro" w:hAnsi="Myriad Pro"/>
          <w:sz w:val="17"/>
          <w:szCs w:val="17"/>
        </w:rPr>
        <w:instrText xml:space="preserve"> REF _Ref305057073 \r \h </w:instrText>
      </w:r>
      <w:r w:rsidR="008E0D09" w:rsidRPr="0028474E">
        <w:rPr>
          <w:rFonts w:ascii="Myriad Pro" w:hAnsi="Myriad Pro"/>
          <w:sz w:val="17"/>
          <w:szCs w:val="17"/>
        </w:rPr>
        <w:instrText xml:space="preserve"> \* MERGEFORMAT </w:instrText>
      </w:r>
      <w:r w:rsidR="006F27AE" w:rsidRPr="0028474E">
        <w:rPr>
          <w:rFonts w:ascii="Myriad Pro" w:hAnsi="Myriad Pro"/>
          <w:sz w:val="17"/>
          <w:szCs w:val="17"/>
        </w:rPr>
      </w:r>
      <w:r w:rsidR="006F27AE" w:rsidRPr="0028474E">
        <w:rPr>
          <w:rFonts w:ascii="Myriad Pro" w:hAnsi="Myriad Pro"/>
          <w:sz w:val="17"/>
          <w:szCs w:val="17"/>
        </w:rPr>
        <w:fldChar w:fldCharType="separate"/>
      </w:r>
      <w:r w:rsidR="00C25A72" w:rsidRPr="0028474E">
        <w:rPr>
          <w:rFonts w:ascii="Myriad Pro" w:hAnsi="Myriad Pro"/>
          <w:sz w:val="17"/>
          <w:szCs w:val="17"/>
        </w:rPr>
        <w:t>9.4</w:t>
      </w:r>
      <w:r w:rsidR="006F27AE" w:rsidRPr="0028474E">
        <w:rPr>
          <w:rFonts w:ascii="Myriad Pro" w:hAnsi="Myriad Pro"/>
          <w:sz w:val="17"/>
          <w:szCs w:val="17"/>
        </w:rPr>
        <w:fldChar w:fldCharType="end"/>
      </w:r>
      <w:r w:rsidRPr="0028474E">
        <w:rPr>
          <w:rFonts w:ascii="Myriad Pro" w:hAnsi="Myriad Pro"/>
          <w:sz w:val="17"/>
          <w:szCs w:val="17"/>
        </w:rPr>
        <w:t xml:space="preserve"> (обязательными), по усмотрению Банка, может (дополнительно) сопровождаться рассылкой сообщений Клиентам по электронной почте </w:t>
      </w:r>
      <w:r w:rsidRPr="0028474E">
        <w:rPr>
          <w:rFonts w:ascii="Myriad Pro" w:hAnsi="Myriad Pro"/>
          <w:sz w:val="17"/>
          <w:szCs w:val="17"/>
          <w:lang w:val="en-US"/>
        </w:rPr>
        <w:t>e</w:t>
      </w:r>
      <w:r w:rsidRPr="0028474E">
        <w:rPr>
          <w:rFonts w:ascii="Myriad Pro" w:hAnsi="Myriad Pro"/>
          <w:sz w:val="17"/>
          <w:szCs w:val="17"/>
        </w:rPr>
        <w:t>-</w:t>
      </w:r>
      <w:r w:rsidRPr="0028474E">
        <w:rPr>
          <w:rFonts w:ascii="Myriad Pro" w:hAnsi="Myriad Pro"/>
          <w:sz w:val="17"/>
          <w:szCs w:val="17"/>
          <w:lang w:val="en-US"/>
        </w:rPr>
        <w:t>mail</w:t>
      </w:r>
      <w:r w:rsidRPr="0028474E">
        <w:rPr>
          <w:rFonts w:ascii="Myriad Pro" w:hAnsi="Myriad Pro"/>
          <w:sz w:val="17"/>
          <w:szCs w:val="17"/>
        </w:rPr>
        <w:t xml:space="preserve"> и иным электронным средствам связи, реквизиты которых доведены Клиентами до сведения Банка, или производится любыми иными способами. </w:t>
      </w:r>
      <w:bookmarkStart w:id="9" w:name="_Ref145402603"/>
    </w:p>
    <w:p w14:paraId="427A1971" w14:textId="77777777" w:rsidR="001D33CD" w:rsidRPr="0028474E" w:rsidRDefault="00267135" w:rsidP="00BA732F">
      <w:pPr>
        <w:pStyle w:val="31"/>
        <w:widowControl/>
        <w:numPr>
          <w:ilvl w:val="0"/>
          <w:numId w:val="19"/>
        </w:numPr>
        <w:tabs>
          <w:tab w:val="left" w:pos="-1418"/>
          <w:tab w:val="num" w:pos="540"/>
        </w:tabs>
        <w:ind w:left="540" w:right="130" w:hanging="540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>С целью обеспечения гарантированного ознакомления всех лиц, присоединившихся к Правилам до вступления в силу изменений или дополнений, Клиент обязан самостоятельно или через уполномоченных лиц обращаться в Банк для получения сведений об изменениях и дополнениях, внесенных в Правила. Присоединение к настоящим Правилам на иных условиях не допускается.</w:t>
      </w:r>
      <w:bookmarkEnd w:id="9"/>
    </w:p>
    <w:p w14:paraId="427A1972" w14:textId="77777777" w:rsidR="006F49D4" w:rsidRPr="0028474E" w:rsidRDefault="00267135" w:rsidP="00A8725C">
      <w:pPr>
        <w:numPr>
          <w:ilvl w:val="0"/>
          <w:numId w:val="19"/>
        </w:numPr>
        <w:tabs>
          <w:tab w:val="clear" w:pos="1080"/>
          <w:tab w:val="num" w:pos="567"/>
        </w:tabs>
        <w:ind w:left="540" w:right="130" w:hanging="540"/>
        <w:jc w:val="both"/>
        <w:rPr>
          <w:rFonts w:ascii="Myriad Pro" w:hAnsi="Myriad Pro"/>
          <w:sz w:val="17"/>
          <w:szCs w:val="17"/>
        </w:rPr>
      </w:pPr>
      <w:r w:rsidRPr="0028474E">
        <w:rPr>
          <w:rFonts w:ascii="Myriad Pro" w:hAnsi="Myriad Pro"/>
          <w:sz w:val="17"/>
          <w:szCs w:val="17"/>
        </w:rPr>
        <w:t xml:space="preserve">При соблюдении порядка, установленного п. </w:t>
      </w:r>
      <w:r w:rsidRPr="0028474E">
        <w:rPr>
          <w:rFonts w:ascii="Myriad Pro" w:hAnsi="Myriad Pro"/>
          <w:sz w:val="17"/>
          <w:szCs w:val="17"/>
        </w:rPr>
        <w:fldChar w:fldCharType="begin"/>
      </w:r>
      <w:r w:rsidRPr="0028474E">
        <w:rPr>
          <w:rFonts w:ascii="Myriad Pro" w:hAnsi="Myriad Pro"/>
          <w:sz w:val="17"/>
          <w:szCs w:val="17"/>
        </w:rPr>
        <w:instrText xml:space="preserve"> REF _Ref145402603 \r \h  \* MERGEFORMAT </w:instrText>
      </w:r>
      <w:r w:rsidRPr="0028474E">
        <w:rPr>
          <w:rFonts w:ascii="Myriad Pro" w:hAnsi="Myriad Pro"/>
          <w:sz w:val="17"/>
          <w:szCs w:val="17"/>
        </w:rPr>
      </w:r>
      <w:r w:rsidRPr="0028474E">
        <w:rPr>
          <w:rFonts w:ascii="Myriad Pro" w:hAnsi="Myriad Pro"/>
          <w:sz w:val="17"/>
          <w:szCs w:val="17"/>
        </w:rPr>
        <w:fldChar w:fldCharType="separate"/>
      </w:r>
      <w:r w:rsidR="00C25A72" w:rsidRPr="0028474E">
        <w:rPr>
          <w:rFonts w:ascii="Myriad Pro" w:hAnsi="Myriad Pro"/>
          <w:sz w:val="17"/>
          <w:szCs w:val="17"/>
        </w:rPr>
        <w:t>9.5</w:t>
      </w:r>
      <w:r w:rsidRPr="0028474E">
        <w:rPr>
          <w:rFonts w:ascii="Myriad Pro" w:hAnsi="Myriad Pro"/>
          <w:sz w:val="17"/>
          <w:szCs w:val="17"/>
        </w:rPr>
        <w:fldChar w:fldCharType="end"/>
      </w:r>
      <w:r w:rsidRPr="0028474E">
        <w:rPr>
          <w:rFonts w:ascii="Myriad Pro" w:hAnsi="Myriad Pro"/>
          <w:sz w:val="17"/>
          <w:szCs w:val="17"/>
        </w:rPr>
        <w:t xml:space="preserve"> настоящих Правил, действие изменений к настоящим Правилам также распространяется на правоотношения, возникшие из Договоров на открытия и обслуживания текущих счетов физических лиц в рублях РФ, заключенных ранее вступления вышеуказанных изменений в силу (ст. 422 ГК РФ).</w:t>
      </w:r>
    </w:p>
    <w:p w14:paraId="427A1973" w14:textId="77777777" w:rsidR="00DA4684" w:rsidRPr="0028474E" w:rsidRDefault="00DA4684" w:rsidP="00BA732F">
      <w:pPr>
        <w:ind w:right="130"/>
        <w:jc w:val="both"/>
        <w:rPr>
          <w:rFonts w:ascii="Myriad Pro" w:hAnsi="Myriad Pro"/>
          <w:sz w:val="17"/>
          <w:szCs w:val="17"/>
        </w:rPr>
      </w:pPr>
    </w:p>
    <w:p w14:paraId="427A199C" w14:textId="77777777" w:rsidR="00C46096" w:rsidRPr="0028474E" w:rsidRDefault="00C46096" w:rsidP="00016C27">
      <w:pPr>
        <w:tabs>
          <w:tab w:val="left" w:pos="8460"/>
        </w:tabs>
        <w:ind w:right="130"/>
        <w:jc w:val="right"/>
        <w:rPr>
          <w:rFonts w:ascii="Myriad Pro" w:hAnsi="Myriad Pro"/>
          <w:snapToGrid w:val="0"/>
          <w:sz w:val="18"/>
          <w:szCs w:val="18"/>
        </w:rPr>
      </w:pPr>
    </w:p>
    <w:p w14:paraId="4CC3B31B" w14:textId="77777777" w:rsidR="00C25A72" w:rsidRPr="0028474E" w:rsidRDefault="00C25A72" w:rsidP="00C25A72">
      <w:pPr>
        <w:pStyle w:val="aa"/>
        <w:ind w:left="1276" w:right="850"/>
        <w:rPr>
          <w:rFonts w:ascii="Myriad Pro" w:hAnsi="Myriad Pro"/>
          <w:b w:val="0"/>
          <w:sz w:val="18"/>
          <w:szCs w:val="18"/>
        </w:rPr>
      </w:pPr>
    </w:p>
    <w:sectPr w:rsidR="00C25A72" w:rsidRPr="0028474E" w:rsidSect="0028474E">
      <w:footerReference w:type="even" r:id="rId13"/>
      <w:footerReference w:type="default" r:id="rId14"/>
      <w:pgSz w:w="11907" w:h="16840" w:code="9"/>
      <w:pgMar w:top="426" w:right="425" w:bottom="851" w:left="709" w:header="36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C4B80" w14:textId="77777777" w:rsidR="00FE2B7F" w:rsidRDefault="00FE2B7F">
      <w:r>
        <w:separator/>
      </w:r>
    </w:p>
  </w:endnote>
  <w:endnote w:type="continuationSeparator" w:id="0">
    <w:p w14:paraId="3EE37387" w14:textId="77777777" w:rsidR="00FE2B7F" w:rsidRDefault="00FE2B7F">
      <w:r>
        <w:continuationSeparator/>
      </w:r>
    </w:p>
  </w:endnote>
  <w:endnote w:type="continuationNotice" w:id="1">
    <w:p w14:paraId="754605B3" w14:textId="77777777" w:rsidR="00FE2B7F" w:rsidRDefault="00FE2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A19A5" w14:textId="77777777" w:rsidR="00A463C5" w:rsidRDefault="00A463C5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3AF9">
      <w:rPr>
        <w:rStyle w:val="a8"/>
        <w:noProof/>
      </w:rPr>
      <w:t>7</w:t>
    </w:r>
    <w:r>
      <w:rPr>
        <w:rStyle w:val="a8"/>
      </w:rPr>
      <w:fldChar w:fldCharType="end"/>
    </w:r>
  </w:p>
  <w:p w14:paraId="427A19A6" w14:textId="77777777" w:rsidR="00A463C5" w:rsidRDefault="00A463C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A19A7" w14:textId="77777777" w:rsidR="00BA732F" w:rsidRPr="0028474E" w:rsidRDefault="00BA732F">
    <w:pPr>
      <w:pStyle w:val="a3"/>
      <w:jc w:val="right"/>
      <w:rPr>
        <w:rFonts w:ascii="Myriad Pro" w:hAnsi="Myriad Pro"/>
        <w:sz w:val="18"/>
        <w:szCs w:val="18"/>
      </w:rPr>
    </w:pPr>
    <w:r w:rsidRPr="0028474E">
      <w:rPr>
        <w:rFonts w:ascii="Myriad Pro" w:hAnsi="Myriad Pro"/>
        <w:sz w:val="18"/>
        <w:szCs w:val="18"/>
      </w:rPr>
      <w:fldChar w:fldCharType="begin"/>
    </w:r>
    <w:r w:rsidRPr="0028474E">
      <w:rPr>
        <w:rFonts w:ascii="Myriad Pro" w:hAnsi="Myriad Pro"/>
        <w:sz w:val="18"/>
        <w:szCs w:val="18"/>
      </w:rPr>
      <w:instrText xml:space="preserve"> PAGE   \* MERGEFORMAT </w:instrText>
    </w:r>
    <w:r w:rsidRPr="0028474E">
      <w:rPr>
        <w:rFonts w:ascii="Myriad Pro" w:hAnsi="Myriad Pro"/>
        <w:sz w:val="18"/>
        <w:szCs w:val="18"/>
      </w:rPr>
      <w:fldChar w:fldCharType="separate"/>
    </w:r>
    <w:r w:rsidR="0028474E">
      <w:rPr>
        <w:rFonts w:ascii="Myriad Pro" w:hAnsi="Myriad Pro"/>
        <w:noProof/>
        <w:sz w:val="18"/>
        <w:szCs w:val="18"/>
      </w:rPr>
      <w:t>2</w:t>
    </w:r>
    <w:r w:rsidRPr="0028474E">
      <w:rPr>
        <w:rFonts w:ascii="Myriad Pro" w:hAnsi="Myriad Pro"/>
        <w:sz w:val="18"/>
        <w:szCs w:val="18"/>
      </w:rPr>
      <w:fldChar w:fldCharType="end"/>
    </w:r>
  </w:p>
  <w:p w14:paraId="427A19A8" w14:textId="77777777" w:rsidR="00A463C5" w:rsidRDefault="00A463C5">
    <w:pPr>
      <w:pStyle w:val="a3"/>
      <w:ind w:right="360"/>
      <w:rPr>
        <w:rFonts w:ascii="Baltica" w:hAnsi="Baltica"/>
        <w:sz w:val="2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5BC8A" w14:textId="77777777" w:rsidR="00FE2B7F" w:rsidRDefault="00FE2B7F">
      <w:r>
        <w:separator/>
      </w:r>
    </w:p>
  </w:footnote>
  <w:footnote w:type="continuationSeparator" w:id="0">
    <w:p w14:paraId="0B126392" w14:textId="77777777" w:rsidR="00FE2B7F" w:rsidRDefault="00FE2B7F">
      <w:r>
        <w:continuationSeparator/>
      </w:r>
    </w:p>
  </w:footnote>
  <w:footnote w:type="continuationNotice" w:id="1">
    <w:p w14:paraId="3C4E602F" w14:textId="77777777" w:rsidR="00FE2B7F" w:rsidRDefault="00FE2B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A66CC3"/>
    <w:multiLevelType w:val="multilevel"/>
    <w:tmpl w:val="742C3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93C6768"/>
    <w:multiLevelType w:val="multilevel"/>
    <w:tmpl w:val="B2AAB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0BAB5B62"/>
    <w:multiLevelType w:val="multilevel"/>
    <w:tmpl w:val="4D8EB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CDB5D44"/>
    <w:multiLevelType w:val="hybridMultilevel"/>
    <w:tmpl w:val="6F0CBDCE"/>
    <w:lvl w:ilvl="0" w:tplc="56A45B8A">
      <w:start w:val="1"/>
      <w:numFmt w:val="bullet"/>
      <w:lvlText w:val="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53269"/>
    <w:multiLevelType w:val="multilevel"/>
    <w:tmpl w:val="2FE00B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D96B83"/>
    <w:multiLevelType w:val="hybridMultilevel"/>
    <w:tmpl w:val="933E415A"/>
    <w:lvl w:ilvl="0" w:tplc="8BF81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6E803E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5804FB88">
      <w:numFmt w:val="none"/>
      <w:lvlText w:val=""/>
      <w:lvlJc w:val="left"/>
      <w:pPr>
        <w:tabs>
          <w:tab w:val="num" w:pos="360"/>
        </w:tabs>
      </w:pPr>
    </w:lvl>
    <w:lvl w:ilvl="3" w:tplc="5CDCFE6A">
      <w:numFmt w:val="none"/>
      <w:lvlText w:val=""/>
      <w:lvlJc w:val="left"/>
      <w:pPr>
        <w:tabs>
          <w:tab w:val="num" w:pos="360"/>
        </w:tabs>
      </w:pPr>
    </w:lvl>
    <w:lvl w:ilvl="4" w:tplc="EA9AA618">
      <w:numFmt w:val="none"/>
      <w:lvlText w:val=""/>
      <w:lvlJc w:val="left"/>
      <w:pPr>
        <w:tabs>
          <w:tab w:val="num" w:pos="360"/>
        </w:tabs>
      </w:pPr>
    </w:lvl>
    <w:lvl w:ilvl="5" w:tplc="5E30CC7C">
      <w:numFmt w:val="none"/>
      <w:lvlText w:val=""/>
      <w:lvlJc w:val="left"/>
      <w:pPr>
        <w:tabs>
          <w:tab w:val="num" w:pos="360"/>
        </w:tabs>
      </w:pPr>
    </w:lvl>
    <w:lvl w:ilvl="6" w:tplc="70C6CF38">
      <w:numFmt w:val="none"/>
      <w:lvlText w:val=""/>
      <w:lvlJc w:val="left"/>
      <w:pPr>
        <w:tabs>
          <w:tab w:val="num" w:pos="360"/>
        </w:tabs>
      </w:pPr>
    </w:lvl>
    <w:lvl w:ilvl="7" w:tplc="0EE0056A">
      <w:numFmt w:val="none"/>
      <w:lvlText w:val=""/>
      <w:lvlJc w:val="left"/>
      <w:pPr>
        <w:tabs>
          <w:tab w:val="num" w:pos="360"/>
        </w:tabs>
      </w:pPr>
    </w:lvl>
    <w:lvl w:ilvl="8" w:tplc="369A1F1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5434F54"/>
    <w:multiLevelType w:val="hybridMultilevel"/>
    <w:tmpl w:val="33F4A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8401A"/>
    <w:multiLevelType w:val="multilevel"/>
    <w:tmpl w:val="1E40C6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A0316CF"/>
    <w:multiLevelType w:val="multilevel"/>
    <w:tmpl w:val="EC68058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>
    <w:nsid w:val="1C4C38F3"/>
    <w:multiLevelType w:val="multilevel"/>
    <w:tmpl w:val="9E86053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1DBD24CF"/>
    <w:multiLevelType w:val="multilevel"/>
    <w:tmpl w:val="AE6CED5A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ascii="Baltica" w:hAnsi="Baltica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ascii="Baltica" w:hAnsi="Baltic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altica" w:hAnsi="Baltica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altica" w:hAnsi="Baltica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altica" w:hAnsi="Baltica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altica" w:hAnsi="Baltic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altica" w:hAnsi="Baltic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Baltica" w:hAnsi="Baltic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Baltica" w:hAnsi="Baltica" w:hint="default"/>
      </w:rPr>
    </w:lvl>
  </w:abstractNum>
  <w:abstractNum w:abstractNumId="12">
    <w:nsid w:val="1E8B7419"/>
    <w:multiLevelType w:val="hybridMultilevel"/>
    <w:tmpl w:val="699623C8"/>
    <w:lvl w:ilvl="0" w:tplc="E5E8B6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5E8B6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0D16CD"/>
    <w:multiLevelType w:val="hybridMultilevel"/>
    <w:tmpl w:val="E618E4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80803C1"/>
    <w:multiLevelType w:val="multilevel"/>
    <w:tmpl w:val="FBC2C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2B826157"/>
    <w:multiLevelType w:val="multilevel"/>
    <w:tmpl w:val="40BCFB1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2D1712EA"/>
    <w:multiLevelType w:val="multilevel"/>
    <w:tmpl w:val="55E6E986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01018B9"/>
    <w:multiLevelType w:val="hybridMultilevel"/>
    <w:tmpl w:val="5E46387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0457C66"/>
    <w:multiLevelType w:val="hybridMultilevel"/>
    <w:tmpl w:val="6A0E28AE"/>
    <w:lvl w:ilvl="0" w:tplc="0C9E4A8C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30C07D2F"/>
    <w:multiLevelType w:val="multilevel"/>
    <w:tmpl w:val="10A62414"/>
    <w:lvl w:ilvl="0">
      <w:start w:val="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724"/>
        </w:tabs>
        <w:ind w:left="1724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3"/>
        </w:tabs>
        <w:ind w:left="2443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2"/>
        </w:tabs>
        <w:ind w:left="3162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6"/>
        </w:tabs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75"/>
        </w:tabs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54"/>
        </w:tabs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73"/>
        </w:tabs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52"/>
        </w:tabs>
        <w:ind w:left="7552" w:hanging="1800"/>
      </w:pPr>
      <w:rPr>
        <w:rFonts w:hint="default"/>
      </w:rPr>
    </w:lvl>
  </w:abstractNum>
  <w:abstractNum w:abstractNumId="20">
    <w:nsid w:val="33A21AB6"/>
    <w:multiLevelType w:val="multilevel"/>
    <w:tmpl w:val="A5122668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1724"/>
        </w:tabs>
        <w:ind w:left="1724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3"/>
        </w:tabs>
        <w:ind w:left="2443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2"/>
        </w:tabs>
        <w:ind w:left="3162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6"/>
        </w:tabs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75"/>
        </w:tabs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54"/>
        </w:tabs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73"/>
        </w:tabs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52"/>
        </w:tabs>
        <w:ind w:left="7552" w:hanging="1800"/>
      </w:pPr>
      <w:rPr>
        <w:rFonts w:hint="default"/>
      </w:rPr>
    </w:lvl>
  </w:abstractNum>
  <w:abstractNum w:abstractNumId="21">
    <w:nsid w:val="33C11F4E"/>
    <w:multiLevelType w:val="multilevel"/>
    <w:tmpl w:val="3F40D3AE"/>
    <w:lvl w:ilvl="0">
      <w:start w:val="9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724"/>
        </w:tabs>
        <w:ind w:left="1724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3"/>
        </w:tabs>
        <w:ind w:left="2443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2"/>
        </w:tabs>
        <w:ind w:left="3162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6"/>
        </w:tabs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75"/>
        </w:tabs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54"/>
        </w:tabs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73"/>
        </w:tabs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52"/>
        </w:tabs>
        <w:ind w:left="7552" w:hanging="1800"/>
      </w:pPr>
      <w:rPr>
        <w:rFonts w:hint="default"/>
      </w:rPr>
    </w:lvl>
  </w:abstractNum>
  <w:abstractNum w:abstractNumId="22">
    <w:nsid w:val="33DC4C6F"/>
    <w:multiLevelType w:val="multilevel"/>
    <w:tmpl w:val="84E838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349B63D7"/>
    <w:multiLevelType w:val="multilevel"/>
    <w:tmpl w:val="D5DA9F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>
    <w:nsid w:val="36117293"/>
    <w:multiLevelType w:val="multilevel"/>
    <w:tmpl w:val="742C3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6D82A02"/>
    <w:multiLevelType w:val="hybridMultilevel"/>
    <w:tmpl w:val="7C507D5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377B2071"/>
    <w:multiLevelType w:val="multilevel"/>
    <w:tmpl w:val="8FE4C9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7CF512A"/>
    <w:multiLevelType w:val="multilevel"/>
    <w:tmpl w:val="8B2ECB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7DA669C"/>
    <w:multiLevelType w:val="multilevel"/>
    <w:tmpl w:val="7DB87B0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C5665F3"/>
    <w:multiLevelType w:val="multilevel"/>
    <w:tmpl w:val="1AAC8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3E145072"/>
    <w:multiLevelType w:val="multilevel"/>
    <w:tmpl w:val="E4FE6A32"/>
    <w:lvl w:ilvl="0">
      <w:start w:val="1"/>
      <w:numFmt w:val="decimal"/>
      <w:lvlText w:val="11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9A751B"/>
    <w:multiLevelType w:val="multilevel"/>
    <w:tmpl w:val="BF6ADB6C"/>
    <w:lvl w:ilvl="0">
      <w:start w:val="1"/>
      <w:numFmt w:val="decimal"/>
      <w:lvlText w:val="10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3137FC"/>
    <w:multiLevelType w:val="multilevel"/>
    <w:tmpl w:val="F03CB8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AC53933"/>
    <w:multiLevelType w:val="multilevel"/>
    <w:tmpl w:val="1AAC8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510A3E57"/>
    <w:multiLevelType w:val="multilevel"/>
    <w:tmpl w:val="619E7B9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5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1D93076"/>
    <w:multiLevelType w:val="multilevel"/>
    <w:tmpl w:val="CAD256A4"/>
    <w:lvl w:ilvl="0">
      <w:start w:val="5"/>
      <w:numFmt w:val="decimal"/>
      <w:lvlText w:val="%1"/>
      <w:lvlJc w:val="left"/>
      <w:pPr>
        <w:tabs>
          <w:tab w:val="num" w:pos="5385"/>
        </w:tabs>
        <w:ind w:left="5385" w:hanging="53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62"/>
        </w:tabs>
        <w:ind w:left="6662" w:hanging="53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7"/>
        </w:tabs>
        <w:ind w:left="7087" w:hanging="53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38"/>
        </w:tabs>
        <w:ind w:left="7938" w:hanging="53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89"/>
        </w:tabs>
        <w:ind w:left="8789" w:hanging="53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40"/>
        </w:tabs>
        <w:ind w:left="9640" w:hanging="53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91"/>
        </w:tabs>
        <w:ind w:left="10491" w:hanging="53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2"/>
        </w:tabs>
        <w:ind w:left="11342" w:hanging="53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93"/>
        </w:tabs>
        <w:ind w:left="12193" w:hanging="5385"/>
      </w:pPr>
      <w:rPr>
        <w:rFonts w:hint="default"/>
      </w:rPr>
    </w:lvl>
  </w:abstractNum>
  <w:abstractNum w:abstractNumId="36">
    <w:nsid w:val="521407FD"/>
    <w:multiLevelType w:val="hybridMultilevel"/>
    <w:tmpl w:val="6FBCF1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86D148A"/>
    <w:multiLevelType w:val="hybridMultilevel"/>
    <w:tmpl w:val="BF6ADB6C"/>
    <w:lvl w:ilvl="0" w:tplc="A6C07CC2">
      <w:start w:val="1"/>
      <w:numFmt w:val="decimal"/>
      <w:lvlText w:val="10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520AE16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7E7860"/>
    <w:multiLevelType w:val="hybridMultilevel"/>
    <w:tmpl w:val="2F56512A"/>
    <w:lvl w:ilvl="0" w:tplc="76E49CB4">
      <w:start w:val="1"/>
      <w:numFmt w:val="decimal"/>
      <w:lvlText w:val="9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BF53C3"/>
    <w:multiLevelType w:val="multilevel"/>
    <w:tmpl w:val="EC727E26"/>
    <w:lvl w:ilvl="0">
      <w:start w:val="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724"/>
        </w:tabs>
        <w:ind w:left="1724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3"/>
        </w:tabs>
        <w:ind w:left="2443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2"/>
        </w:tabs>
        <w:ind w:left="3162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6"/>
        </w:tabs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75"/>
        </w:tabs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54"/>
        </w:tabs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73"/>
        </w:tabs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52"/>
        </w:tabs>
        <w:ind w:left="7552" w:hanging="1800"/>
      </w:pPr>
      <w:rPr>
        <w:rFonts w:hint="default"/>
      </w:rPr>
    </w:lvl>
  </w:abstractNum>
  <w:abstractNum w:abstractNumId="40">
    <w:nsid w:val="5E17605E"/>
    <w:multiLevelType w:val="multilevel"/>
    <w:tmpl w:val="AFAA92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60B966FF"/>
    <w:multiLevelType w:val="multilevel"/>
    <w:tmpl w:val="0472D1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63B437E8"/>
    <w:multiLevelType w:val="hybridMultilevel"/>
    <w:tmpl w:val="EBD4C2FE"/>
    <w:lvl w:ilvl="0" w:tplc="8C9CC65E">
      <w:start w:val="1"/>
      <w:numFmt w:val="decimal"/>
      <w:lvlText w:val="11.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E5E8B6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6633DCD"/>
    <w:multiLevelType w:val="multilevel"/>
    <w:tmpl w:val="AF3E86E0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4">
    <w:nsid w:val="678D6BA7"/>
    <w:multiLevelType w:val="multilevel"/>
    <w:tmpl w:val="EA66EFA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81A06B1"/>
    <w:multiLevelType w:val="multilevel"/>
    <w:tmpl w:val="C9DED6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6">
    <w:nsid w:val="6BF25ECC"/>
    <w:multiLevelType w:val="multilevel"/>
    <w:tmpl w:val="CA5CC1C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BF60F6A"/>
    <w:multiLevelType w:val="multilevel"/>
    <w:tmpl w:val="EC68058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48">
    <w:nsid w:val="6EA87979"/>
    <w:multiLevelType w:val="multilevel"/>
    <w:tmpl w:val="514C6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9">
    <w:nsid w:val="716C1A6A"/>
    <w:multiLevelType w:val="multilevel"/>
    <w:tmpl w:val="690C73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71814408"/>
    <w:multiLevelType w:val="multilevel"/>
    <w:tmpl w:val="690C73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75CB3D88"/>
    <w:multiLevelType w:val="multilevel"/>
    <w:tmpl w:val="D4B4854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7D836EFE"/>
    <w:multiLevelType w:val="hybridMultilevel"/>
    <w:tmpl w:val="D5ACAFF6"/>
    <w:lvl w:ilvl="0" w:tplc="73920C86">
      <w:start w:val="1"/>
      <w:numFmt w:val="decimal"/>
      <w:lvlText w:val="7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4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47"/>
  </w:num>
  <w:num w:numId="5">
    <w:abstractNumId w:val="5"/>
  </w:num>
  <w:num w:numId="6">
    <w:abstractNumId w:val="6"/>
  </w:num>
  <w:num w:numId="7">
    <w:abstractNumId w:val="50"/>
  </w:num>
  <w:num w:numId="8">
    <w:abstractNumId w:val="34"/>
  </w:num>
  <w:num w:numId="9">
    <w:abstractNumId w:val="19"/>
  </w:num>
  <w:num w:numId="10">
    <w:abstractNumId w:val="23"/>
  </w:num>
  <w:num w:numId="11">
    <w:abstractNumId w:val="43"/>
  </w:num>
  <w:num w:numId="12">
    <w:abstractNumId w:val="37"/>
  </w:num>
  <w:num w:numId="13">
    <w:abstractNumId w:val="11"/>
  </w:num>
  <w:num w:numId="14">
    <w:abstractNumId w:val="28"/>
  </w:num>
  <w:num w:numId="15">
    <w:abstractNumId w:val="15"/>
  </w:num>
  <w:num w:numId="16">
    <w:abstractNumId w:val="20"/>
  </w:num>
  <w:num w:numId="17">
    <w:abstractNumId w:val="40"/>
  </w:num>
  <w:num w:numId="18">
    <w:abstractNumId w:val="31"/>
  </w:num>
  <w:num w:numId="19">
    <w:abstractNumId w:val="38"/>
  </w:num>
  <w:num w:numId="20">
    <w:abstractNumId w:val="42"/>
  </w:num>
  <w:num w:numId="21">
    <w:abstractNumId w:val="12"/>
  </w:num>
  <w:num w:numId="22">
    <w:abstractNumId w:val="49"/>
  </w:num>
  <w:num w:numId="23">
    <w:abstractNumId w:val="8"/>
  </w:num>
  <w:num w:numId="24">
    <w:abstractNumId w:val="3"/>
  </w:num>
  <w:num w:numId="25">
    <w:abstractNumId w:val="1"/>
  </w:num>
  <w:num w:numId="26">
    <w:abstractNumId w:val="44"/>
  </w:num>
  <w:num w:numId="27">
    <w:abstractNumId w:val="32"/>
  </w:num>
  <w:num w:numId="28">
    <w:abstractNumId w:val="24"/>
  </w:num>
  <w:num w:numId="29">
    <w:abstractNumId w:val="26"/>
  </w:num>
  <w:num w:numId="30">
    <w:abstractNumId w:val="41"/>
  </w:num>
  <w:num w:numId="31">
    <w:abstractNumId w:val="0"/>
    <w:lvlOverride w:ilvl="0">
      <w:lvl w:ilvl="0">
        <w:start w:val="9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32">
    <w:abstractNumId w:val="9"/>
  </w:num>
  <w:num w:numId="33">
    <w:abstractNumId w:val="51"/>
  </w:num>
  <w:num w:numId="34">
    <w:abstractNumId w:val="10"/>
  </w:num>
  <w:num w:numId="35">
    <w:abstractNumId w:val="21"/>
  </w:num>
  <w:num w:numId="36">
    <w:abstractNumId w:val="45"/>
  </w:num>
  <w:num w:numId="37">
    <w:abstractNumId w:val="30"/>
  </w:num>
  <w:num w:numId="38">
    <w:abstractNumId w:val="29"/>
  </w:num>
  <w:num w:numId="39">
    <w:abstractNumId w:val="27"/>
  </w:num>
  <w:num w:numId="40">
    <w:abstractNumId w:val="2"/>
  </w:num>
  <w:num w:numId="41">
    <w:abstractNumId w:val="39"/>
  </w:num>
  <w:num w:numId="42">
    <w:abstractNumId w:val="22"/>
  </w:num>
  <w:num w:numId="43">
    <w:abstractNumId w:val="52"/>
  </w:num>
  <w:num w:numId="44">
    <w:abstractNumId w:val="35"/>
  </w:num>
  <w:num w:numId="45">
    <w:abstractNumId w:val="46"/>
  </w:num>
  <w:num w:numId="46">
    <w:abstractNumId w:val="25"/>
  </w:num>
  <w:num w:numId="47">
    <w:abstractNumId w:val="17"/>
  </w:num>
  <w:num w:numId="48">
    <w:abstractNumId w:val="13"/>
  </w:num>
  <w:num w:numId="49">
    <w:abstractNumId w:val="36"/>
  </w:num>
  <w:num w:numId="50">
    <w:abstractNumId w:val="4"/>
  </w:num>
  <w:num w:numId="51">
    <w:abstractNumId w:val="7"/>
  </w:num>
  <w:num w:numId="52">
    <w:abstractNumId w:val="14"/>
  </w:num>
  <w:num w:numId="53">
    <w:abstractNumId w:val="18"/>
  </w:num>
  <w:num w:numId="54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8A"/>
    <w:rsid w:val="000005BB"/>
    <w:rsid w:val="00000CB5"/>
    <w:rsid w:val="0001193B"/>
    <w:rsid w:val="00011980"/>
    <w:rsid w:val="00016C27"/>
    <w:rsid w:val="00036650"/>
    <w:rsid w:val="0006214B"/>
    <w:rsid w:val="0006363E"/>
    <w:rsid w:val="00063C0F"/>
    <w:rsid w:val="00066757"/>
    <w:rsid w:val="00075685"/>
    <w:rsid w:val="000820FC"/>
    <w:rsid w:val="00083364"/>
    <w:rsid w:val="000847A6"/>
    <w:rsid w:val="00093C76"/>
    <w:rsid w:val="000A5789"/>
    <w:rsid w:val="000A73ED"/>
    <w:rsid w:val="000B1682"/>
    <w:rsid w:val="000D7633"/>
    <w:rsid w:val="00125990"/>
    <w:rsid w:val="001265C7"/>
    <w:rsid w:val="0015518C"/>
    <w:rsid w:val="00157722"/>
    <w:rsid w:val="00160272"/>
    <w:rsid w:val="001655D8"/>
    <w:rsid w:val="00187D3C"/>
    <w:rsid w:val="001C52CE"/>
    <w:rsid w:val="001D33CD"/>
    <w:rsid w:val="001D6B8D"/>
    <w:rsid w:val="001E32B0"/>
    <w:rsid w:val="001E5405"/>
    <w:rsid w:val="001E6899"/>
    <w:rsid w:val="001F43E1"/>
    <w:rsid w:val="001F5D1D"/>
    <w:rsid w:val="002011DD"/>
    <w:rsid w:val="00205C6B"/>
    <w:rsid w:val="002101A1"/>
    <w:rsid w:val="002216A6"/>
    <w:rsid w:val="002314FC"/>
    <w:rsid w:val="00232343"/>
    <w:rsid w:val="00242CE1"/>
    <w:rsid w:val="00267135"/>
    <w:rsid w:val="00267456"/>
    <w:rsid w:val="0027033E"/>
    <w:rsid w:val="002772E7"/>
    <w:rsid w:val="002805FF"/>
    <w:rsid w:val="0028474E"/>
    <w:rsid w:val="00295BD0"/>
    <w:rsid w:val="002A1030"/>
    <w:rsid w:val="002A4E2A"/>
    <w:rsid w:val="002A6F99"/>
    <w:rsid w:val="002B17F4"/>
    <w:rsid w:val="002B1E82"/>
    <w:rsid w:val="002B2D10"/>
    <w:rsid w:val="002C4E3F"/>
    <w:rsid w:val="003253DA"/>
    <w:rsid w:val="00326A5D"/>
    <w:rsid w:val="003368B0"/>
    <w:rsid w:val="0034091E"/>
    <w:rsid w:val="00344584"/>
    <w:rsid w:val="00353757"/>
    <w:rsid w:val="003552A8"/>
    <w:rsid w:val="00356AD3"/>
    <w:rsid w:val="00362602"/>
    <w:rsid w:val="00366D86"/>
    <w:rsid w:val="0037232C"/>
    <w:rsid w:val="003742CB"/>
    <w:rsid w:val="003819F4"/>
    <w:rsid w:val="0038432F"/>
    <w:rsid w:val="003A1207"/>
    <w:rsid w:val="003A1E24"/>
    <w:rsid w:val="003B3BFE"/>
    <w:rsid w:val="003C4C09"/>
    <w:rsid w:val="003F702E"/>
    <w:rsid w:val="004242AD"/>
    <w:rsid w:val="004347BB"/>
    <w:rsid w:val="00454E8F"/>
    <w:rsid w:val="00464238"/>
    <w:rsid w:val="00471FCD"/>
    <w:rsid w:val="004A55EE"/>
    <w:rsid w:val="004A7342"/>
    <w:rsid w:val="004A74B5"/>
    <w:rsid w:val="004B0319"/>
    <w:rsid w:val="004B39CD"/>
    <w:rsid w:val="004B4AA8"/>
    <w:rsid w:val="004C427F"/>
    <w:rsid w:val="004D681F"/>
    <w:rsid w:val="004F5BDC"/>
    <w:rsid w:val="0052648B"/>
    <w:rsid w:val="00572DF6"/>
    <w:rsid w:val="0057470F"/>
    <w:rsid w:val="005836FD"/>
    <w:rsid w:val="00586E7F"/>
    <w:rsid w:val="00591E82"/>
    <w:rsid w:val="005B2603"/>
    <w:rsid w:val="005B3333"/>
    <w:rsid w:val="005B4684"/>
    <w:rsid w:val="005D08C6"/>
    <w:rsid w:val="005D6034"/>
    <w:rsid w:val="005F161D"/>
    <w:rsid w:val="006100E8"/>
    <w:rsid w:val="00624116"/>
    <w:rsid w:val="00624EFA"/>
    <w:rsid w:val="006431BB"/>
    <w:rsid w:val="0065670B"/>
    <w:rsid w:val="006673EA"/>
    <w:rsid w:val="00667C2A"/>
    <w:rsid w:val="00676544"/>
    <w:rsid w:val="0068450E"/>
    <w:rsid w:val="006A1DD0"/>
    <w:rsid w:val="006B4737"/>
    <w:rsid w:val="006B5ACA"/>
    <w:rsid w:val="006C4003"/>
    <w:rsid w:val="006D020D"/>
    <w:rsid w:val="006D26AD"/>
    <w:rsid w:val="006E1529"/>
    <w:rsid w:val="006F27AE"/>
    <w:rsid w:val="006F49D4"/>
    <w:rsid w:val="00714907"/>
    <w:rsid w:val="0071634B"/>
    <w:rsid w:val="0072032E"/>
    <w:rsid w:val="00722228"/>
    <w:rsid w:val="007239AE"/>
    <w:rsid w:val="00723D03"/>
    <w:rsid w:val="00746069"/>
    <w:rsid w:val="00754671"/>
    <w:rsid w:val="00773372"/>
    <w:rsid w:val="00775228"/>
    <w:rsid w:val="007972F3"/>
    <w:rsid w:val="007A0295"/>
    <w:rsid w:val="007B16D2"/>
    <w:rsid w:val="007D556E"/>
    <w:rsid w:val="007E043F"/>
    <w:rsid w:val="007E4E53"/>
    <w:rsid w:val="007E5FFE"/>
    <w:rsid w:val="008238BC"/>
    <w:rsid w:val="008257B3"/>
    <w:rsid w:val="008338CE"/>
    <w:rsid w:val="008435D1"/>
    <w:rsid w:val="008455FB"/>
    <w:rsid w:val="00845963"/>
    <w:rsid w:val="0085144B"/>
    <w:rsid w:val="008668F2"/>
    <w:rsid w:val="00870721"/>
    <w:rsid w:val="0087140A"/>
    <w:rsid w:val="00876E73"/>
    <w:rsid w:val="008812B8"/>
    <w:rsid w:val="008826E5"/>
    <w:rsid w:val="008865D9"/>
    <w:rsid w:val="008978C4"/>
    <w:rsid w:val="008C0DFD"/>
    <w:rsid w:val="008D0C39"/>
    <w:rsid w:val="008D6B8B"/>
    <w:rsid w:val="008E0D09"/>
    <w:rsid w:val="008E34A9"/>
    <w:rsid w:val="008E43DE"/>
    <w:rsid w:val="008E5597"/>
    <w:rsid w:val="009004E3"/>
    <w:rsid w:val="00917B84"/>
    <w:rsid w:val="00922AA7"/>
    <w:rsid w:val="00923F07"/>
    <w:rsid w:val="00934974"/>
    <w:rsid w:val="00940C3E"/>
    <w:rsid w:val="00955E27"/>
    <w:rsid w:val="0096017B"/>
    <w:rsid w:val="00962BC0"/>
    <w:rsid w:val="009635BB"/>
    <w:rsid w:val="00964824"/>
    <w:rsid w:val="00966189"/>
    <w:rsid w:val="00990F1C"/>
    <w:rsid w:val="009954D6"/>
    <w:rsid w:val="00996522"/>
    <w:rsid w:val="009A48D0"/>
    <w:rsid w:val="009B32FC"/>
    <w:rsid w:val="009C0FCF"/>
    <w:rsid w:val="009D53C9"/>
    <w:rsid w:val="00A00868"/>
    <w:rsid w:val="00A052F9"/>
    <w:rsid w:val="00A1520E"/>
    <w:rsid w:val="00A21C03"/>
    <w:rsid w:val="00A21D85"/>
    <w:rsid w:val="00A228C0"/>
    <w:rsid w:val="00A332CE"/>
    <w:rsid w:val="00A40A5C"/>
    <w:rsid w:val="00A463C5"/>
    <w:rsid w:val="00A52ADA"/>
    <w:rsid w:val="00A57131"/>
    <w:rsid w:val="00A67673"/>
    <w:rsid w:val="00A80A9C"/>
    <w:rsid w:val="00A8537C"/>
    <w:rsid w:val="00A870C2"/>
    <w:rsid w:val="00A8725C"/>
    <w:rsid w:val="00A92D1B"/>
    <w:rsid w:val="00AA1499"/>
    <w:rsid w:val="00AA3C30"/>
    <w:rsid w:val="00AA6E67"/>
    <w:rsid w:val="00AA75C8"/>
    <w:rsid w:val="00AB4D3D"/>
    <w:rsid w:val="00AB5000"/>
    <w:rsid w:val="00AB5686"/>
    <w:rsid w:val="00AD001A"/>
    <w:rsid w:val="00AD3CB7"/>
    <w:rsid w:val="00AE2868"/>
    <w:rsid w:val="00AE395D"/>
    <w:rsid w:val="00B01747"/>
    <w:rsid w:val="00B115B6"/>
    <w:rsid w:val="00B12AED"/>
    <w:rsid w:val="00B33AF9"/>
    <w:rsid w:val="00B346F3"/>
    <w:rsid w:val="00B4352B"/>
    <w:rsid w:val="00B521D8"/>
    <w:rsid w:val="00B63BA6"/>
    <w:rsid w:val="00B65773"/>
    <w:rsid w:val="00B72158"/>
    <w:rsid w:val="00B9007A"/>
    <w:rsid w:val="00B92DCB"/>
    <w:rsid w:val="00B946D6"/>
    <w:rsid w:val="00BA383D"/>
    <w:rsid w:val="00BA44C2"/>
    <w:rsid w:val="00BA45A9"/>
    <w:rsid w:val="00BA4F23"/>
    <w:rsid w:val="00BA664F"/>
    <w:rsid w:val="00BA732F"/>
    <w:rsid w:val="00BB2683"/>
    <w:rsid w:val="00BC22BA"/>
    <w:rsid w:val="00BC25B6"/>
    <w:rsid w:val="00BC36C7"/>
    <w:rsid w:val="00BD41A2"/>
    <w:rsid w:val="00BE06B3"/>
    <w:rsid w:val="00BE0E11"/>
    <w:rsid w:val="00BE1F78"/>
    <w:rsid w:val="00BE3283"/>
    <w:rsid w:val="00BE57CC"/>
    <w:rsid w:val="00BF56B3"/>
    <w:rsid w:val="00BF7870"/>
    <w:rsid w:val="00C05817"/>
    <w:rsid w:val="00C25A72"/>
    <w:rsid w:val="00C25CE3"/>
    <w:rsid w:val="00C27371"/>
    <w:rsid w:val="00C46096"/>
    <w:rsid w:val="00C50C9C"/>
    <w:rsid w:val="00C52B74"/>
    <w:rsid w:val="00C533E8"/>
    <w:rsid w:val="00C552BD"/>
    <w:rsid w:val="00C60097"/>
    <w:rsid w:val="00C838B0"/>
    <w:rsid w:val="00C95818"/>
    <w:rsid w:val="00CB5C8A"/>
    <w:rsid w:val="00CB5F53"/>
    <w:rsid w:val="00CC113C"/>
    <w:rsid w:val="00CC5E93"/>
    <w:rsid w:val="00CF387A"/>
    <w:rsid w:val="00CF4398"/>
    <w:rsid w:val="00D1609E"/>
    <w:rsid w:val="00D307BF"/>
    <w:rsid w:val="00D33F77"/>
    <w:rsid w:val="00D519F0"/>
    <w:rsid w:val="00D55A35"/>
    <w:rsid w:val="00D73C28"/>
    <w:rsid w:val="00DA25CD"/>
    <w:rsid w:val="00DA4684"/>
    <w:rsid w:val="00DC2E78"/>
    <w:rsid w:val="00DD2DA0"/>
    <w:rsid w:val="00DE70FA"/>
    <w:rsid w:val="00DE79D5"/>
    <w:rsid w:val="00DF1B6D"/>
    <w:rsid w:val="00E0224D"/>
    <w:rsid w:val="00E11E8C"/>
    <w:rsid w:val="00E352FD"/>
    <w:rsid w:val="00E47DB5"/>
    <w:rsid w:val="00E50C29"/>
    <w:rsid w:val="00E6338A"/>
    <w:rsid w:val="00E662FE"/>
    <w:rsid w:val="00E666F6"/>
    <w:rsid w:val="00E74B0F"/>
    <w:rsid w:val="00E90F17"/>
    <w:rsid w:val="00E95318"/>
    <w:rsid w:val="00E9781F"/>
    <w:rsid w:val="00EA408A"/>
    <w:rsid w:val="00EA4334"/>
    <w:rsid w:val="00EB3932"/>
    <w:rsid w:val="00EF15D0"/>
    <w:rsid w:val="00F02657"/>
    <w:rsid w:val="00F13C5D"/>
    <w:rsid w:val="00F31274"/>
    <w:rsid w:val="00F36A78"/>
    <w:rsid w:val="00F55BE3"/>
    <w:rsid w:val="00F63098"/>
    <w:rsid w:val="00F70C98"/>
    <w:rsid w:val="00F730EB"/>
    <w:rsid w:val="00FA34D0"/>
    <w:rsid w:val="00FA3694"/>
    <w:rsid w:val="00FA3B37"/>
    <w:rsid w:val="00FB116B"/>
    <w:rsid w:val="00FB57C1"/>
    <w:rsid w:val="00FC2CE5"/>
    <w:rsid w:val="00FD14BA"/>
    <w:rsid w:val="00FD419F"/>
    <w:rsid w:val="00FD76FE"/>
    <w:rsid w:val="00FE03A5"/>
    <w:rsid w:val="00FE2B7F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27A1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A2"/>
    <w:pPr>
      <w:widowControl w:val="0"/>
    </w:pPr>
    <w:rPr>
      <w:rFonts w:ascii="Baltica" w:hAnsi="Baltica"/>
      <w:sz w:val="24"/>
    </w:rPr>
  </w:style>
  <w:style w:type="paragraph" w:styleId="1">
    <w:name w:val="heading 1"/>
    <w:basedOn w:val="a"/>
    <w:next w:val="a"/>
    <w:link w:val="10"/>
    <w:uiPriority w:val="9"/>
    <w:qFormat/>
    <w:rsid w:val="002314F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BE06B3"/>
    <w:pPr>
      <w:keepNext/>
      <w:widowControl/>
      <w:ind w:right="33" w:firstLine="34"/>
      <w:jc w:val="right"/>
      <w:outlineLvl w:val="3"/>
    </w:pPr>
    <w:rPr>
      <w:rFonts w:ascii="Arial" w:hAnsi="Arial" w:cs="Arial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BE06B3"/>
    <w:pPr>
      <w:keepNext/>
      <w:spacing w:after="120"/>
      <w:ind w:left="360" w:hanging="360"/>
      <w:jc w:val="both"/>
    </w:pPr>
    <w:rPr>
      <w:rFonts w:ascii="Times New Roman" w:hAnsi="Times New Roman"/>
      <w:b/>
      <w:caps/>
    </w:rPr>
  </w:style>
  <w:style w:type="paragraph" w:customStyle="1" w:styleId="20">
    <w:name w:val="çàãîëîâîê 2"/>
    <w:basedOn w:val="a"/>
    <w:next w:val="a"/>
    <w:rsid w:val="00BE06B3"/>
    <w:pPr>
      <w:keepNext/>
      <w:tabs>
        <w:tab w:val="left" w:pos="1134"/>
      </w:tabs>
      <w:ind w:right="-241"/>
      <w:jc w:val="both"/>
    </w:pPr>
    <w:rPr>
      <w:rFonts w:ascii="Times New Roman" w:hAnsi="Times New Roman"/>
      <w:b/>
      <w:i/>
      <w:sz w:val="20"/>
      <w:u w:val="single"/>
    </w:rPr>
  </w:style>
  <w:style w:type="paragraph" w:styleId="a3">
    <w:name w:val="footer"/>
    <w:basedOn w:val="a"/>
    <w:link w:val="a4"/>
    <w:uiPriority w:val="99"/>
    <w:rsid w:val="00BE06B3"/>
    <w:pPr>
      <w:widowControl/>
      <w:tabs>
        <w:tab w:val="center" w:pos="4153"/>
        <w:tab w:val="right" w:pos="8306"/>
      </w:tabs>
    </w:pPr>
    <w:rPr>
      <w:rFonts w:ascii="Times New Roman" w:hAnsi="Times New Roman"/>
      <w:sz w:val="20"/>
      <w:lang w:val="en-US"/>
    </w:rPr>
  </w:style>
  <w:style w:type="paragraph" w:customStyle="1" w:styleId="31">
    <w:name w:val="Основной текст 31"/>
    <w:basedOn w:val="a"/>
    <w:rsid w:val="00BE06B3"/>
    <w:pPr>
      <w:jc w:val="both"/>
    </w:pPr>
    <w:rPr>
      <w:rFonts w:ascii="Times New Roman" w:hAnsi="Times New Roman"/>
    </w:rPr>
  </w:style>
  <w:style w:type="paragraph" w:customStyle="1" w:styleId="12">
    <w:name w:val="Цитата1"/>
    <w:basedOn w:val="a"/>
    <w:rsid w:val="00BE06B3"/>
    <w:pPr>
      <w:tabs>
        <w:tab w:val="left" w:pos="1134"/>
      </w:tabs>
      <w:ind w:left="-142" w:right="850"/>
      <w:jc w:val="both"/>
    </w:pPr>
    <w:rPr>
      <w:rFonts w:ascii="Times New Roman" w:hAnsi="Times New Roman"/>
      <w:sz w:val="20"/>
    </w:rPr>
  </w:style>
  <w:style w:type="paragraph" w:styleId="a5">
    <w:name w:val="Body Text"/>
    <w:basedOn w:val="a"/>
    <w:rsid w:val="00BE06B3"/>
    <w:pPr>
      <w:tabs>
        <w:tab w:val="left" w:pos="-1418"/>
      </w:tabs>
      <w:ind w:right="850"/>
      <w:jc w:val="both"/>
    </w:pPr>
    <w:rPr>
      <w:rFonts w:ascii="Times New Roman" w:hAnsi="Times New Roman"/>
      <w:sz w:val="20"/>
    </w:rPr>
  </w:style>
  <w:style w:type="paragraph" w:customStyle="1" w:styleId="21">
    <w:name w:val="Основной текст 21"/>
    <w:basedOn w:val="a"/>
    <w:rsid w:val="00BE06B3"/>
    <w:pPr>
      <w:tabs>
        <w:tab w:val="left" w:pos="0"/>
      </w:tabs>
      <w:jc w:val="both"/>
    </w:pPr>
    <w:rPr>
      <w:rFonts w:ascii="Times New Roman" w:hAnsi="Times New Roman"/>
      <w:sz w:val="16"/>
    </w:rPr>
  </w:style>
  <w:style w:type="paragraph" w:styleId="a6">
    <w:name w:val="Body Text Indent"/>
    <w:basedOn w:val="a"/>
    <w:rsid w:val="00BE06B3"/>
    <w:pPr>
      <w:widowControl/>
      <w:ind w:firstLine="360"/>
      <w:jc w:val="both"/>
    </w:pPr>
    <w:rPr>
      <w:rFonts w:ascii="Times New Roman Cyr" w:hAnsi="Times New Roman Cyr"/>
    </w:rPr>
  </w:style>
  <w:style w:type="paragraph" w:styleId="30">
    <w:name w:val="Body Text Indent 3"/>
    <w:basedOn w:val="a"/>
    <w:rsid w:val="00BE06B3"/>
    <w:pPr>
      <w:ind w:firstLine="709"/>
      <w:jc w:val="both"/>
    </w:pPr>
    <w:rPr>
      <w:rFonts w:ascii="Times New Roman" w:hAnsi="Times New Roman"/>
    </w:rPr>
  </w:style>
  <w:style w:type="character" w:styleId="a7">
    <w:name w:val="Hyperlink"/>
    <w:rsid w:val="00BE06B3"/>
    <w:rPr>
      <w:color w:val="0000FF"/>
      <w:u w:val="single"/>
    </w:rPr>
  </w:style>
  <w:style w:type="character" w:styleId="a8">
    <w:name w:val="page number"/>
    <w:basedOn w:val="a0"/>
    <w:rsid w:val="00BE06B3"/>
  </w:style>
  <w:style w:type="paragraph" w:styleId="a9">
    <w:name w:val="Title"/>
    <w:basedOn w:val="a"/>
    <w:qFormat/>
    <w:rsid w:val="00BE06B3"/>
    <w:pPr>
      <w:widowControl/>
      <w:ind w:right="-284"/>
      <w:jc w:val="center"/>
    </w:pPr>
    <w:rPr>
      <w:rFonts w:ascii="Times New Roman Cyr" w:hAnsi="Times New Roman Cyr"/>
      <w:b/>
    </w:rPr>
  </w:style>
  <w:style w:type="paragraph" w:customStyle="1" w:styleId="13">
    <w:name w:val="заголовок 1"/>
    <w:basedOn w:val="a"/>
    <w:next w:val="a"/>
    <w:rsid w:val="00BE06B3"/>
    <w:pPr>
      <w:keepNext/>
      <w:widowControl/>
      <w:ind w:firstLine="1134"/>
      <w:jc w:val="right"/>
      <w:outlineLvl w:val="0"/>
    </w:pPr>
    <w:rPr>
      <w:rFonts w:ascii="Bookman Old Style" w:hAnsi="Bookman Old Style"/>
      <w:szCs w:val="24"/>
      <w:lang w:val="en-US"/>
    </w:rPr>
  </w:style>
  <w:style w:type="paragraph" w:styleId="aa">
    <w:name w:val="Subtitle"/>
    <w:basedOn w:val="a"/>
    <w:qFormat/>
    <w:rsid w:val="00BE06B3"/>
    <w:pPr>
      <w:widowControl/>
      <w:ind w:right="-284"/>
      <w:jc w:val="center"/>
    </w:pPr>
    <w:rPr>
      <w:rFonts w:ascii="Times New Roman" w:hAnsi="Times New Roman"/>
      <w:b/>
      <w:sz w:val="20"/>
    </w:rPr>
  </w:style>
  <w:style w:type="paragraph" w:styleId="ab">
    <w:name w:val="Block Text"/>
    <w:basedOn w:val="a"/>
    <w:rsid w:val="00BE06B3"/>
    <w:pPr>
      <w:ind w:left="567" w:right="-284"/>
      <w:jc w:val="both"/>
    </w:pPr>
    <w:rPr>
      <w:rFonts w:ascii="Times New Roman" w:hAnsi="Times New Roman"/>
      <w:sz w:val="20"/>
    </w:rPr>
  </w:style>
  <w:style w:type="paragraph" w:styleId="22">
    <w:name w:val="Body Text Indent 2"/>
    <w:basedOn w:val="a"/>
    <w:rsid w:val="000005BB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FA3B37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FA3B37"/>
    <w:pPr>
      <w:tabs>
        <w:tab w:val="center" w:pos="4677"/>
        <w:tab w:val="right" w:pos="9355"/>
      </w:tabs>
    </w:pPr>
  </w:style>
  <w:style w:type="character" w:styleId="ae">
    <w:name w:val="annotation reference"/>
    <w:rsid w:val="00B521D8"/>
    <w:rPr>
      <w:sz w:val="16"/>
      <w:szCs w:val="16"/>
    </w:rPr>
  </w:style>
  <w:style w:type="paragraph" w:styleId="af">
    <w:name w:val="annotation text"/>
    <w:basedOn w:val="a"/>
    <w:link w:val="af0"/>
    <w:rsid w:val="00B521D8"/>
    <w:rPr>
      <w:sz w:val="20"/>
    </w:rPr>
  </w:style>
  <w:style w:type="character" w:customStyle="1" w:styleId="af0">
    <w:name w:val="Текст примечания Знак"/>
    <w:link w:val="af"/>
    <w:rsid w:val="00B521D8"/>
    <w:rPr>
      <w:rFonts w:ascii="Baltica" w:hAnsi="Baltica"/>
      <w:lang w:val="ru-RU" w:eastAsia="ru-RU" w:bidi="ar-SA"/>
    </w:rPr>
  </w:style>
  <w:style w:type="paragraph" w:styleId="af1">
    <w:name w:val="annotation subject"/>
    <w:basedOn w:val="af"/>
    <w:next w:val="af"/>
    <w:link w:val="af2"/>
    <w:rsid w:val="00B521D8"/>
    <w:rPr>
      <w:b/>
      <w:bCs/>
    </w:rPr>
  </w:style>
  <w:style w:type="character" w:customStyle="1" w:styleId="af2">
    <w:name w:val="Тема примечания Знак"/>
    <w:link w:val="af1"/>
    <w:rsid w:val="00B521D8"/>
    <w:rPr>
      <w:rFonts w:ascii="Baltica" w:hAnsi="Baltica"/>
      <w:b/>
      <w:bCs/>
      <w:lang w:val="ru-RU" w:eastAsia="ru-RU" w:bidi="ar-SA"/>
    </w:rPr>
  </w:style>
  <w:style w:type="paragraph" w:customStyle="1" w:styleId="af3">
    <w:name w:val="Комментарий"/>
    <w:basedOn w:val="a"/>
    <w:next w:val="a"/>
    <w:uiPriority w:val="99"/>
    <w:rsid w:val="00BE3283"/>
    <w:pPr>
      <w:widowControl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character" w:customStyle="1" w:styleId="af4">
    <w:name w:val="Îñíîâíîé øðèôò"/>
    <w:rsid w:val="00D519F0"/>
  </w:style>
  <w:style w:type="paragraph" w:styleId="af5">
    <w:name w:val="Plain Text"/>
    <w:basedOn w:val="a"/>
    <w:link w:val="af6"/>
    <w:unhideWhenUsed/>
    <w:rsid w:val="00242CE1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link w:val="af5"/>
    <w:uiPriority w:val="99"/>
    <w:semiHidden/>
    <w:rsid w:val="00242CE1"/>
    <w:rPr>
      <w:rFonts w:ascii="Consolas" w:eastAsia="Calibri" w:hAnsi="Consolas" w:cs="Times New Roman"/>
      <w:sz w:val="21"/>
      <w:szCs w:val="21"/>
      <w:lang w:eastAsia="en-US"/>
    </w:rPr>
  </w:style>
  <w:style w:type="paragraph" w:styleId="af7">
    <w:name w:val="List Paragraph"/>
    <w:basedOn w:val="a"/>
    <w:uiPriority w:val="34"/>
    <w:qFormat/>
    <w:rsid w:val="0075467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314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3">
    <w:name w:val="Цитата2"/>
    <w:basedOn w:val="a"/>
    <w:rsid w:val="00C25CE3"/>
    <w:pPr>
      <w:tabs>
        <w:tab w:val="left" w:pos="1134"/>
      </w:tabs>
      <w:ind w:left="-142" w:right="850"/>
      <w:jc w:val="both"/>
    </w:pPr>
    <w:rPr>
      <w:rFonts w:ascii="Times New Roman" w:hAnsi="Times New Roman"/>
      <w:sz w:val="20"/>
    </w:rPr>
  </w:style>
  <w:style w:type="paragraph" w:customStyle="1" w:styleId="ConsCell">
    <w:name w:val="ConsCell"/>
    <w:rsid w:val="00C46096"/>
    <w:rPr>
      <w:rFonts w:ascii="Arial" w:hAnsi="Arial"/>
      <w:snapToGrid w:val="0"/>
    </w:rPr>
  </w:style>
  <w:style w:type="character" w:customStyle="1" w:styleId="a4">
    <w:name w:val="Нижний колонтитул Знак"/>
    <w:link w:val="a3"/>
    <w:uiPriority w:val="99"/>
    <w:rsid w:val="00BA732F"/>
    <w:rPr>
      <w:lang w:val="en-US"/>
    </w:rPr>
  </w:style>
  <w:style w:type="character" w:customStyle="1" w:styleId="af8">
    <w:name w:val="Гипертекстовая ссылка"/>
    <w:basedOn w:val="a0"/>
    <w:uiPriority w:val="99"/>
    <w:rsid w:val="00B63BA6"/>
    <w:rPr>
      <w:color w:val="008000"/>
    </w:rPr>
  </w:style>
  <w:style w:type="paragraph" w:customStyle="1" w:styleId="rmcetjpg">
    <w:name w:val="rmcetjpg"/>
    <w:basedOn w:val="a"/>
    <w:rsid w:val="00C25A72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2">
    <w:name w:val="Стиль2"/>
    <w:basedOn w:val="a"/>
    <w:rsid w:val="00C25A72"/>
    <w:pPr>
      <w:numPr>
        <w:numId w:val="54"/>
      </w:numPr>
      <w:adjustRightInd w:val="0"/>
      <w:spacing w:line="360" w:lineRule="atLeast"/>
      <w:jc w:val="both"/>
      <w:textAlignment w:val="baseline"/>
    </w:pPr>
    <w:rPr>
      <w:rFonts w:ascii="Times New Roman" w:hAnsi="Times New Roman"/>
      <w:b/>
      <w:kern w:val="24"/>
      <w:szCs w:val="24"/>
    </w:rPr>
  </w:style>
  <w:style w:type="paragraph" w:customStyle="1" w:styleId="3">
    <w:name w:val="Стиль3"/>
    <w:basedOn w:val="a"/>
    <w:rsid w:val="00C25A72"/>
    <w:pPr>
      <w:numPr>
        <w:ilvl w:val="1"/>
        <w:numId w:val="54"/>
      </w:numPr>
      <w:tabs>
        <w:tab w:val="clear" w:pos="432"/>
        <w:tab w:val="num" w:pos="1000"/>
      </w:tabs>
      <w:adjustRightInd w:val="0"/>
      <w:spacing w:before="120" w:line="360" w:lineRule="atLeast"/>
      <w:ind w:left="1000"/>
      <w:jc w:val="both"/>
      <w:textAlignment w:val="baseline"/>
    </w:pPr>
    <w:rPr>
      <w:rFonts w:ascii="Times New Roman" w:hAnsi="Times New Roman"/>
      <w:b/>
      <w:kern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A2"/>
    <w:pPr>
      <w:widowControl w:val="0"/>
    </w:pPr>
    <w:rPr>
      <w:rFonts w:ascii="Baltica" w:hAnsi="Baltica"/>
      <w:sz w:val="24"/>
    </w:rPr>
  </w:style>
  <w:style w:type="paragraph" w:styleId="1">
    <w:name w:val="heading 1"/>
    <w:basedOn w:val="a"/>
    <w:next w:val="a"/>
    <w:link w:val="10"/>
    <w:uiPriority w:val="9"/>
    <w:qFormat/>
    <w:rsid w:val="002314F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BE06B3"/>
    <w:pPr>
      <w:keepNext/>
      <w:widowControl/>
      <w:ind w:right="33" w:firstLine="34"/>
      <w:jc w:val="right"/>
      <w:outlineLvl w:val="3"/>
    </w:pPr>
    <w:rPr>
      <w:rFonts w:ascii="Arial" w:hAnsi="Arial" w:cs="Arial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BE06B3"/>
    <w:pPr>
      <w:keepNext/>
      <w:spacing w:after="120"/>
      <w:ind w:left="360" w:hanging="360"/>
      <w:jc w:val="both"/>
    </w:pPr>
    <w:rPr>
      <w:rFonts w:ascii="Times New Roman" w:hAnsi="Times New Roman"/>
      <w:b/>
      <w:caps/>
    </w:rPr>
  </w:style>
  <w:style w:type="paragraph" w:customStyle="1" w:styleId="20">
    <w:name w:val="çàãîëîâîê 2"/>
    <w:basedOn w:val="a"/>
    <w:next w:val="a"/>
    <w:rsid w:val="00BE06B3"/>
    <w:pPr>
      <w:keepNext/>
      <w:tabs>
        <w:tab w:val="left" w:pos="1134"/>
      </w:tabs>
      <w:ind w:right="-241"/>
      <w:jc w:val="both"/>
    </w:pPr>
    <w:rPr>
      <w:rFonts w:ascii="Times New Roman" w:hAnsi="Times New Roman"/>
      <w:b/>
      <w:i/>
      <w:sz w:val="20"/>
      <w:u w:val="single"/>
    </w:rPr>
  </w:style>
  <w:style w:type="paragraph" w:styleId="a3">
    <w:name w:val="footer"/>
    <w:basedOn w:val="a"/>
    <w:link w:val="a4"/>
    <w:uiPriority w:val="99"/>
    <w:rsid w:val="00BE06B3"/>
    <w:pPr>
      <w:widowControl/>
      <w:tabs>
        <w:tab w:val="center" w:pos="4153"/>
        <w:tab w:val="right" w:pos="8306"/>
      </w:tabs>
    </w:pPr>
    <w:rPr>
      <w:rFonts w:ascii="Times New Roman" w:hAnsi="Times New Roman"/>
      <w:sz w:val="20"/>
      <w:lang w:val="en-US"/>
    </w:rPr>
  </w:style>
  <w:style w:type="paragraph" w:customStyle="1" w:styleId="31">
    <w:name w:val="Основной текст 31"/>
    <w:basedOn w:val="a"/>
    <w:rsid w:val="00BE06B3"/>
    <w:pPr>
      <w:jc w:val="both"/>
    </w:pPr>
    <w:rPr>
      <w:rFonts w:ascii="Times New Roman" w:hAnsi="Times New Roman"/>
    </w:rPr>
  </w:style>
  <w:style w:type="paragraph" w:customStyle="1" w:styleId="12">
    <w:name w:val="Цитата1"/>
    <w:basedOn w:val="a"/>
    <w:rsid w:val="00BE06B3"/>
    <w:pPr>
      <w:tabs>
        <w:tab w:val="left" w:pos="1134"/>
      </w:tabs>
      <w:ind w:left="-142" w:right="850"/>
      <w:jc w:val="both"/>
    </w:pPr>
    <w:rPr>
      <w:rFonts w:ascii="Times New Roman" w:hAnsi="Times New Roman"/>
      <w:sz w:val="20"/>
    </w:rPr>
  </w:style>
  <w:style w:type="paragraph" w:styleId="a5">
    <w:name w:val="Body Text"/>
    <w:basedOn w:val="a"/>
    <w:rsid w:val="00BE06B3"/>
    <w:pPr>
      <w:tabs>
        <w:tab w:val="left" w:pos="-1418"/>
      </w:tabs>
      <w:ind w:right="850"/>
      <w:jc w:val="both"/>
    </w:pPr>
    <w:rPr>
      <w:rFonts w:ascii="Times New Roman" w:hAnsi="Times New Roman"/>
      <w:sz w:val="20"/>
    </w:rPr>
  </w:style>
  <w:style w:type="paragraph" w:customStyle="1" w:styleId="21">
    <w:name w:val="Основной текст 21"/>
    <w:basedOn w:val="a"/>
    <w:rsid w:val="00BE06B3"/>
    <w:pPr>
      <w:tabs>
        <w:tab w:val="left" w:pos="0"/>
      </w:tabs>
      <w:jc w:val="both"/>
    </w:pPr>
    <w:rPr>
      <w:rFonts w:ascii="Times New Roman" w:hAnsi="Times New Roman"/>
      <w:sz w:val="16"/>
    </w:rPr>
  </w:style>
  <w:style w:type="paragraph" w:styleId="a6">
    <w:name w:val="Body Text Indent"/>
    <w:basedOn w:val="a"/>
    <w:rsid w:val="00BE06B3"/>
    <w:pPr>
      <w:widowControl/>
      <w:ind w:firstLine="360"/>
      <w:jc w:val="both"/>
    </w:pPr>
    <w:rPr>
      <w:rFonts w:ascii="Times New Roman Cyr" w:hAnsi="Times New Roman Cyr"/>
    </w:rPr>
  </w:style>
  <w:style w:type="paragraph" w:styleId="30">
    <w:name w:val="Body Text Indent 3"/>
    <w:basedOn w:val="a"/>
    <w:rsid w:val="00BE06B3"/>
    <w:pPr>
      <w:ind w:firstLine="709"/>
      <w:jc w:val="both"/>
    </w:pPr>
    <w:rPr>
      <w:rFonts w:ascii="Times New Roman" w:hAnsi="Times New Roman"/>
    </w:rPr>
  </w:style>
  <w:style w:type="character" w:styleId="a7">
    <w:name w:val="Hyperlink"/>
    <w:rsid w:val="00BE06B3"/>
    <w:rPr>
      <w:color w:val="0000FF"/>
      <w:u w:val="single"/>
    </w:rPr>
  </w:style>
  <w:style w:type="character" w:styleId="a8">
    <w:name w:val="page number"/>
    <w:basedOn w:val="a0"/>
    <w:rsid w:val="00BE06B3"/>
  </w:style>
  <w:style w:type="paragraph" w:styleId="a9">
    <w:name w:val="Title"/>
    <w:basedOn w:val="a"/>
    <w:qFormat/>
    <w:rsid w:val="00BE06B3"/>
    <w:pPr>
      <w:widowControl/>
      <w:ind w:right="-284"/>
      <w:jc w:val="center"/>
    </w:pPr>
    <w:rPr>
      <w:rFonts w:ascii="Times New Roman Cyr" w:hAnsi="Times New Roman Cyr"/>
      <w:b/>
    </w:rPr>
  </w:style>
  <w:style w:type="paragraph" w:customStyle="1" w:styleId="13">
    <w:name w:val="заголовок 1"/>
    <w:basedOn w:val="a"/>
    <w:next w:val="a"/>
    <w:rsid w:val="00BE06B3"/>
    <w:pPr>
      <w:keepNext/>
      <w:widowControl/>
      <w:ind w:firstLine="1134"/>
      <w:jc w:val="right"/>
      <w:outlineLvl w:val="0"/>
    </w:pPr>
    <w:rPr>
      <w:rFonts w:ascii="Bookman Old Style" w:hAnsi="Bookman Old Style"/>
      <w:szCs w:val="24"/>
      <w:lang w:val="en-US"/>
    </w:rPr>
  </w:style>
  <w:style w:type="paragraph" w:styleId="aa">
    <w:name w:val="Subtitle"/>
    <w:basedOn w:val="a"/>
    <w:qFormat/>
    <w:rsid w:val="00BE06B3"/>
    <w:pPr>
      <w:widowControl/>
      <w:ind w:right="-284"/>
      <w:jc w:val="center"/>
    </w:pPr>
    <w:rPr>
      <w:rFonts w:ascii="Times New Roman" w:hAnsi="Times New Roman"/>
      <w:b/>
      <w:sz w:val="20"/>
    </w:rPr>
  </w:style>
  <w:style w:type="paragraph" w:styleId="ab">
    <w:name w:val="Block Text"/>
    <w:basedOn w:val="a"/>
    <w:rsid w:val="00BE06B3"/>
    <w:pPr>
      <w:ind w:left="567" w:right="-284"/>
      <w:jc w:val="both"/>
    </w:pPr>
    <w:rPr>
      <w:rFonts w:ascii="Times New Roman" w:hAnsi="Times New Roman"/>
      <w:sz w:val="20"/>
    </w:rPr>
  </w:style>
  <w:style w:type="paragraph" w:styleId="22">
    <w:name w:val="Body Text Indent 2"/>
    <w:basedOn w:val="a"/>
    <w:rsid w:val="000005BB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FA3B37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FA3B37"/>
    <w:pPr>
      <w:tabs>
        <w:tab w:val="center" w:pos="4677"/>
        <w:tab w:val="right" w:pos="9355"/>
      </w:tabs>
    </w:pPr>
  </w:style>
  <w:style w:type="character" w:styleId="ae">
    <w:name w:val="annotation reference"/>
    <w:rsid w:val="00B521D8"/>
    <w:rPr>
      <w:sz w:val="16"/>
      <w:szCs w:val="16"/>
    </w:rPr>
  </w:style>
  <w:style w:type="paragraph" w:styleId="af">
    <w:name w:val="annotation text"/>
    <w:basedOn w:val="a"/>
    <w:link w:val="af0"/>
    <w:rsid w:val="00B521D8"/>
    <w:rPr>
      <w:sz w:val="20"/>
    </w:rPr>
  </w:style>
  <w:style w:type="character" w:customStyle="1" w:styleId="af0">
    <w:name w:val="Текст примечания Знак"/>
    <w:link w:val="af"/>
    <w:rsid w:val="00B521D8"/>
    <w:rPr>
      <w:rFonts w:ascii="Baltica" w:hAnsi="Baltica"/>
      <w:lang w:val="ru-RU" w:eastAsia="ru-RU" w:bidi="ar-SA"/>
    </w:rPr>
  </w:style>
  <w:style w:type="paragraph" w:styleId="af1">
    <w:name w:val="annotation subject"/>
    <w:basedOn w:val="af"/>
    <w:next w:val="af"/>
    <w:link w:val="af2"/>
    <w:rsid w:val="00B521D8"/>
    <w:rPr>
      <w:b/>
      <w:bCs/>
    </w:rPr>
  </w:style>
  <w:style w:type="character" w:customStyle="1" w:styleId="af2">
    <w:name w:val="Тема примечания Знак"/>
    <w:link w:val="af1"/>
    <w:rsid w:val="00B521D8"/>
    <w:rPr>
      <w:rFonts w:ascii="Baltica" w:hAnsi="Baltica"/>
      <w:b/>
      <w:bCs/>
      <w:lang w:val="ru-RU" w:eastAsia="ru-RU" w:bidi="ar-SA"/>
    </w:rPr>
  </w:style>
  <w:style w:type="paragraph" w:customStyle="1" w:styleId="af3">
    <w:name w:val="Комментарий"/>
    <w:basedOn w:val="a"/>
    <w:next w:val="a"/>
    <w:uiPriority w:val="99"/>
    <w:rsid w:val="00BE3283"/>
    <w:pPr>
      <w:widowControl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character" w:customStyle="1" w:styleId="af4">
    <w:name w:val="Îñíîâíîé øðèôò"/>
    <w:rsid w:val="00D519F0"/>
  </w:style>
  <w:style w:type="paragraph" w:styleId="af5">
    <w:name w:val="Plain Text"/>
    <w:basedOn w:val="a"/>
    <w:link w:val="af6"/>
    <w:unhideWhenUsed/>
    <w:rsid w:val="00242CE1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link w:val="af5"/>
    <w:uiPriority w:val="99"/>
    <w:semiHidden/>
    <w:rsid w:val="00242CE1"/>
    <w:rPr>
      <w:rFonts w:ascii="Consolas" w:eastAsia="Calibri" w:hAnsi="Consolas" w:cs="Times New Roman"/>
      <w:sz w:val="21"/>
      <w:szCs w:val="21"/>
      <w:lang w:eastAsia="en-US"/>
    </w:rPr>
  </w:style>
  <w:style w:type="paragraph" w:styleId="af7">
    <w:name w:val="List Paragraph"/>
    <w:basedOn w:val="a"/>
    <w:uiPriority w:val="34"/>
    <w:qFormat/>
    <w:rsid w:val="0075467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314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3">
    <w:name w:val="Цитата2"/>
    <w:basedOn w:val="a"/>
    <w:rsid w:val="00C25CE3"/>
    <w:pPr>
      <w:tabs>
        <w:tab w:val="left" w:pos="1134"/>
      </w:tabs>
      <w:ind w:left="-142" w:right="850"/>
      <w:jc w:val="both"/>
    </w:pPr>
    <w:rPr>
      <w:rFonts w:ascii="Times New Roman" w:hAnsi="Times New Roman"/>
      <w:sz w:val="20"/>
    </w:rPr>
  </w:style>
  <w:style w:type="paragraph" w:customStyle="1" w:styleId="ConsCell">
    <w:name w:val="ConsCell"/>
    <w:rsid w:val="00C46096"/>
    <w:rPr>
      <w:rFonts w:ascii="Arial" w:hAnsi="Arial"/>
      <w:snapToGrid w:val="0"/>
    </w:rPr>
  </w:style>
  <w:style w:type="character" w:customStyle="1" w:styleId="a4">
    <w:name w:val="Нижний колонтитул Знак"/>
    <w:link w:val="a3"/>
    <w:uiPriority w:val="99"/>
    <w:rsid w:val="00BA732F"/>
    <w:rPr>
      <w:lang w:val="en-US"/>
    </w:rPr>
  </w:style>
  <w:style w:type="character" w:customStyle="1" w:styleId="af8">
    <w:name w:val="Гипертекстовая ссылка"/>
    <w:basedOn w:val="a0"/>
    <w:uiPriority w:val="99"/>
    <w:rsid w:val="00B63BA6"/>
    <w:rPr>
      <w:color w:val="008000"/>
    </w:rPr>
  </w:style>
  <w:style w:type="paragraph" w:customStyle="1" w:styleId="rmcetjpg">
    <w:name w:val="rmcetjpg"/>
    <w:basedOn w:val="a"/>
    <w:rsid w:val="00C25A72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2">
    <w:name w:val="Стиль2"/>
    <w:basedOn w:val="a"/>
    <w:rsid w:val="00C25A72"/>
    <w:pPr>
      <w:numPr>
        <w:numId w:val="54"/>
      </w:numPr>
      <w:adjustRightInd w:val="0"/>
      <w:spacing w:line="360" w:lineRule="atLeast"/>
      <w:jc w:val="both"/>
      <w:textAlignment w:val="baseline"/>
    </w:pPr>
    <w:rPr>
      <w:rFonts w:ascii="Times New Roman" w:hAnsi="Times New Roman"/>
      <w:b/>
      <w:kern w:val="24"/>
      <w:szCs w:val="24"/>
    </w:rPr>
  </w:style>
  <w:style w:type="paragraph" w:customStyle="1" w:styleId="3">
    <w:name w:val="Стиль3"/>
    <w:basedOn w:val="a"/>
    <w:rsid w:val="00C25A72"/>
    <w:pPr>
      <w:numPr>
        <w:ilvl w:val="1"/>
        <w:numId w:val="54"/>
      </w:numPr>
      <w:tabs>
        <w:tab w:val="clear" w:pos="432"/>
        <w:tab w:val="num" w:pos="1000"/>
      </w:tabs>
      <w:adjustRightInd w:val="0"/>
      <w:spacing w:before="120" w:line="360" w:lineRule="atLeast"/>
      <w:ind w:left="1000"/>
      <w:jc w:val="both"/>
      <w:textAlignment w:val="baseline"/>
    </w:pPr>
    <w:rPr>
      <w:rFonts w:ascii="Times New Roman" w:hAnsi="Times New Roman"/>
      <w:b/>
      <w:kern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conomban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97F3CE9C5BBB4AB02E906B62D46B5A" ma:contentTypeVersion="0" ma:contentTypeDescription="Создание документа." ma:contentTypeScope="" ma:versionID="04c835f3f24c99efc92ce820739df9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4E7F-5804-4C6D-A4FF-96BCDE5E74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323DC4-FA8B-4E10-8B8B-9E0920E63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44F245-2DCB-4380-800E-2622E854B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6D91D-E8CE-4B5A-A31C-54D5ECF2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ЗАО Экономбанк</Company>
  <LinksUpToDate>false</LinksUpToDate>
  <CharactersWithSpaces>14248</CharactersWithSpaces>
  <SharedDoc>false</SharedDoc>
  <HLinks>
    <vt:vector size="6" baseType="variant">
      <vt:variant>
        <vt:i4>1638472</vt:i4>
      </vt:variant>
      <vt:variant>
        <vt:i4>9</vt:i4>
      </vt:variant>
      <vt:variant>
        <vt:i4>0</vt:i4>
      </vt:variant>
      <vt:variant>
        <vt:i4>5</vt:i4>
      </vt:variant>
      <vt:variant>
        <vt:lpwstr>http://www.econombank.ru/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otdmark</dc:creator>
  <cp:lastModifiedBy>Максимова Екатерина</cp:lastModifiedBy>
  <cp:revision>5</cp:revision>
  <cp:lastPrinted>2018-03-29T12:59:00Z</cp:lastPrinted>
  <dcterms:created xsi:type="dcterms:W3CDTF">2018-03-29T12:55:00Z</dcterms:created>
  <dcterms:modified xsi:type="dcterms:W3CDTF">2018-04-02T13:00:00Z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583026655</vt:i4>
  </property>
  <property fmtid="{D5CDD505-2E9C-101B-9397-08002B2CF9AE}" pid="3" name="_NewReviewCycle">
    <vt:lpwstr/>
  </property>
  <property fmtid="{D5CDD505-2E9C-101B-9397-08002B2CF9AE}" pid="4" name="_EmailEntryID">
    <vt:lpwstr>000000003C41A352C598D311A308006097246E7C845E6000</vt:lpwstr>
  </property>
  <property fmtid="{D5CDD505-2E9C-101B-9397-08002B2CF9AE}" pid="5" name="_ReviewCycleID">
    <vt:i4>583026655</vt:i4>
  </property>
  <property fmtid="{D5CDD505-2E9C-101B-9397-08002B2CF9AE}" pid="6" name="_EmailStoreID">
    <vt:lpwstr>0000000038A1BB1005E5101AA1BB08002B2A56C20000454D534D44422E444C4C00000000000000001B55FA20AA6611CD9BC800AA002FC45A0C0000004D41494C2D34002F6F3D45636F6E6F6D62616E6B2F6F753D45584348414E47452F636E3D526563697069656E74732F636E3D6B617361746B696E616E00</vt:lpwstr>
  </property>
  <property fmtid="{D5CDD505-2E9C-101B-9397-08002B2CF9AE}" pid="7" name="_EmailStoreID0">
    <vt:lpwstr>0000000038A1BB1005E5101AA1BB08002B2A56C200006D737073742E646C6C00000000004E495441F9BFB80100AA0037D96E000000433A5C446F63756D656E747320616E642053657474696E67735C6D6F6C696E612E4845414451554152544552535CCCEEE820E4EEEAF3ECE5EDF2FB5CCFEEF7F2E05CCBE8F7EDFBE520EFE</vt:lpwstr>
  </property>
  <property fmtid="{D5CDD505-2E9C-101B-9397-08002B2CF9AE}" pid="8" name="_EmailStoreID1">
    <vt:lpwstr>0EFEAE82832292E70737400</vt:lpwstr>
  </property>
  <property fmtid="{D5CDD505-2E9C-101B-9397-08002B2CF9AE}" pid="9" name="_EmailStoreID2">
    <vt:lpwstr>04380447043D044B04350420003F0430043F043A0438042800310029002E007000730074000000</vt:lpwstr>
  </property>
  <property fmtid="{D5CDD505-2E9C-101B-9397-08002B2CF9AE}" pid="10" name="ContentTypeId">
    <vt:lpwstr>0x0101001A97F3CE9C5BBB4AB02E906B62D46B5A</vt:lpwstr>
  </property>
  <property fmtid="{D5CDD505-2E9C-101B-9397-08002B2CF9AE}" pid="11" name="_ReviewingToolsShownOnce">
    <vt:lpwstr/>
  </property>
</Properties>
</file>