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27E4" w14:textId="77777777" w:rsidR="00FF71EB" w:rsidRPr="00E91FB9" w:rsidRDefault="00FF71EB" w:rsidP="008C78B7">
      <w:pPr>
        <w:spacing w:after="0" w:line="240" w:lineRule="auto"/>
        <w:rPr>
          <w:rFonts w:ascii="Myriad Pro" w:hAnsi="Myriad Pro"/>
          <w:vanish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931"/>
        <w:gridCol w:w="283"/>
      </w:tblGrid>
      <w:tr w:rsidR="008C78B7" w:rsidRPr="00853664" w14:paraId="0E7E7969" w14:textId="77777777" w:rsidTr="008C78B7">
        <w:trPr>
          <w:gridAfter w:val="1"/>
          <w:wAfter w:w="283" w:type="dxa"/>
          <w:trHeight w:val="20"/>
        </w:trPr>
        <w:tc>
          <w:tcPr>
            <w:tcW w:w="10632" w:type="dxa"/>
            <w:gridSpan w:val="2"/>
          </w:tcPr>
          <w:p w14:paraId="0ACDA6A3" w14:textId="77777777" w:rsidR="008C78B7" w:rsidRPr="00853664" w:rsidRDefault="008C78B7" w:rsidP="008C78B7">
            <w:pPr>
              <w:pStyle w:val="11"/>
              <w:ind w:left="4853" w:firstLine="34"/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853664">
              <w:rPr>
                <w:rFonts w:ascii="Myriad Pro" w:hAnsi="Myriad Pro"/>
                <w:b/>
                <w:bCs/>
                <w:i/>
                <w:iCs/>
                <w:sz w:val="18"/>
                <w:szCs w:val="18"/>
                <w:lang w:val="ru-RU"/>
              </w:rPr>
              <w:t>У Т В Е Р Ж Д Е Н О</w:t>
            </w:r>
          </w:p>
        </w:tc>
      </w:tr>
      <w:tr w:rsidR="008C78B7" w:rsidRPr="00853664" w14:paraId="33364936" w14:textId="77777777" w:rsidTr="008C78B7">
        <w:trPr>
          <w:gridAfter w:val="1"/>
          <w:wAfter w:w="283" w:type="dxa"/>
          <w:trHeight w:val="211"/>
        </w:trPr>
        <w:tc>
          <w:tcPr>
            <w:tcW w:w="10632" w:type="dxa"/>
            <w:gridSpan w:val="2"/>
          </w:tcPr>
          <w:p w14:paraId="25045B7B" w14:textId="2DB978EE" w:rsidR="008C78B7" w:rsidRPr="00853664" w:rsidRDefault="008C78B7" w:rsidP="008C78B7">
            <w:pPr>
              <w:spacing w:after="0" w:line="240" w:lineRule="auto"/>
              <w:ind w:firstLine="34"/>
              <w:jc w:val="right"/>
              <w:rPr>
                <w:rFonts w:ascii="Myriad Pro" w:hAnsi="Myriad Pro"/>
                <w:i/>
                <w:iCs/>
                <w:sz w:val="18"/>
                <w:szCs w:val="18"/>
              </w:rPr>
            </w:pPr>
            <w:r w:rsidRPr="00853664">
              <w:rPr>
                <w:rFonts w:ascii="Myriad Pro" w:hAnsi="Myriad Pro"/>
                <w:i/>
                <w:iCs/>
                <w:sz w:val="18"/>
                <w:szCs w:val="18"/>
              </w:rPr>
              <w:t xml:space="preserve"> Решением Правления АО «Экономбанк»</w:t>
            </w:r>
          </w:p>
        </w:tc>
      </w:tr>
      <w:tr w:rsidR="008C78B7" w:rsidRPr="00853664" w14:paraId="4E8E31F8" w14:textId="77777777" w:rsidTr="008C78B7">
        <w:trPr>
          <w:gridAfter w:val="1"/>
          <w:wAfter w:w="283" w:type="dxa"/>
          <w:trHeight w:val="20"/>
        </w:trPr>
        <w:tc>
          <w:tcPr>
            <w:tcW w:w="10632" w:type="dxa"/>
            <w:gridSpan w:val="2"/>
          </w:tcPr>
          <w:p w14:paraId="44A37A0E" w14:textId="77777777" w:rsidR="008C78B7" w:rsidRPr="00853664" w:rsidRDefault="008C78B7" w:rsidP="008C78B7">
            <w:pPr>
              <w:pStyle w:val="4"/>
              <w:ind w:right="0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853664">
              <w:rPr>
                <w:rFonts w:ascii="Myriad Pro" w:hAnsi="Myriad Pro"/>
                <w:sz w:val="18"/>
                <w:szCs w:val="18"/>
                <w:lang w:val="ru-RU"/>
              </w:rPr>
              <w:t>Протокол от «16» августа 201</w:t>
            </w:r>
            <w:r w:rsidRPr="00853664">
              <w:rPr>
                <w:rFonts w:ascii="Myriad Pro" w:hAnsi="Myriad Pro"/>
                <w:sz w:val="18"/>
                <w:szCs w:val="18"/>
                <w:lang w:val="en-US"/>
              </w:rPr>
              <w:t>7</w:t>
            </w:r>
            <w:r w:rsidRPr="00853664">
              <w:rPr>
                <w:rFonts w:ascii="Myriad Pro" w:hAnsi="Myriad Pro"/>
                <w:sz w:val="18"/>
                <w:szCs w:val="18"/>
                <w:lang w:val="ru-RU"/>
              </w:rPr>
              <w:t xml:space="preserve"> г.</w:t>
            </w:r>
          </w:p>
        </w:tc>
      </w:tr>
      <w:tr w:rsidR="005A04D6" w:rsidRPr="00853664" w14:paraId="7C31401E" w14:textId="77777777" w:rsidTr="008C78B7">
        <w:trPr>
          <w:gridAfter w:val="1"/>
          <w:wAfter w:w="283" w:type="dxa"/>
          <w:trHeight w:val="20"/>
        </w:trPr>
        <w:tc>
          <w:tcPr>
            <w:tcW w:w="10632" w:type="dxa"/>
            <w:gridSpan w:val="2"/>
          </w:tcPr>
          <w:p w14:paraId="392BA9C1" w14:textId="77777777" w:rsidR="00100730" w:rsidRPr="00853664" w:rsidRDefault="005A04D6" w:rsidP="008C78B7">
            <w:pPr>
              <w:pStyle w:val="4"/>
              <w:ind w:right="0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853664">
              <w:rPr>
                <w:rFonts w:ascii="Myriad Pro" w:hAnsi="Myriad Pro"/>
                <w:sz w:val="18"/>
                <w:szCs w:val="18"/>
                <w:lang w:val="ru-RU"/>
              </w:rPr>
              <w:t>(с учетом Изменения № 1 от 31.08.2018г.</w:t>
            </w:r>
          </w:p>
          <w:p w14:paraId="3542F109" w14:textId="77777777" w:rsidR="00E34B06" w:rsidRDefault="000805A3" w:rsidP="00035975">
            <w:pPr>
              <w:pStyle w:val="4"/>
              <w:ind w:right="0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с учетом Изменения № 2 от 2</w:t>
            </w:r>
            <w:r w:rsidR="00035975"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0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.0</w:t>
            </w:r>
            <w:r w:rsidR="00035975"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4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.20</w:t>
            </w:r>
            <w:r w:rsidR="00035975"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20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г</w:t>
            </w:r>
          </w:p>
          <w:p w14:paraId="22ADAF77" w14:textId="69293641" w:rsidR="005A04D6" w:rsidRPr="00853664" w:rsidRDefault="00E34B06" w:rsidP="00E34B06">
            <w:pPr>
              <w:pStyle w:val="4"/>
              <w:ind w:right="0"/>
              <w:rPr>
                <w:rFonts w:ascii="Myriad Pro" w:hAnsi="Myriad Pro"/>
                <w:sz w:val="18"/>
                <w:szCs w:val="18"/>
                <w:lang w:val="ru-RU"/>
              </w:rPr>
            </w:pP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 xml:space="preserve">с учетом Изменения № </w:t>
            </w:r>
            <w:r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 xml:space="preserve">3 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3</w:t>
            </w:r>
            <w:r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0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.0</w:t>
            </w:r>
            <w:r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4</w:t>
            </w:r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.20</w:t>
            </w:r>
            <w:r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2</w:t>
            </w:r>
            <w:r>
              <w:rPr>
                <w:rFonts w:ascii="Myriad Pro" w:eastAsia="Calibri" w:hAnsi="Myriad Pro"/>
                <w:sz w:val="18"/>
                <w:szCs w:val="18"/>
                <w:lang w:val="ru-RU" w:eastAsia="en-US"/>
              </w:rPr>
              <w:t>1</w:t>
            </w:r>
            <w:bookmarkStart w:id="0" w:name="_GoBack"/>
            <w:bookmarkEnd w:id="0"/>
            <w:r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г</w:t>
            </w:r>
            <w:r w:rsidR="000805A3" w:rsidRPr="00853664">
              <w:rPr>
                <w:rFonts w:ascii="Myriad Pro" w:eastAsia="Calibri" w:hAnsi="Myriad Pro"/>
                <w:sz w:val="18"/>
                <w:szCs w:val="18"/>
                <w:lang w:eastAsia="en-US"/>
              </w:rPr>
              <w:t>)</w:t>
            </w:r>
            <w:r w:rsidR="005A04D6" w:rsidRPr="00853664">
              <w:rPr>
                <w:rFonts w:ascii="Myriad Pro" w:hAnsi="Myriad Pro"/>
                <w:sz w:val="18"/>
                <w:szCs w:val="18"/>
                <w:lang w:val="ru-RU"/>
              </w:rPr>
              <w:t xml:space="preserve"> </w:t>
            </w:r>
          </w:p>
        </w:tc>
      </w:tr>
      <w:tr w:rsidR="008C78B7" w:rsidRPr="00853664" w14:paraId="1EA7FD9F" w14:textId="77777777" w:rsidTr="008C78B7">
        <w:trPr>
          <w:gridBefore w:val="1"/>
          <w:wBefore w:w="1701" w:type="dxa"/>
        </w:trPr>
        <w:tc>
          <w:tcPr>
            <w:tcW w:w="9214" w:type="dxa"/>
            <w:gridSpan w:val="2"/>
          </w:tcPr>
          <w:p w14:paraId="401FCA7D" w14:textId="77777777" w:rsidR="008C78B7" w:rsidRPr="00853664" w:rsidRDefault="008C78B7" w:rsidP="008C78B7">
            <w:pPr>
              <w:spacing w:after="0" w:line="240" w:lineRule="auto"/>
              <w:ind w:firstLine="34"/>
              <w:jc w:val="right"/>
              <w:rPr>
                <w:rFonts w:ascii="Myriad Pro" w:hAnsi="Myriad Pro"/>
                <w:i/>
                <w:szCs w:val="24"/>
              </w:rPr>
            </w:pPr>
          </w:p>
        </w:tc>
      </w:tr>
    </w:tbl>
    <w:p w14:paraId="67E6351F" w14:textId="77777777" w:rsidR="00914BE3" w:rsidRPr="00853664" w:rsidRDefault="00914BE3" w:rsidP="008C78B7">
      <w:pPr>
        <w:pStyle w:val="a4"/>
        <w:ind w:right="27"/>
        <w:rPr>
          <w:rFonts w:ascii="Myriad Pro" w:hAnsi="Myriad Pro"/>
          <w:sz w:val="17"/>
          <w:szCs w:val="17"/>
          <w:lang w:val="ru-RU"/>
        </w:rPr>
      </w:pPr>
    </w:p>
    <w:p w14:paraId="347A2A0D" w14:textId="77777777" w:rsidR="006C4552" w:rsidRPr="00853664" w:rsidRDefault="006C4552" w:rsidP="008C78B7">
      <w:pPr>
        <w:pStyle w:val="a4"/>
        <w:tabs>
          <w:tab w:val="left" w:pos="284"/>
          <w:tab w:val="left" w:pos="426"/>
          <w:tab w:val="left" w:pos="709"/>
        </w:tabs>
        <w:ind w:left="1134" w:right="1416"/>
        <w:outlineLvl w:val="0"/>
        <w:rPr>
          <w:rFonts w:ascii="Myriad Pro" w:hAnsi="Myriad Pro"/>
          <w:color w:val="000080"/>
          <w:sz w:val="32"/>
          <w:szCs w:val="32"/>
          <w:lang w:val="ru-RU"/>
        </w:rPr>
      </w:pPr>
      <w:r w:rsidRPr="00853664">
        <w:rPr>
          <w:rFonts w:ascii="Myriad Pro" w:hAnsi="Myriad Pro"/>
          <w:color w:val="000080"/>
          <w:sz w:val="32"/>
          <w:szCs w:val="32"/>
        </w:rPr>
        <w:t>ПРАВИЛА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обслуживания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и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пользования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банковскими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картами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Pr="00853664">
        <w:rPr>
          <w:rFonts w:ascii="Myriad Pro" w:hAnsi="Myriad Pro"/>
          <w:color w:val="000080"/>
          <w:sz w:val="32"/>
          <w:szCs w:val="32"/>
        </w:rPr>
        <w:t>международной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28511A" w:rsidRPr="00853664">
        <w:rPr>
          <w:rFonts w:ascii="Myriad Pro" w:hAnsi="Myriad Pro"/>
          <w:color w:val="000080"/>
          <w:sz w:val="32"/>
          <w:szCs w:val="32"/>
        </w:rPr>
        <w:t xml:space="preserve">Платежной </w:t>
      </w:r>
      <w:r w:rsidR="00EF19ED" w:rsidRPr="00853664">
        <w:rPr>
          <w:rFonts w:ascii="Myriad Pro" w:hAnsi="Myriad Pro"/>
          <w:color w:val="000080"/>
          <w:sz w:val="32"/>
          <w:szCs w:val="32"/>
        </w:rPr>
        <w:t>системы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EF19ED" w:rsidRPr="00853664">
        <w:rPr>
          <w:rFonts w:ascii="Myriad Pro" w:hAnsi="Myriad Pro"/>
          <w:color w:val="000080"/>
          <w:sz w:val="32"/>
          <w:szCs w:val="32"/>
        </w:rPr>
        <w:t>«</w:t>
      </w:r>
      <w:r w:rsidR="00EF19ED" w:rsidRPr="00853664">
        <w:rPr>
          <w:rFonts w:ascii="Myriad Pro" w:hAnsi="Myriad Pro"/>
          <w:color w:val="000080"/>
          <w:sz w:val="32"/>
          <w:szCs w:val="32"/>
          <w:lang w:val="en-US"/>
        </w:rPr>
        <w:t>MasterCard</w:t>
      </w:r>
      <w:r w:rsidR="00EF19ED" w:rsidRPr="00853664">
        <w:rPr>
          <w:rFonts w:ascii="Myriad Pro" w:hAnsi="Myriad Pro"/>
          <w:color w:val="000080"/>
          <w:sz w:val="32"/>
          <w:szCs w:val="32"/>
        </w:rPr>
        <w:t>»</w:t>
      </w:r>
      <w:r w:rsidR="008044FE" w:rsidRPr="00853664">
        <w:rPr>
          <w:rFonts w:ascii="Myriad Pro" w:hAnsi="Myriad Pro"/>
          <w:color w:val="000080"/>
          <w:sz w:val="32"/>
          <w:szCs w:val="32"/>
          <w:lang w:val="ru-RU"/>
        </w:rPr>
        <w:t xml:space="preserve"> </w:t>
      </w:r>
      <w:r w:rsidR="00BF38D8" w:rsidRPr="00853664">
        <w:rPr>
          <w:rFonts w:ascii="Myriad Pro" w:hAnsi="Myriad Pro"/>
          <w:color w:val="000080"/>
          <w:sz w:val="32"/>
          <w:szCs w:val="32"/>
        </w:rPr>
        <w:t>в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3F2C55" w:rsidRPr="00853664">
        <w:rPr>
          <w:rFonts w:ascii="Myriad Pro" w:hAnsi="Myriad Pro"/>
          <w:color w:val="000080"/>
          <w:sz w:val="32"/>
          <w:szCs w:val="32"/>
        </w:rPr>
        <w:t>АО</w:t>
      </w:r>
      <w:r w:rsidR="00FE5FE5" w:rsidRPr="00853664">
        <w:rPr>
          <w:rFonts w:ascii="Myriad Pro" w:hAnsi="Myriad Pro"/>
          <w:color w:val="000080"/>
          <w:sz w:val="32"/>
          <w:szCs w:val="32"/>
        </w:rPr>
        <w:t xml:space="preserve"> </w:t>
      </w:r>
      <w:r w:rsidR="003F2C55" w:rsidRPr="00853664">
        <w:rPr>
          <w:rFonts w:ascii="Myriad Pro" w:hAnsi="Myriad Pro"/>
          <w:color w:val="000080"/>
          <w:sz w:val="32"/>
          <w:szCs w:val="32"/>
        </w:rPr>
        <w:t>«Экономбанк»</w:t>
      </w:r>
    </w:p>
    <w:p w14:paraId="2382F7C6" w14:textId="77777777" w:rsidR="00852727" w:rsidRPr="00853664" w:rsidRDefault="00852727" w:rsidP="008C78B7">
      <w:pPr>
        <w:pStyle w:val="a4"/>
        <w:tabs>
          <w:tab w:val="left" w:pos="284"/>
          <w:tab w:val="left" w:pos="426"/>
          <w:tab w:val="left" w:pos="709"/>
        </w:tabs>
        <w:ind w:left="1134" w:right="1416"/>
        <w:outlineLvl w:val="0"/>
        <w:rPr>
          <w:rFonts w:ascii="Myriad Pro" w:hAnsi="Myriad Pro"/>
          <w:color w:val="000080"/>
          <w:sz w:val="32"/>
          <w:szCs w:val="32"/>
          <w:lang w:val="ru-RU"/>
        </w:rPr>
      </w:pPr>
    </w:p>
    <w:p w14:paraId="1C01017F" w14:textId="77777777" w:rsidR="00495F8A" w:rsidRPr="00853664" w:rsidRDefault="00D02CFB" w:rsidP="00852727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Используемые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термины</w:t>
      </w:r>
      <w:r w:rsidR="00FE5FE5" w:rsidRPr="00853664">
        <w:rPr>
          <w:rFonts w:ascii="Verdana" w:hAnsi="Verdana"/>
          <w:color w:val="000080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сокращения</w:t>
      </w:r>
    </w:p>
    <w:p w14:paraId="6DA32B44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Авторизация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разрешение,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предоставляемое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5E3C4D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.</w:t>
      </w:r>
    </w:p>
    <w:p w14:paraId="27BFD082" w14:textId="77777777" w:rsidR="00E47CAB" w:rsidRPr="00853664" w:rsidRDefault="00D02CFB" w:rsidP="008C78B7">
      <w:pPr>
        <w:pStyle w:val="aa"/>
        <w:widowControl/>
        <w:numPr>
          <w:ilvl w:val="1"/>
          <w:numId w:val="6"/>
        </w:numPr>
        <w:tabs>
          <w:tab w:val="left" w:pos="284"/>
          <w:tab w:val="left" w:pos="426"/>
          <w:tab w:val="left" w:pos="709"/>
        </w:tabs>
        <w:ind w:left="0" w:right="27" w:firstLine="0"/>
        <w:rPr>
          <w:rFonts w:ascii="Verdana" w:eastAsia="Calibri" w:hAnsi="Verdana"/>
          <w:lang w:eastAsia="en-US"/>
        </w:rPr>
      </w:pPr>
      <w:r w:rsidRPr="00853664">
        <w:rPr>
          <w:rFonts w:ascii="Verdana" w:eastAsia="Calibri" w:hAnsi="Verdana"/>
          <w:b/>
          <w:lang w:eastAsia="en-US"/>
        </w:rPr>
        <w:t>Банк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Pr="00853664">
        <w:rPr>
          <w:rFonts w:ascii="Verdana" w:eastAsia="Calibri" w:hAnsi="Verdana"/>
          <w:lang w:eastAsia="en-US"/>
        </w:rPr>
        <w:t>–</w:t>
      </w:r>
      <w:r w:rsidR="008044FE" w:rsidRPr="00853664">
        <w:rPr>
          <w:rFonts w:ascii="Verdana" w:eastAsia="Calibri" w:hAnsi="Verdana"/>
          <w:lang w:val="ru-RU" w:eastAsia="en-US"/>
        </w:rPr>
        <w:t xml:space="preserve"> </w:t>
      </w:r>
      <w:r w:rsidR="008044FE" w:rsidRPr="00853664">
        <w:rPr>
          <w:rFonts w:ascii="Verdana" w:eastAsia="Calibri" w:hAnsi="Verdana"/>
          <w:lang w:eastAsia="en-US"/>
        </w:rPr>
        <w:t xml:space="preserve">Акционерное </w:t>
      </w:r>
      <w:r w:rsidR="00E47CAB" w:rsidRPr="00853664">
        <w:rPr>
          <w:rFonts w:ascii="Verdana" w:eastAsia="Calibri" w:hAnsi="Verdana"/>
          <w:lang w:eastAsia="en-US"/>
        </w:rPr>
        <w:t>общество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«Акционерно-коммерческий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банк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реконструкции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и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развития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«Экономбанк».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Юридический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адрес: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410031,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г.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Саратов,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ул.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Радищева,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д.28.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Генеральная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лицензия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№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1319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E47CAB" w:rsidRPr="00853664">
        <w:rPr>
          <w:rFonts w:ascii="Verdana" w:eastAsia="Calibri" w:hAnsi="Verdana"/>
          <w:lang w:eastAsia="en-US"/>
        </w:rPr>
        <w:t>от</w:t>
      </w:r>
      <w:r w:rsidR="00FE5FE5" w:rsidRPr="00853664">
        <w:rPr>
          <w:rFonts w:ascii="Verdana" w:eastAsia="Calibri" w:hAnsi="Verdana"/>
          <w:lang w:eastAsia="en-US"/>
        </w:rPr>
        <w:t xml:space="preserve"> </w:t>
      </w:r>
      <w:r w:rsidR="005D0D4D" w:rsidRPr="00853664">
        <w:rPr>
          <w:rFonts w:ascii="Verdana" w:eastAsia="Calibri" w:hAnsi="Verdana"/>
          <w:lang w:val="ru-RU" w:eastAsia="en-US"/>
        </w:rPr>
        <w:t>30 сентября 2015 года.</w:t>
      </w:r>
    </w:p>
    <w:p w14:paraId="04AEC7FF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Банкомат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программно-технический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комплекс,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предназначенный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уполномоченного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работника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Операций </w:t>
      </w:r>
      <w:r w:rsidRPr="00853664">
        <w:rPr>
          <w:rFonts w:ascii="Verdana" w:hAnsi="Verdana"/>
          <w:sz w:val="20"/>
          <w:szCs w:val="20"/>
        </w:rPr>
        <w:t>выдачи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(приема)</w:t>
      </w:r>
      <w:r w:rsidR="00603D42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Карт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распоряжений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перечислении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подтверждающих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Операции</w:t>
      </w:r>
      <w:r w:rsidRPr="00853664">
        <w:rPr>
          <w:rFonts w:ascii="Verdana" w:hAnsi="Verdana"/>
          <w:sz w:val="20"/>
          <w:szCs w:val="20"/>
        </w:rPr>
        <w:t>.</w:t>
      </w:r>
    </w:p>
    <w:p w14:paraId="403B4107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Дата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обработки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расчетных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документов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7241B" w:rsidRPr="00853664">
        <w:rPr>
          <w:rFonts w:ascii="Verdana" w:hAnsi="Verdana"/>
          <w:sz w:val="20"/>
          <w:szCs w:val="20"/>
        </w:rPr>
        <w:t>Документов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подтверждающих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52354" w:rsidRPr="00853664">
        <w:rPr>
          <w:rFonts w:ascii="Verdana" w:hAnsi="Verdana"/>
          <w:sz w:val="20"/>
          <w:szCs w:val="20"/>
        </w:rPr>
        <w:t xml:space="preserve">Платежной </w:t>
      </w:r>
      <w:r w:rsidRPr="00853664">
        <w:rPr>
          <w:rFonts w:ascii="Verdana" w:hAnsi="Verdana"/>
          <w:sz w:val="20"/>
          <w:szCs w:val="20"/>
        </w:rPr>
        <w:t>системе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52354" w:rsidRPr="00853664">
        <w:rPr>
          <w:rFonts w:ascii="Verdana" w:hAnsi="Verdana"/>
          <w:sz w:val="20"/>
          <w:szCs w:val="20"/>
        </w:rPr>
        <w:t xml:space="preserve">Процессинговом </w:t>
      </w:r>
      <w:r w:rsidRPr="00853664">
        <w:rPr>
          <w:rFonts w:ascii="Verdana" w:hAnsi="Verdana"/>
          <w:sz w:val="20"/>
          <w:szCs w:val="20"/>
        </w:rPr>
        <w:t>центре.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975F8" w:rsidRPr="00853664">
        <w:rPr>
          <w:rFonts w:ascii="Verdana" w:hAnsi="Verdana"/>
          <w:sz w:val="20"/>
          <w:szCs w:val="20"/>
        </w:rPr>
        <w:t xml:space="preserve">Может отличаться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Операции.</w:t>
      </w:r>
    </w:p>
    <w:p w14:paraId="3C3A76A5" w14:textId="77777777" w:rsidR="0095235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Дата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совершения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619B4" w:rsidRPr="00853664">
        <w:rPr>
          <w:rFonts w:ascii="Verdana" w:hAnsi="Verdana"/>
          <w:sz w:val="20"/>
          <w:szCs w:val="20"/>
        </w:rPr>
        <w:t xml:space="preserve">Процессинговым центром </w:t>
      </w:r>
      <w:r w:rsidRPr="00853664">
        <w:rPr>
          <w:rFonts w:ascii="Verdana" w:hAnsi="Verdana"/>
          <w:sz w:val="20"/>
          <w:szCs w:val="20"/>
        </w:rPr>
        <w:t>Документа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авторизированного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запроса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(работ,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результатов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интеллектуальной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деятельности),</w:t>
      </w:r>
      <w:r w:rsidR="00C07C87" w:rsidRPr="00853664">
        <w:rPr>
          <w:rFonts w:ascii="Verdana" w:hAnsi="Verdana"/>
          <w:sz w:val="20"/>
          <w:szCs w:val="20"/>
        </w:rPr>
        <w:t xml:space="preserve"> пополнения/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619B4" w:rsidRPr="00853664">
        <w:rPr>
          <w:rFonts w:ascii="Verdana" w:hAnsi="Verdana"/>
          <w:sz w:val="20"/>
          <w:szCs w:val="20"/>
        </w:rPr>
        <w:t>Процессингового центра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975F8" w:rsidRPr="00853664">
        <w:rPr>
          <w:rFonts w:ascii="Verdana" w:hAnsi="Verdana"/>
          <w:sz w:val="20"/>
          <w:szCs w:val="20"/>
        </w:rPr>
        <w:t xml:space="preserve">Может отличаться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документов.</w:t>
      </w:r>
    </w:p>
    <w:p w14:paraId="29E66E43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Дата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="00C07C87" w:rsidRPr="00853664">
        <w:rPr>
          <w:rFonts w:ascii="Verdana" w:hAnsi="Verdana"/>
          <w:b/>
          <w:sz w:val="20"/>
          <w:szCs w:val="20"/>
        </w:rPr>
        <w:t xml:space="preserve">отражения операций по Счету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фактического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07C87" w:rsidRPr="00853664">
        <w:rPr>
          <w:rFonts w:ascii="Verdana" w:hAnsi="Verdana"/>
          <w:sz w:val="20"/>
          <w:szCs w:val="20"/>
        </w:rPr>
        <w:t>зачисления/</w:t>
      </w:r>
      <w:r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952354" w:rsidRPr="00853664">
        <w:rPr>
          <w:rFonts w:ascii="Verdana" w:hAnsi="Verdana"/>
          <w:sz w:val="20"/>
          <w:szCs w:val="20"/>
        </w:rPr>
        <w:t xml:space="preserve"> по </w:t>
      </w:r>
      <w:r w:rsidR="00A050C3" w:rsidRPr="00853664">
        <w:rPr>
          <w:rFonts w:ascii="Verdana" w:hAnsi="Verdana"/>
          <w:sz w:val="20"/>
          <w:szCs w:val="20"/>
        </w:rPr>
        <w:t xml:space="preserve">Реестру </w:t>
      </w:r>
      <w:r w:rsidR="00952354" w:rsidRPr="00853664">
        <w:rPr>
          <w:rFonts w:ascii="Verdana" w:hAnsi="Verdana"/>
          <w:sz w:val="20"/>
          <w:szCs w:val="20"/>
        </w:rPr>
        <w:t>платежей по операциям с использованием Карт</w:t>
      </w:r>
      <w:r w:rsidR="00EC4144" w:rsidRPr="00853664">
        <w:rPr>
          <w:rFonts w:ascii="Verdana" w:hAnsi="Verdana"/>
          <w:sz w:val="20"/>
          <w:szCs w:val="20"/>
        </w:rPr>
        <w:t xml:space="preserve"> со Счета, открытого в Банке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975F8" w:rsidRPr="00853664">
        <w:rPr>
          <w:rFonts w:ascii="Verdana" w:hAnsi="Verdana"/>
          <w:sz w:val="20"/>
          <w:szCs w:val="20"/>
        </w:rPr>
        <w:t xml:space="preserve">Может отличаться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документов.</w:t>
      </w:r>
    </w:p>
    <w:p w14:paraId="0820BD69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</w:t>
      </w:r>
      <w:r w:rsidR="008A6FDD" w:rsidRPr="00853664">
        <w:rPr>
          <w:rFonts w:ascii="Verdana" w:hAnsi="Verdana"/>
          <w:sz w:val="20"/>
          <w:szCs w:val="20"/>
        </w:rPr>
        <w:t xml:space="preserve"> (в том числе и сам Клиент)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чье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026C21" w:rsidRPr="00853664">
        <w:rPr>
          <w:rFonts w:ascii="Verdana" w:hAnsi="Verdana"/>
          <w:sz w:val="20"/>
          <w:szCs w:val="20"/>
        </w:rPr>
        <w:t>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чье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нанесено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лицевой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исключением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указывается)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образец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оборотной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</w:p>
    <w:p w14:paraId="6B0F1A0B" w14:textId="7E8BF8A1" w:rsidR="00A66D24" w:rsidRPr="00853664" w:rsidRDefault="00196CF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Договор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26109" w:rsidRPr="00853664">
        <w:rPr>
          <w:rFonts w:ascii="Verdana" w:hAnsi="Verdana"/>
          <w:sz w:val="20"/>
          <w:szCs w:val="20"/>
        </w:rPr>
        <w:t>Н</w:t>
      </w:r>
      <w:r w:rsidR="00EE20F4" w:rsidRPr="00853664">
        <w:rPr>
          <w:rFonts w:ascii="Verdana" w:hAnsi="Verdana"/>
          <w:sz w:val="20"/>
          <w:szCs w:val="20"/>
        </w:rPr>
        <w:t>астоящие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Правила</w:t>
      </w:r>
      <w:r w:rsidR="000E4989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062BD" w:rsidRPr="00853664">
        <w:rPr>
          <w:rFonts w:ascii="Verdana" w:hAnsi="Verdana"/>
          <w:sz w:val="20"/>
          <w:szCs w:val="20"/>
        </w:rPr>
        <w:t>Заявление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присоединение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условиям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(акцепта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условий)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настоящих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Правил,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надлежащим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образом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заполненное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0035" w:rsidRPr="00853664">
        <w:rPr>
          <w:rFonts w:ascii="Verdana" w:hAnsi="Verdana"/>
          <w:sz w:val="20"/>
          <w:szCs w:val="20"/>
        </w:rPr>
        <w:t>подписанное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5DEE" w:rsidRPr="00853664">
        <w:rPr>
          <w:rFonts w:ascii="Verdana" w:hAnsi="Verdana"/>
          <w:sz w:val="20"/>
          <w:szCs w:val="20"/>
        </w:rPr>
        <w:t>Клиентом</w:t>
      </w:r>
      <w:r w:rsidR="00B90035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надлежащим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образом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заполненн</w:t>
      </w:r>
      <w:r w:rsidR="00BA5534" w:rsidRPr="00853664">
        <w:rPr>
          <w:rFonts w:ascii="Verdana" w:hAnsi="Verdana"/>
          <w:sz w:val="20"/>
          <w:szCs w:val="20"/>
        </w:rPr>
        <w:t>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подписанн</w:t>
      </w:r>
      <w:r w:rsidR="00BA5534" w:rsidRPr="00853664">
        <w:rPr>
          <w:rFonts w:ascii="Verdana" w:hAnsi="Verdana"/>
          <w:sz w:val="20"/>
          <w:szCs w:val="20"/>
        </w:rPr>
        <w:t>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Заявк</w:t>
      </w:r>
      <w:r w:rsidR="00BA5534"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521AD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15E6C" w:rsidRPr="00853664">
        <w:rPr>
          <w:rFonts w:ascii="Verdana" w:hAnsi="Verdana"/>
          <w:sz w:val="20"/>
          <w:szCs w:val="20"/>
        </w:rPr>
        <w:t xml:space="preserve">выпуск </w:t>
      </w:r>
      <w:r w:rsidR="00C521AD" w:rsidRPr="00853664">
        <w:rPr>
          <w:rFonts w:ascii="Verdana" w:hAnsi="Verdana"/>
          <w:sz w:val="20"/>
          <w:szCs w:val="20"/>
        </w:rPr>
        <w:t>Карты</w:t>
      </w:r>
      <w:r w:rsidR="00ED6B22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Памятка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карт,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D6704" w:rsidRPr="00853664">
        <w:rPr>
          <w:rFonts w:ascii="Verdana" w:hAnsi="Verdana"/>
          <w:sz w:val="20"/>
          <w:szCs w:val="20"/>
        </w:rPr>
        <w:t xml:space="preserve">Тарифы </w:t>
      </w:r>
      <w:r w:rsidR="000E4989" w:rsidRPr="00853664">
        <w:rPr>
          <w:rFonts w:ascii="Verdana" w:hAnsi="Verdana"/>
          <w:sz w:val="20"/>
          <w:szCs w:val="20"/>
        </w:rPr>
        <w:t>АО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«Экономбанк»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обслуживание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банковских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E4989" w:rsidRPr="00853664">
        <w:rPr>
          <w:rFonts w:ascii="Verdana" w:hAnsi="Verdana"/>
          <w:sz w:val="20"/>
          <w:szCs w:val="20"/>
        </w:rPr>
        <w:t>карт</w:t>
      </w:r>
      <w:r w:rsidR="00E75CF9" w:rsidRPr="00853664">
        <w:rPr>
          <w:rFonts w:ascii="Verdana" w:hAnsi="Verdana"/>
          <w:sz w:val="20"/>
          <w:szCs w:val="20"/>
        </w:rPr>
        <w:t>, которые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являются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типовым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Договором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оказание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комплекса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предоставлению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обслуживанию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D6B22" w:rsidRPr="00853664">
        <w:rPr>
          <w:rFonts w:ascii="Verdana" w:hAnsi="Verdana"/>
          <w:sz w:val="20"/>
          <w:szCs w:val="20"/>
        </w:rPr>
        <w:t>банковских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D6B22"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между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физическими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20F4" w:rsidRPr="00853664">
        <w:rPr>
          <w:rFonts w:ascii="Verdana" w:hAnsi="Verdana"/>
          <w:sz w:val="20"/>
          <w:szCs w:val="20"/>
        </w:rPr>
        <w:t>лицами.</w:t>
      </w:r>
      <w:r w:rsidR="000924F7" w:rsidRPr="00853664">
        <w:rPr>
          <w:rFonts w:ascii="Verdana" w:hAnsi="Verdana"/>
          <w:sz w:val="20"/>
          <w:szCs w:val="20"/>
        </w:rPr>
        <w:t xml:space="preserve"> </w:t>
      </w:r>
    </w:p>
    <w:p w14:paraId="3D66FAFA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Документ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являющийся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служащий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применением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бумажном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носителе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т.ч.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международными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Платежными </w:t>
      </w:r>
      <w:r w:rsidRPr="00853664">
        <w:rPr>
          <w:rFonts w:ascii="Verdana" w:hAnsi="Verdana"/>
          <w:sz w:val="20"/>
          <w:szCs w:val="20"/>
        </w:rPr>
        <w:t>системами)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подписанный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аналогами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расчетов.</w:t>
      </w:r>
    </w:p>
    <w:p w14:paraId="32B720B6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Доступный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лимит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52559B" w:rsidRPr="00853664">
        <w:rPr>
          <w:rFonts w:ascii="Verdana" w:hAnsi="Verdana"/>
          <w:sz w:val="20"/>
          <w:szCs w:val="20"/>
        </w:rPr>
        <w:t>: сумма собственных средства Клиента, находящаяся на Счете, уменьшенная на сумму</w:t>
      </w:r>
      <w:r w:rsidR="00415613" w:rsidRPr="00853664">
        <w:rPr>
          <w:rFonts w:ascii="Verdana" w:hAnsi="Verdana"/>
          <w:sz w:val="20"/>
          <w:szCs w:val="20"/>
        </w:rPr>
        <w:t xml:space="preserve"> успешных </w:t>
      </w:r>
      <w:r w:rsidR="0052559B" w:rsidRPr="00853664">
        <w:rPr>
          <w:rFonts w:ascii="Verdana" w:hAnsi="Verdana"/>
          <w:sz w:val="20"/>
          <w:szCs w:val="20"/>
        </w:rPr>
        <w:t>авторизационных запросов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366EC26E" w14:textId="77777777" w:rsidR="00EB53CD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Задолженность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795EE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несанкционированно</w:t>
      </w:r>
      <w:r w:rsidR="00795EEB" w:rsidRPr="00853664">
        <w:rPr>
          <w:rFonts w:ascii="Verdana" w:hAnsi="Verdana"/>
          <w:sz w:val="20"/>
          <w:szCs w:val="20"/>
        </w:rPr>
        <w:t>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превышени</w:t>
      </w:r>
      <w:r w:rsidR="00795EEB" w:rsidRPr="00853664">
        <w:rPr>
          <w:rFonts w:ascii="Verdana" w:hAnsi="Verdana"/>
          <w:sz w:val="20"/>
          <w:szCs w:val="20"/>
        </w:rPr>
        <w:t>е 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95EEB" w:rsidRPr="00853664">
        <w:rPr>
          <w:rFonts w:ascii="Verdana" w:hAnsi="Verdana"/>
          <w:sz w:val="20"/>
          <w:szCs w:val="20"/>
        </w:rPr>
        <w:t xml:space="preserve">операций, совершенных по Счету, над </w:t>
      </w:r>
      <w:r w:rsidRPr="00853664">
        <w:rPr>
          <w:rFonts w:ascii="Verdana" w:hAnsi="Verdana"/>
          <w:sz w:val="20"/>
          <w:szCs w:val="20"/>
        </w:rPr>
        <w:t>остатком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Счете.</w:t>
      </w:r>
    </w:p>
    <w:p w14:paraId="5225C768" w14:textId="77777777" w:rsidR="00A66D24" w:rsidRPr="00853664" w:rsidRDefault="00034689" w:rsidP="008C78B7">
      <w:pPr>
        <w:pStyle w:val="a3"/>
        <w:numPr>
          <w:ilvl w:val="1"/>
          <w:numId w:val="6"/>
        </w:numPr>
        <w:tabs>
          <w:tab w:val="left" w:pos="-1843"/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Заявка</w:t>
      </w:r>
      <w:r w:rsidR="003E6A3B" w:rsidRPr="00853664">
        <w:rPr>
          <w:rFonts w:ascii="Verdana" w:hAnsi="Verdana"/>
          <w:b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заявление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5DEE" w:rsidRPr="00853664">
        <w:rPr>
          <w:rFonts w:ascii="Verdana" w:hAnsi="Verdana"/>
          <w:sz w:val="20"/>
          <w:szCs w:val="20"/>
        </w:rPr>
        <w:t xml:space="preserve">Клиента </w:t>
      </w:r>
      <w:r w:rsidR="00196CFE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Карты </w:t>
      </w:r>
      <w:r w:rsidR="00196CFE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1499F" w:rsidRPr="00853664">
        <w:rPr>
          <w:rFonts w:ascii="Verdana" w:hAnsi="Verdana"/>
          <w:sz w:val="20"/>
          <w:szCs w:val="20"/>
        </w:rPr>
        <w:t>установленному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1499F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1499F" w:rsidRPr="00853664">
        <w:rPr>
          <w:rFonts w:ascii="Verdana" w:hAnsi="Verdana"/>
          <w:sz w:val="20"/>
          <w:szCs w:val="20"/>
        </w:rPr>
        <w:t>образцу.</w:t>
      </w:r>
    </w:p>
    <w:p w14:paraId="0E5FCBA2" w14:textId="77777777" w:rsidR="00495F8A" w:rsidRPr="00853664" w:rsidRDefault="008536B2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Карта</w:t>
      </w:r>
      <w:r w:rsidRPr="00853664">
        <w:rPr>
          <w:rFonts w:ascii="Verdana" w:hAnsi="Verdana"/>
          <w:sz w:val="20"/>
          <w:szCs w:val="20"/>
        </w:rPr>
        <w:t xml:space="preserve"> – эмитированная Банком карта как электронное средство платежа, предназначенное для совершения Держателями Операций в пределах Доступного лимита, расчеты по которым осуществляются за счет собственных средств Клиента, находящихся на Счете, в соответствии с законодательством Российской Федерации и Правилами, в т. ч.:</w:t>
      </w:r>
    </w:p>
    <w:p w14:paraId="0C13BA15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lastRenderedPageBreak/>
        <w:t>Основная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026C21" w:rsidRPr="00853664">
        <w:rPr>
          <w:rFonts w:ascii="Verdana" w:hAnsi="Verdana"/>
          <w:sz w:val="20"/>
          <w:szCs w:val="20"/>
        </w:rPr>
        <w:t>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026C21" w:rsidRPr="00853664">
        <w:rPr>
          <w:rFonts w:ascii="Verdana" w:hAnsi="Verdana"/>
          <w:sz w:val="20"/>
          <w:szCs w:val="20"/>
        </w:rPr>
        <w:t>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замене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предыдущей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Предыдущая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утрачивает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замены.</w:t>
      </w:r>
    </w:p>
    <w:p w14:paraId="6BD65BE4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Дополнительная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26C21" w:rsidRPr="00853664">
        <w:rPr>
          <w:rFonts w:ascii="Verdana" w:hAnsi="Verdana"/>
          <w:sz w:val="20"/>
          <w:szCs w:val="20"/>
        </w:rPr>
        <w:t>Заявке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Клиента/</w:t>
      </w:r>
      <w:r w:rsidR="000B5B7D" w:rsidRPr="00853664">
        <w:rPr>
          <w:rFonts w:ascii="Verdana" w:hAnsi="Verdana"/>
          <w:sz w:val="20"/>
          <w:szCs w:val="20"/>
        </w:rPr>
        <w:t>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самого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B5B7D" w:rsidRPr="00853664">
        <w:rPr>
          <w:rFonts w:ascii="Verdana" w:hAnsi="Verdana"/>
          <w:sz w:val="20"/>
          <w:szCs w:val="20"/>
        </w:rPr>
        <w:t>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Клиента.</w:t>
      </w:r>
    </w:p>
    <w:p w14:paraId="199036BC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лицо,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присоединившееся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настоящим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Правилам,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которого,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Федерации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нормативными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документами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России,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открыт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Счет </w:t>
      </w:r>
      <w:r w:rsidR="00DA2553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Банке,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предусматривающий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осуществление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2553" w:rsidRPr="00853664">
        <w:rPr>
          <w:rFonts w:ascii="Verdana" w:hAnsi="Verdana"/>
          <w:sz w:val="20"/>
          <w:szCs w:val="20"/>
        </w:rPr>
        <w:t>Карт</w:t>
      </w:r>
      <w:r w:rsidRPr="00853664">
        <w:rPr>
          <w:rFonts w:ascii="Verdana" w:hAnsi="Verdana"/>
          <w:sz w:val="20"/>
          <w:szCs w:val="20"/>
        </w:rPr>
        <w:t>.</w:t>
      </w:r>
      <w:r w:rsidR="00DA1866" w:rsidRPr="00853664">
        <w:rPr>
          <w:rFonts w:ascii="Verdana" w:hAnsi="Verdana"/>
          <w:sz w:val="20"/>
          <w:szCs w:val="20"/>
        </w:rPr>
        <w:t xml:space="preserve"> </w:t>
      </w:r>
    </w:p>
    <w:p w14:paraId="4C909C58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Лимит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по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предельная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рамках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течение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определенного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периода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могут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Операции.</w:t>
      </w:r>
    </w:p>
    <w:p w14:paraId="62CAB1D6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Операция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любая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финансовая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осуществляемая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2879A8" w:rsidRPr="00853664">
        <w:rPr>
          <w:rFonts w:ascii="Verdana" w:hAnsi="Verdana"/>
          <w:sz w:val="20"/>
          <w:szCs w:val="20"/>
        </w:rPr>
        <w:t xml:space="preserve"> и с</w:t>
      </w:r>
      <w:r w:rsidR="00725537" w:rsidRPr="00853664">
        <w:rPr>
          <w:rFonts w:ascii="Verdana" w:hAnsi="Verdana"/>
          <w:sz w:val="20"/>
          <w:szCs w:val="20"/>
        </w:rPr>
        <w:t>истемы</w:t>
      </w:r>
      <w:r w:rsidR="002879A8" w:rsidRPr="00853664">
        <w:rPr>
          <w:rFonts w:ascii="Verdana" w:hAnsi="Verdana"/>
          <w:sz w:val="20"/>
          <w:szCs w:val="20"/>
        </w:rPr>
        <w:t xml:space="preserve"> «Экономбанк-онлайн»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726507" w:rsidRPr="00853664">
        <w:rPr>
          <w:rFonts w:ascii="Verdana" w:hAnsi="Verdana"/>
          <w:sz w:val="20"/>
          <w:szCs w:val="20"/>
        </w:rPr>
        <w:t>ыданных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26507" w:rsidRPr="00853664">
        <w:rPr>
          <w:rFonts w:ascii="Verdana" w:hAnsi="Verdana"/>
          <w:sz w:val="20"/>
          <w:szCs w:val="20"/>
        </w:rPr>
        <w:t>заявок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проводимая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такового,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числе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перевод,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35600" w:rsidRPr="00853664">
        <w:rPr>
          <w:rFonts w:ascii="Verdana" w:hAnsi="Verdana"/>
          <w:sz w:val="20"/>
          <w:szCs w:val="20"/>
        </w:rPr>
        <w:t>конверсия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снятие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взнос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влекущая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списание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Правилами.</w:t>
      </w:r>
    </w:p>
    <w:p w14:paraId="15153EBA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Опубликование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размещение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местах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способами,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обеспечивающими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возможность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ознакомления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Клиентов.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Опубликование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означает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обязательного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распространения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массовой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информации.</w:t>
      </w:r>
    </w:p>
    <w:p w14:paraId="6B143332" w14:textId="77777777" w:rsidR="00F93565" w:rsidRPr="00853664" w:rsidRDefault="00F93565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Отчетный месяц</w:t>
      </w:r>
      <w:r w:rsidRPr="00853664">
        <w:rPr>
          <w:rFonts w:ascii="Verdana" w:hAnsi="Verdana"/>
          <w:sz w:val="20"/>
          <w:szCs w:val="20"/>
        </w:rPr>
        <w:t xml:space="preserve"> – период времени, который исчисляется с даты открытия Банком Счета Клиенту или дня, следующего за последним рабочим днем, предшествующим календарному месяцу, в котором Банком было сформировано последнее уведомление о совершенных Операциях с использованием Карт, по последний рабочий день календарного месяца, предшествующего календарному месяцу, в котором должно быть сформировано Банком следующее уведомление, включительно. Направление Клиенту уведомлений о совершенных Операциях с использованием Карт осуществляется Банком в срок, установленный Правилами.</w:t>
      </w:r>
    </w:p>
    <w:p w14:paraId="00FCE5E7" w14:textId="7D1B96E0" w:rsidR="00EC4144" w:rsidRPr="00853664" w:rsidRDefault="0054513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(утратил силу согласно Изменения № 1)</w:t>
      </w:r>
      <w:r w:rsidR="00D630FC" w:rsidRPr="00853664">
        <w:rPr>
          <w:rFonts w:ascii="Verdana" w:hAnsi="Verdana"/>
          <w:sz w:val="20"/>
          <w:szCs w:val="20"/>
        </w:rPr>
        <w:t>;</w:t>
      </w:r>
    </w:p>
    <w:p w14:paraId="010C6F37" w14:textId="77777777" w:rsidR="00EC4144" w:rsidRPr="00853664" w:rsidRDefault="00D97FEA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Персонализация </w:t>
      </w:r>
      <w:r w:rsidR="00EC4144" w:rsidRPr="00853664">
        <w:rPr>
          <w:rFonts w:ascii="Verdana" w:hAnsi="Verdana"/>
          <w:sz w:val="20"/>
          <w:szCs w:val="20"/>
        </w:rPr>
        <w:t xml:space="preserve">- процедура нанесения на </w:t>
      </w:r>
      <w:r w:rsidR="00795EEB" w:rsidRPr="00853664">
        <w:rPr>
          <w:rFonts w:ascii="Verdana" w:hAnsi="Verdana"/>
          <w:sz w:val="20"/>
          <w:szCs w:val="20"/>
        </w:rPr>
        <w:t xml:space="preserve">Карту </w:t>
      </w:r>
      <w:r w:rsidR="00EC4144" w:rsidRPr="00853664">
        <w:rPr>
          <w:rFonts w:ascii="Verdana" w:hAnsi="Verdana"/>
          <w:sz w:val="20"/>
          <w:szCs w:val="20"/>
        </w:rPr>
        <w:t xml:space="preserve">и запись на магнитную полосу </w:t>
      </w:r>
      <w:r w:rsidR="00795EEB" w:rsidRPr="00853664">
        <w:rPr>
          <w:rFonts w:ascii="Verdana" w:hAnsi="Verdana"/>
          <w:sz w:val="20"/>
          <w:szCs w:val="20"/>
        </w:rPr>
        <w:t xml:space="preserve">Карты </w:t>
      </w:r>
      <w:r w:rsidR="00EC4144" w:rsidRPr="00853664">
        <w:rPr>
          <w:rFonts w:ascii="Verdana" w:hAnsi="Verdana"/>
          <w:sz w:val="20"/>
          <w:szCs w:val="20"/>
        </w:rPr>
        <w:t xml:space="preserve">информации, предусмотренной правилами </w:t>
      </w:r>
      <w:r w:rsidRPr="00853664">
        <w:rPr>
          <w:rFonts w:ascii="Verdana" w:hAnsi="Verdana"/>
          <w:sz w:val="20"/>
          <w:szCs w:val="20"/>
        </w:rPr>
        <w:t>Платежной системы.</w:t>
      </w:r>
    </w:p>
    <w:p w14:paraId="55134F79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Персональный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идентификационный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номер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(ПИН)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секретный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Банкоматах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помощью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вв</w:t>
      </w:r>
      <w:r w:rsidR="00EE4F25" w:rsidRPr="00853664">
        <w:rPr>
          <w:rFonts w:ascii="Verdana" w:hAnsi="Verdana"/>
          <w:sz w:val="20"/>
          <w:szCs w:val="20"/>
        </w:rPr>
        <w:t>о</w:t>
      </w:r>
      <w:r w:rsidRPr="00853664">
        <w:rPr>
          <w:rFonts w:ascii="Verdana" w:hAnsi="Verdana"/>
          <w:sz w:val="20"/>
          <w:szCs w:val="20"/>
        </w:rPr>
        <w:t>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признается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аналогом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п.</w:t>
      </w:r>
      <w:r w:rsidR="00495F8A" w:rsidRPr="00853664">
        <w:rPr>
          <w:rFonts w:ascii="Verdana" w:hAnsi="Verdana"/>
          <w:sz w:val="20"/>
          <w:szCs w:val="20"/>
        </w:rPr>
        <w:t>3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ст.847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Гражданского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кодекса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Федерации).</w:t>
      </w:r>
    </w:p>
    <w:p w14:paraId="60DCA6AA" w14:textId="439891A4" w:rsidR="0074793E" w:rsidRPr="00853664" w:rsidRDefault="00196CF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Платежная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система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110B6" w:rsidRPr="00853664">
        <w:rPr>
          <w:rFonts w:ascii="Verdana" w:hAnsi="Verdana"/>
          <w:sz w:val="20"/>
          <w:szCs w:val="20"/>
        </w:rPr>
        <w:t xml:space="preserve">(ПС) </w:t>
      </w:r>
      <w:r w:rsidR="00D02CFB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62470" w:rsidRPr="00853664">
        <w:rPr>
          <w:rFonts w:ascii="Verdana" w:hAnsi="Verdana"/>
          <w:sz w:val="20"/>
          <w:szCs w:val="20"/>
        </w:rPr>
        <w:t>совокупность организаций, взаимодействующих по правилам платежной системы в целях осуществления перевода денежных средств, включающая оператора платежной системы</w:t>
      </w:r>
      <w:r w:rsidR="00F2355A" w:rsidRPr="00853664">
        <w:rPr>
          <w:rFonts w:ascii="Verdana" w:hAnsi="Verdana"/>
          <w:sz w:val="20"/>
          <w:szCs w:val="20"/>
        </w:rPr>
        <w:t xml:space="preserve"> «МастерКард» ООО</w:t>
      </w:r>
      <w:r w:rsidR="00D62470" w:rsidRPr="00853664">
        <w:rPr>
          <w:rFonts w:ascii="Verdana" w:hAnsi="Verdana"/>
          <w:sz w:val="20"/>
          <w:szCs w:val="20"/>
        </w:rPr>
        <w:t xml:space="preserve">, операторов услуг платежной инфраструктуры и участников платежной системы. Стороны – участники системы взаимодействуют </w:t>
      </w:r>
      <w:r w:rsidR="00D02CFB" w:rsidRPr="00853664">
        <w:rPr>
          <w:rFonts w:ascii="Verdana" w:hAnsi="Verdana"/>
          <w:sz w:val="20"/>
          <w:szCs w:val="20"/>
        </w:rPr>
        <w:t>под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единой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торговой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маркой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MasterCard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Worldwide.</w:t>
      </w:r>
    </w:p>
    <w:p w14:paraId="0BF2A0DA" w14:textId="77777777" w:rsidR="0074793E" w:rsidRPr="00853664" w:rsidRDefault="0074793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Подразделение</w:t>
      </w:r>
      <w:r w:rsidRPr="00853664">
        <w:rPr>
          <w:rFonts w:ascii="Verdana" w:hAnsi="Verdana"/>
          <w:sz w:val="20"/>
          <w:szCs w:val="20"/>
        </w:rPr>
        <w:t xml:space="preserve"> – структурное подразделение Банка, осуществляющих прием Заявлений на присоединение к Правилам, (головной офис Банка или дополнительны</w:t>
      </w:r>
      <w:r w:rsidR="006820A9" w:rsidRPr="00853664">
        <w:rPr>
          <w:rFonts w:ascii="Verdana" w:hAnsi="Verdana"/>
          <w:sz w:val="20"/>
          <w:szCs w:val="20"/>
        </w:rPr>
        <w:t>й</w:t>
      </w:r>
      <w:r w:rsidRPr="00853664">
        <w:rPr>
          <w:rFonts w:ascii="Verdana" w:hAnsi="Verdana"/>
          <w:sz w:val="20"/>
          <w:szCs w:val="20"/>
        </w:rPr>
        <w:t xml:space="preserve"> офис).</w:t>
      </w:r>
    </w:p>
    <w:p w14:paraId="382A41CB" w14:textId="39319594" w:rsidR="008940FD" w:rsidRPr="00853664" w:rsidRDefault="008940F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Правила</w:t>
      </w:r>
      <w:r w:rsidRPr="00853664">
        <w:rPr>
          <w:rFonts w:ascii="Verdana" w:hAnsi="Verdana"/>
          <w:sz w:val="20"/>
          <w:szCs w:val="20"/>
        </w:rPr>
        <w:t xml:space="preserve"> – настоящие Правила обслуживания и пользования банковскими картами международной Платежной системы «MasterCard» в АО «Экономбанк» (</w:t>
      </w:r>
      <w:r w:rsidRPr="00853664">
        <w:rPr>
          <w:rFonts w:ascii="Verdana" w:hAnsi="Verdana"/>
          <w:bCs/>
          <w:sz w:val="20"/>
          <w:szCs w:val="20"/>
        </w:rPr>
        <w:t>включая Тарифы Банка)</w:t>
      </w:r>
      <w:r w:rsidRPr="00853664">
        <w:rPr>
          <w:rFonts w:ascii="Verdana" w:hAnsi="Verdana"/>
          <w:sz w:val="20"/>
          <w:szCs w:val="20"/>
        </w:rPr>
        <w:t>.</w:t>
      </w:r>
    </w:p>
    <w:p w14:paraId="76117D8B" w14:textId="482AD6E5" w:rsidR="005E3C4D" w:rsidRPr="00853664" w:rsidRDefault="005E3C4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Процессинговый центр</w:t>
      </w:r>
      <w:r w:rsidRPr="00853664">
        <w:rPr>
          <w:rFonts w:ascii="Verdana" w:hAnsi="Verdana"/>
          <w:sz w:val="20"/>
          <w:szCs w:val="20"/>
        </w:rPr>
        <w:t xml:space="preserve"> –</w:t>
      </w:r>
      <w:r w:rsidR="004F233E" w:rsidRPr="00853664">
        <w:rPr>
          <w:rFonts w:ascii="Verdana" w:hAnsi="Verdana"/>
          <w:sz w:val="20"/>
          <w:szCs w:val="20"/>
        </w:rPr>
        <w:t xml:space="preserve"> юридическое лицо или его структурное подразделение, осуществляющее сбор, обработку и рассылку участникам расчетов</w:t>
      </w:r>
      <w:r w:rsidR="00076881" w:rsidRPr="00853664">
        <w:rPr>
          <w:rFonts w:ascii="Verdana" w:hAnsi="Verdana"/>
          <w:sz w:val="20"/>
          <w:szCs w:val="20"/>
        </w:rPr>
        <w:t xml:space="preserve"> </w:t>
      </w:r>
      <w:r w:rsidR="004F233E" w:rsidRPr="00853664">
        <w:rPr>
          <w:rFonts w:ascii="Verdana" w:hAnsi="Verdana"/>
          <w:sz w:val="20"/>
          <w:szCs w:val="20"/>
        </w:rPr>
        <w:t>- кредитным организациям информации по операциям с Картами.</w:t>
      </w:r>
    </w:p>
    <w:p w14:paraId="180A4019" w14:textId="77777777" w:rsidR="000B5B7D" w:rsidRPr="00853664" w:rsidRDefault="000B5B7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Представитель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="00A05DEE" w:rsidRPr="00853664">
        <w:rPr>
          <w:rFonts w:ascii="Verdana" w:hAnsi="Verdana"/>
          <w:b/>
          <w:sz w:val="20"/>
          <w:szCs w:val="20"/>
        </w:rPr>
        <w:t xml:space="preserve">Клиента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оформлена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доверенность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силу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представитель.</w:t>
      </w:r>
    </w:p>
    <w:p w14:paraId="5C49C9A2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Пункт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выдачи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наличных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(далее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–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ПВН)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специально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оборудованное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место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</w:p>
    <w:p w14:paraId="15C941CB" w14:textId="77777777" w:rsidR="0095235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Расписка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Расписка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международной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 xml:space="preserve">Карты </w:t>
      </w:r>
      <w:r w:rsidR="0016128D" w:rsidRPr="00853664">
        <w:rPr>
          <w:rFonts w:ascii="Verdana" w:hAnsi="Verdana"/>
          <w:sz w:val="20"/>
          <w:szCs w:val="20"/>
        </w:rPr>
        <w:t>(</w:t>
      </w:r>
      <w:r w:rsidR="00272733" w:rsidRPr="00853664">
        <w:rPr>
          <w:rFonts w:ascii="Verdana" w:hAnsi="Verdana"/>
          <w:sz w:val="20"/>
          <w:szCs w:val="20"/>
        </w:rPr>
        <w:t>Карт</w:t>
      </w:r>
      <w:r w:rsidR="0016128D" w:rsidRPr="00853664">
        <w:rPr>
          <w:rFonts w:ascii="Verdana" w:hAnsi="Verdana"/>
          <w:sz w:val="20"/>
          <w:szCs w:val="20"/>
        </w:rPr>
        <w:t>).</w:t>
      </w:r>
    </w:p>
    <w:p w14:paraId="64EDB879" w14:textId="77777777" w:rsidR="00952354" w:rsidRPr="00853664" w:rsidRDefault="0095235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Реестр платежей по операциям с использованием Карт</w:t>
      </w:r>
      <w:r w:rsidRPr="00853664">
        <w:rPr>
          <w:rFonts w:ascii="Verdana" w:hAnsi="Verdana"/>
          <w:sz w:val="20"/>
          <w:szCs w:val="20"/>
        </w:rPr>
        <w:t xml:space="preserve"> – </w:t>
      </w:r>
      <w:r w:rsidR="0017241B" w:rsidRPr="00853664">
        <w:rPr>
          <w:rFonts w:ascii="Verdana" w:hAnsi="Verdana"/>
          <w:sz w:val="20"/>
          <w:szCs w:val="20"/>
        </w:rPr>
        <w:t xml:space="preserve">Документ </w:t>
      </w:r>
      <w:r w:rsidRPr="00853664">
        <w:rPr>
          <w:rFonts w:ascii="Verdana" w:hAnsi="Verdana"/>
          <w:sz w:val="20"/>
          <w:szCs w:val="20"/>
        </w:rPr>
        <w:t xml:space="preserve">или совокупность </w:t>
      </w:r>
      <w:r w:rsidR="0017241B" w:rsidRPr="00853664">
        <w:rPr>
          <w:rFonts w:ascii="Verdana" w:hAnsi="Verdana"/>
          <w:sz w:val="20"/>
          <w:szCs w:val="20"/>
        </w:rPr>
        <w:t>Документов</w:t>
      </w:r>
      <w:r w:rsidRPr="00853664">
        <w:rPr>
          <w:rFonts w:ascii="Verdana" w:hAnsi="Verdana"/>
          <w:sz w:val="20"/>
          <w:szCs w:val="20"/>
        </w:rPr>
        <w:t xml:space="preserve">, содержащих информацию об </w:t>
      </w:r>
      <w:r w:rsidR="0017241B" w:rsidRPr="00853664">
        <w:rPr>
          <w:rFonts w:ascii="Verdana" w:hAnsi="Verdana"/>
          <w:sz w:val="20"/>
          <w:szCs w:val="20"/>
        </w:rPr>
        <w:t>Операциях</w:t>
      </w:r>
      <w:r w:rsidRPr="00853664">
        <w:rPr>
          <w:rFonts w:ascii="Verdana" w:hAnsi="Verdana"/>
          <w:sz w:val="20"/>
          <w:szCs w:val="20"/>
        </w:rPr>
        <w:t>, соверше</w:t>
      </w:r>
      <w:r w:rsidR="00795EEB" w:rsidRPr="00853664">
        <w:rPr>
          <w:rFonts w:ascii="Verdana" w:hAnsi="Verdana"/>
          <w:sz w:val="20"/>
          <w:szCs w:val="20"/>
        </w:rPr>
        <w:t>нных</w:t>
      </w:r>
      <w:r w:rsidRPr="00853664">
        <w:rPr>
          <w:rFonts w:ascii="Verdana" w:hAnsi="Verdana"/>
          <w:sz w:val="20"/>
          <w:szCs w:val="20"/>
        </w:rPr>
        <w:t xml:space="preserve"> с использованием Карт за определенный период времени, составленных Процессинговым центром и предоставляемых </w:t>
      </w:r>
      <w:r w:rsidR="00795EEB" w:rsidRPr="00853664">
        <w:rPr>
          <w:rFonts w:ascii="Verdana" w:hAnsi="Verdana"/>
          <w:sz w:val="20"/>
          <w:szCs w:val="20"/>
        </w:rPr>
        <w:t xml:space="preserve">Банку </w:t>
      </w:r>
      <w:r w:rsidRPr="00853664">
        <w:rPr>
          <w:rFonts w:ascii="Verdana" w:hAnsi="Verdana"/>
          <w:sz w:val="20"/>
          <w:szCs w:val="20"/>
        </w:rPr>
        <w:t>в электронной форме и (или) на бумажном носителе.</w:t>
      </w:r>
    </w:p>
    <w:p w14:paraId="0ECAEED9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открытый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целях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725537" w:rsidRPr="00853664">
        <w:rPr>
          <w:rFonts w:ascii="Verdana" w:hAnsi="Verdana"/>
          <w:sz w:val="20"/>
          <w:szCs w:val="20"/>
        </w:rPr>
        <w:t xml:space="preserve"> и других электронных средств платежа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lastRenderedPageBreak/>
        <w:t>связанных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предпринимательской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заключенного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Правилами.</w:t>
      </w:r>
    </w:p>
    <w:p w14:paraId="1A39BC19" w14:textId="77777777" w:rsidR="00360DBB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Тарифы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являющиеся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неотъемлемой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частью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определяющие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размер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вознаграждений,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штрафов,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неустоек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платежей,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взимаемых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исполнению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Договора.</w:t>
      </w:r>
    </w:p>
    <w:p w14:paraId="33F1C693" w14:textId="77777777" w:rsidR="00360DBB" w:rsidRPr="00853664" w:rsidRDefault="00360DB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Территориальный орган ПФР</w:t>
      </w:r>
      <w:r w:rsidR="005065B4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- Государственное учреждение - Отделение Пенсионного фонда Российской Федерации по Саратовской области.</w:t>
      </w:r>
    </w:p>
    <w:p w14:paraId="5B883216" w14:textId="107EC73C" w:rsidR="00BC734B" w:rsidRPr="00E34B06" w:rsidRDefault="00D02CFB" w:rsidP="00E34B06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Торгово-сервисное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предприятие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(ТСП)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юридическое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физическое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36B2" w:rsidRPr="00853664">
        <w:rPr>
          <w:rFonts w:ascii="Verdana" w:hAnsi="Verdana"/>
          <w:sz w:val="20"/>
          <w:szCs w:val="20"/>
        </w:rPr>
        <w:t>- и</w:t>
      </w:r>
      <w:r w:rsidRPr="00853664">
        <w:rPr>
          <w:rFonts w:ascii="Verdana" w:hAnsi="Verdana"/>
          <w:sz w:val="20"/>
          <w:szCs w:val="20"/>
        </w:rPr>
        <w:t>ндивидуальный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предприниматель,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осуществляющее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качестве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(работы,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услуги,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результаты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интеллектуальной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деятельности).</w:t>
      </w:r>
    </w:p>
    <w:p w14:paraId="0FD9A9F3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3A24BE" w14:textId="77777777" w:rsidR="005F18B5" w:rsidRPr="00853664" w:rsidRDefault="00D02CFB" w:rsidP="00852727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Общие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положения</w:t>
      </w:r>
    </w:p>
    <w:p w14:paraId="44A036E9" w14:textId="06A1361C" w:rsidR="00495F8A" w:rsidRPr="00135CBA" w:rsidRDefault="00FA07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Заключение Договора осуществляется путем присоединения Клиента в целом и полностью к условиям (акцепта условий) настоящих Правил в соответствии со ст. 428 ГК РФ, и производится посредством подачи подписанного Клиентом Заявления (Приложение </w:t>
      </w:r>
      <w:r w:rsidRPr="00135CBA">
        <w:rPr>
          <w:rFonts w:ascii="Verdana" w:hAnsi="Verdana"/>
          <w:sz w:val="20"/>
          <w:szCs w:val="20"/>
          <w:lang w:val="en-US"/>
        </w:rPr>
        <w:t>A</w:t>
      </w:r>
      <w:r w:rsidRPr="00135CBA">
        <w:rPr>
          <w:rFonts w:ascii="Verdana" w:hAnsi="Verdana"/>
          <w:sz w:val="20"/>
          <w:szCs w:val="20"/>
        </w:rPr>
        <w:t>) и надлежащим образом заполненной и подписанной Заявки на выпуск Карты по формам, установленным в Банке.</w:t>
      </w:r>
    </w:p>
    <w:p w14:paraId="516750BA" w14:textId="77777777" w:rsidR="00A3583E" w:rsidRPr="00135CBA" w:rsidRDefault="00A3583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имеет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отказать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без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объяснения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причин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выдаче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перевыпуске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Карты.</w:t>
      </w:r>
    </w:p>
    <w:p w14:paraId="0390BF5F" w14:textId="77777777" w:rsidR="009979EB" w:rsidRPr="00853664" w:rsidRDefault="00BC3237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Клиентом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может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выступать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гражданин,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0F6E46" w:rsidRPr="00135CBA">
        <w:rPr>
          <w:rFonts w:ascii="Verdana" w:hAnsi="Verdana"/>
          <w:sz w:val="20"/>
          <w:szCs w:val="20"/>
        </w:rPr>
        <w:t>достигший возраста</w:t>
      </w:r>
      <w:r w:rsidR="00A6742C" w:rsidRPr="00135CBA">
        <w:rPr>
          <w:rFonts w:ascii="Verdana" w:hAnsi="Verdana"/>
          <w:sz w:val="20"/>
          <w:szCs w:val="20"/>
        </w:rPr>
        <w:t xml:space="preserve"> </w:t>
      </w:r>
      <w:r w:rsidR="00102BE4" w:rsidRPr="00135CBA">
        <w:rPr>
          <w:rFonts w:ascii="Verdana" w:hAnsi="Verdana"/>
          <w:sz w:val="20"/>
          <w:szCs w:val="20"/>
        </w:rPr>
        <w:t>14 лет,</w:t>
      </w:r>
      <w:r w:rsidR="00E26910" w:rsidRPr="00135CBA">
        <w:rPr>
          <w:rFonts w:ascii="Verdana" w:hAnsi="Verdana"/>
          <w:sz w:val="20"/>
          <w:szCs w:val="20"/>
        </w:rPr>
        <w:t xml:space="preserve"> как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78100F" w:rsidRPr="00135CBA">
        <w:rPr>
          <w:rFonts w:ascii="Verdana" w:hAnsi="Verdana"/>
          <w:sz w:val="20"/>
          <w:szCs w:val="20"/>
        </w:rPr>
        <w:t>резидент,</w:t>
      </w:r>
      <w:r w:rsidR="00E26910" w:rsidRPr="00135CBA">
        <w:rPr>
          <w:rFonts w:ascii="Verdana" w:hAnsi="Verdana"/>
          <w:sz w:val="20"/>
          <w:szCs w:val="20"/>
        </w:rPr>
        <w:t xml:space="preserve"> так и нерезидент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РФ</w:t>
      </w:r>
      <w:r w:rsidR="00A6742C" w:rsidRPr="00135CBA">
        <w:rPr>
          <w:rFonts w:ascii="Verdana" w:hAnsi="Verdana"/>
          <w:sz w:val="20"/>
          <w:szCs w:val="20"/>
        </w:rPr>
        <w:t>. Понятия «резидент» и «нерезидент», употребляемые по тексту настоящих Правил,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A6742C" w:rsidRPr="00853664">
        <w:rPr>
          <w:rFonts w:ascii="Verdana" w:hAnsi="Verdana"/>
          <w:sz w:val="20"/>
          <w:szCs w:val="20"/>
        </w:rPr>
        <w:t>определяются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Федеральным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10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декабря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2003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г.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№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173-ФЗ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«О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регулировании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контроле».</w:t>
      </w:r>
      <w:r w:rsidR="009979EB" w:rsidRPr="00853664">
        <w:rPr>
          <w:rFonts w:ascii="Verdana" w:hAnsi="Verdana"/>
          <w:sz w:val="20"/>
          <w:szCs w:val="20"/>
        </w:rPr>
        <w:t xml:space="preserve"> Граждане в возрасте от 14 до 18 лет могут открыть Счет и получить Карту только при наличии письменного согласия своих законных представителей - родителей, усыновителей или попечителя.</w:t>
      </w:r>
      <w:r w:rsidR="00173314" w:rsidRPr="00853664">
        <w:rPr>
          <w:rFonts w:ascii="Verdana" w:hAnsi="Verdana"/>
          <w:sz w:val="20"/>
          <w:szCs w:val="20"/>
        </w:rPr>
        <w:t xml:space="preserve"> Согласие </w:t>
      </w:r>
      <w:r w:rsidR="002C2258" w:rsidRPr="00853664">
        <w:rPr>
          <w:rFonts w:ascii="Verdana" w:hAnsi="Verdana"/>
          <w:sz w:val="20"/>
          <w:szCs w:val="20"/>
        </w:rPr>
        <w:t xml:space="preserve">законными представителями Клиента </w:t>
      </w:r>
      <w:r w:rsidR="00173314" w:rsidRPr="00853664">
        <w:rPr>
          <w:rFonts w:ascii="Verdana" w:hAnsi="Verdana"/>
          <w:sz w:val="20"/>
          <w:szCs w:val="20"/>
        </w:rPr>
        <w:t>предоставляется</w:t>
      </w:r>
      <w:r w:rsidR="00F35600" w:rsidRPr="00853664">
        <w:rPr>
          <w:rFonts w:ascii="Verdana" w:hAnsi="Verdana"/>
          <w:sz w:val="20"/>
          <w:szCs w:val="20"/>
        </w:rPr>
        <w:t xml:space="preserve"> в Банк </w:t>
      </w:r>
      <w:r w:rsidR="00173314" w:rsidRPr="00853664">
        <w:rPr>
          <w:rFonts w:ascii="Verdana" w:hAnsi="Verdana"/>
          <w:sz w:val="20"/>
          <w:szCs w:val="20"/>
        </w:rPr>
        <w:t>лично</w:t>
      </w:r>
      <w:r w:rsidR="00F35600" w:rsidRPr="00853664">
        <w:rPr>
          <w:rFonts w:ascii="Verdana" w:hAnsi="Verdana"/>
          <w:sz w:val="20"/>
          <w:szCs w:val="20"/>
        </w:rPr>
        <w:t>,</w:t>
      </w:r>
      <w:r w:rsidR="00173314" w:rsidRPr="00853664">
        <w:rPr>
          <w:rFonts w:ascii="Verdana" w:hAnsi="Verdana"/>
          <w:sz w:val="20"/>
          <w:szCs w:val="20"/>
        </w:rPr>
        <w:t xml:space="preserve"> </w:t>
      </w:r>
      <w:r w:rsidR="00F35600" w:rsidRPr="00853664">
        <w:rPr>
          <w:rFonts w:ascii="Verdana" w:hAnsi="Verdana"/>
          <w:sz w:val="20"/>
          <w:szCs w:val="20"/>
        </w:rPr>
        <w:t xml:space="preserve">допускается </w:t>
      </w:r>
      <w:r w:rsidR="002C2258" w:rsidRPr="00853664">
        <w:rPr>
          <w:rFonts w:ascii="Verdana" w:hAnsi="Verdana"/>
          <w:sz w:val="20"/>
          <w:szCs w:val="20"/>
        </w:rPr>
        <w:t>предоставление согласия</w:t>
      </w:r>
      <w:r w:rsidR="00F35600" w:rsidRPr="00853664">
        <w:rPr>
          <w:rFonts w:ascii="Verdana" w:hAnsi="Verdana"/>
          <w:sz w:val="20"/>
          <w:szCs w:val="20"/>
        </w:rPr>
        <w:t>,</w:t>
      </w:r>
      <w:r w:rsidR="00173314" w:rsidRPr="00853664">
        <w:rPr>
          <w:rFonts w:ascii="Verdana" w:hAnsi="Verdana"/>
          <w:sz w:val="20"/>
          <w:szCs w:val="20"/>
        </w:rPr>
        <w:t xml:space="preserve"> удостоверен</w:t>
      </w:r>
      <w:r w:rsidR="00F35600" w:rsidRPr="00853664">
        <w:rPr>
          <w:rFonts w:ascii="Verdana" w:hAnsi="Verdana"/>
          <w:sz w:val="20"/>
          <w:szCs w:val="20"/>
        </w:rPr>
        <w:t>ног</w:t>
      </w:r>
      <w:r w:rsidR="00173314" w:rsidRPr="00853664">
        <w:rPr>
          <w:rFonts w:ascii="Verdana" w:hAnsi="Verdana"/>
          <w:sz w:val="20"/>
          <w:szCs w:val="20"/>
        </w:rPr>
        <w:t>о в установленном законом порядке</w:t>
      </w:r>
      <w:r w:rsidR="002C2258" w:rsidRPr="00853664">
        <w:rPr>
          <w:rFonts w:ascii="Verdana" w:hAnsi="Verdana"/>
          <w:sz w:val="20"/>
          <w:szCs w:val="20"/>
        </w:rPr>
        <w:t>, самим Клиентом</w:t>
      </w:r>
      <w:r w:rsidR="00173314" w:rsidRPr="00853664">
        <w:rPr>
          <w:rFonts w:ascii="Verdana" w:hAnsi="Verdana"/>
          <w:sz w:val="20"/>
          <w:szCs w:val="20"/>
        </w:rPr>
        <w:t xml:space="preserve">. </w:t>
      </w:r>
    </w:p>
    <w:p w14:paraId="630A6425" w14:textId="77777777" w:rsidR="00D2118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Совершение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нормативными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актами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Правилами.</w:t>
      </w:r>
      <w:r w:rsidR="00ED5A38" w:rsidRPr="00853664">
        <w:rPr>
          <w:rFonts w:ascii="Verdana" w:hAnsi="Verdana"/>
          <w:sz w:val="20"/>
          <w:szCs w:val="20"/>
        </w:rPr>
        <w:t xml:space="preserve"> </w:t>
      </w:r>
    </w:p>
    <w:p w14:paraId="20B0C7F8" w14:textId="77777777" w:rsidR="00D21184" w:rsidRPr="00853664" w:rsidRDefault="00D2118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Предоставляемые Клиенту в пользование банковские карты международной платежной системы MasterCard предназначены для совершения следующих операций: </w:t>
      </w:r>
    </w:p>
    <w:p w14:paraId="38F4377B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получение наличных денежных средств в валюте Российской Федерации или иностранной валюте на территории Российской Федерации;</w:t>
      </w:r>
    </w:p>
    <w:p w14:paraId="0C0140FB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получение наличных денежных средств в иностранной валюте за пределами территории Российской Федерации;</w:t>
      </w:r>
    </w:p>
    <w:p w14:paraId="272681C0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1" w:name="234"/>
      <w:bookmarkEnd w:id="1"/>
      <w:r w:rsidRPr="00853664">
        <w:rPr>
          <w:rFonts w:ascii="Verdana" w:hAnsi="Verdana"/>
          <w:sz w:val="20"/>
          <w:szCs w:val="20"/>
        </w:rPr>
        <w:t>оплату товаров (работ, услуг, результатов интеллектуальной деятельности) в валюте Российской Федерации на территории Российской Федерации, а также в иностранной валюте - за пределами территории Российской Федерации;</w:t>
      </w:r>
    </w:p>
    <w:p w14:paraId="0B4C6ECE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иные операции в валюте Российской Федерации, в отношении которых законодательством Российской Федерации не установлен запрет (ограничение) на их совершение;</w:t>
      </w:r>
    </w:p>
    <w:p w14:paraId="0E439654" w14:textId="77777777" w:rsidR="0039044C" w:rsidRPr="00853664" w:rsidRDefault="0039044C" w:rsidP="008C78B7">
      <w:pPr>
        <w:pStyle w:val="a3"/>
        <w:numPr>
          <w:ilvl w:val="0"/>
          <w:numId w:val="40"/>
        </w:numPr>
        <w:tabs>
          <w:tab w:val="left" w:pos="284"/>
          <w:tab w:val="left" w:pos="426"/>
          <w:tab w:val="left" w:pos="709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иные операции в иностранной валюте с соблюдением требований </w:t>
      </w:r>
      <w:hyperlink r:id="rId11" w:history="1">
        <w:r w:rsidRPr="00853664">
          <w:rPr>
            <w:rFonts w:ascii="Verdana" w:hAnsi="Verdana"/>
            <w:sz w:val="20"/>
            <w:szCs w:val="20"/>
          </w:rPr>
          <w:t>валютного законодательства</w:t>
        </w:r>
      </w:hyperlink>
      <w:r w:rsidRPr="00853664">
        <w:rPr>
          <w:rFonts w:ascii="Verdana" w:hAnsi="Verdana"/>
          <w:sz w:val="20"/>
          <w:szCs w:val="20"/>
        </w:rPr>
        <w:t> Российской Федерации.</w:t>
      </w:r>
    </w:p>
    <w:p w14:paraId="51EABE8D" w14:textId="06629A0B" w:rsidR="007E4AB8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36B2"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согласно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</w:t>
      </w:r>
      <w:r w:rsidR="00CD4877" w:rsidRPr="00853664">
        <w:rPr>
          <w:rFonts w:ascii="Verdana" w:hAnsi="Verdana"/>
          <w:sz w:val="20"/>
          <w:szCs w:val="20"/>
        </w:rPr>
        <w:t xml:space="preserve"> </w:t>
      </w:r>
      <w:r w:rsidR="00E4304D" w:rsidRPr="00853664">
        <w:rPr>
          <w:rFonts w:ascii="Verdana" w:hAnsi="Verdana"/>
          <w:sz w:val="20"/>
          <w:szCs w:val="20"/>
        </w:rPr>
        <w:t xml:space="preserve">(в соответствии с п. </w:t>
      </w:r>
      <w:r w:rsidR="00E4304D" w:rsidRPr="00853664">
        <w:rPr>
          <w:rFonts w:ascii="Verdana" w:hAnsi="Verdana"/>
          <w:sz w:val="20"/>
          <w:szCs w:val="20"/>
        </w:rPr>
        <w:fldChar w:fldCharType="begin"/>
      </w:r>
      <w:r w:rsidR="00E4304D" w:rsidRPr="00853664">
        <w:rPr>
          <w:rFonts w:ascii="Verdana" w:hAnsi="Verdana"/>
          <w:sz w:val="20"/>
          <w:szCs w:val="20"/>
        </w:rPr>
        <w:instrText xml:space="preserve"> REF _Ref469647422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E4304D" w:rsidRPr="00853664">
        <w:rPr>
          <w:rFonts w:ascii="Verdana" w:hAnsi="Verdana"/>
          <w:sz w:val="20"/>
          <w:szCs w:val="20"/>
        </w:rPr>
      </w:r>
      <w:r w:rsidR="00E4304D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13.6</w:t>
      </w:r>
      <w:r w:rsidR="00E4304D" w:rsidRPr="00853664">
        <w:rPr>
          <w:rFonts w:ascii="Verdana" w:hAnsi="Verdana"/>
          <w:sz w:val="20"/>
          <w:szCs w:val="20"/>
        </w:rPr>
        <w:fldChar w:fldCharType="end"/>
      </w:r>
      <w:r w:rsidR="00E4304D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>.</w:t>
      </w:r>
      <w:r w:rsidR="007E4AB8" w:rsidRPr="00853664">
        <w:rPr>
          <w:rFonts w:ascii="Verdana" w:hAnsi="Verdana"/>
          <w:sz w:val="20"/>
          <w:szCs w:val="20"/>
        </w:rPr>
        <w:t xml:space="preserve"> За проведение Операций в устройствах других участников Платежной системы Клиент уплачивает комиссию участникам Платежной системы. Размеры комиссии устанавливаются банками – участниками Платежной системы для своих устройств самостоятельно.</w:t>
      </w:r>
    </w:p>
    <w:p w14:paraId="359CFD3E" w14:textId="77777777" w:rsidR="004A1A64" w:rsidRPr="00853664" w:rsidRDefault="004A1A6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</w:t>
      </w:r>
      <w:r w:rsidR="0031084A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выполнять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условия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90C5D" w:rsidRPr="00853664">
        <w:rPr>
          <w:rFonts w:ascii="Verdana" w:hAnsi="Verdana"/>
          <w:sz w:val="20"/>
          <w:szCs w:val="20"/>
        </w:rPr>
        <w:t xml:space="preserve">Дополнительных </w:t>
      </w:r>
      <w:r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условий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90C5D" w:rsidRPr="00853664">
        <w:rPr>
          <w:rFonts w:ascii="Verdana" w:hAnsi="Verdana"/>
          <w:sz w:val="20"/>
          <w:szCs w:val="20"/>
        </w:rPr>
        <w:t xml:space="preserve">Дополнительных </w:t>
      </w:r>
      <w:r w:rsidRPr="00853664">
        <w:rPr>
          <w:rFonts w:ascii="Verdana" w:hAnsi="Verdana"/>
          <w:sz w:val="20"/>
          <w:szCs w:val="20"/>
        </w:rPr>
        <w:t>карт.</w:t>
      </w:r>
    </w:p>
    <w:p w14:paraId="62ABFB14" w14:textId="0FBC57D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собственностью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B16CD"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получении</w:t>
      </w:r>
      <w:r w:rsidR="0031084A" w:rsidRPr="00853664">
        <w:rPr>
          <w:rFonts w:ascii="Verdana" w:hAnsi="Verdana"/>
          <w:sz w:val="20"/>
          <w:szCs w:val="20"/>
        </w:rPr>
        <w:t xml:space="preserve"> в присутствии </w:t>
      </w:r>
      <w:r w:rsidR="00413D13" w:rsidRPr="00853664">
        <w:rPr>
          <w:rFonts w:ascii="Verdana" w:hAnsi="Verdana"/>
          <w:sz w:val="20"/>
          <w:szCs w:val="20"/>
        </w:rPr>
        <w:t>сотрудника Банка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Только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вправе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пользоваться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</w:t>
      </w:r>
      <w:r w:rsidR="00550B63" w:rsidRPr="00853664">
        <w:rPr>
          <w:rFonts w:ascii="Verdana" w:hAnsi="Verdana"/>
          <w:sz w:val="20"/>
          <w:szCs w:val="20"/>
        </w:rPr>
        <w:t xml:space="preserve"> (ее реквизитами)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Передача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50B63" w:rsidRPr="00853664">
        <w:rPr>
          <w:rFonts w:ascii="Verdana" w:hAnsi="Verdana"/>
          <w:sz w:val="20"/>
          <w:szCs w:val="20"/>
        </w:rPr>
        <w:t xml:space="preserve">(ее реквизитов)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запрещена</w:t>
      </w:r>
      <w:r w:rsidR="00F250AF" w:rsidRPr="00853664">
        <w:rPr>
          <w:rFonts w:ascii="Verdana" w:hAnsi="Verdana"/>
          <w:sz w:val="20"/>
          <w:szCs w:val="20"/>
        </w:rPr>
        <w:t xml:space="preserve"> (за исключением случаев блокировки карты в порядке, описанном в последнем абзаце п. </w:t>
      </w:r>
      <w:r w:rsidR="00F250AF" w:rsidRPr="00853664">
        <w:rPr>
          <w:rFonts w:ascii="Verdana" w:hAnsi="Verdana"/>
          <w:sz w:val="20"/>
          <w:szCs w:val="20"/>
        </w:rPr>
        <w:fldChar w:fldCharType="begin"/>
      </w:r>
      <w:r w:rsidR="00F250AF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250AF" w:rsidRPr="00853664">
        <w:rPr>
          <w:rFonts w:ascii="Verdana" w:hAnsi="Verdana"/>
          <w:sz w:val="20"/>
          <w:szCs w:val="20"/>
        </w:rPr>
      </w:r>
      <w:r w:rsidR="00F250A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F250AF" w:rsidRPr="00853664">
        <w:rPr>
          <w:rFonts w:ascii="Verdana" w:hAnsi="Verdana"/>
          <w:sz w:val="20"/>
          <w:szCs w:val="20"/>
        </w:rPr>
        <w:fldChar w:fldCharType="end"/>
      </w:r>
      <w:r w:rsidR="00F250AF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>.</w:t>
      </w:r>
      <w:r w:rsidR="00924E6B" w:rsidRPr="00853664">
        <w:rPr>
          <w:rFonts w:ascii="Verdana" w:hAnsi="Verdana"/>
          <w:sz w:val="20"/>
          <w:szCs w:val="20"/>
        </w:rPr>
        <w:t xml:space="preserve"> За любые возможные негативные последствия передачи Карты </w:t>
      </w:r>
      <w:r w:rsidR="00550B63" w:rsidRPr="00853664">
        <w:rPr>
          <w:rFonts w:ascii="Verdana" w:hAnsi="Verdana"/>
          <w:sz w:val="20"/>
          <w:szCs w:val="20"/>
        </w:rPr>
        <w:t xml:space="preserve">(ее реквизитов), ПИНа (контрольной информации) </w:t>
      </w:r>
      <w:r w:rsidR="00924E6B" w:rsidRPr="00853664">
        <w:rPr>
          <w:rFonts w:ascii="Verdana" w:hAnsi="Verdana"/>
          <w:sz w:val="20"/>
          <w:szCs w:val="20"/>
        </w:rPr>
        <w:t>третьим лицам несет ответственность Держатель.</w:t>
      </w:r>
    </w:p>
    <w:p w14:paraId="7ACC1A02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173314" w:rsidRPr="00853664">
        <w:rPr>
          <w:rFonts w:ascii="Verdana" w:hAnsi="Verdana"/>
          <w:sz w:val="20"/>
          <w:szCs w:val="20"/>
        </w:rPr>
        <w:t xml:space="preserve"> на имя Клиента (Держателя)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сведений,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83379" w:rsidRPr="00853664">
        <w:rPr>
          <w:rFonts w:ascii="Verdana" w:hAnsi="Verdana"/>
          <w:sz w:val="20"/>
          <w:szCs w:val="20"/>
        </w:rPr>
        <w:t xml:space="preserve">полученных при проведении </w:t>
      </w:r>
      <w:r w:rsidR="00173314" w:rsidRPr="00853664">
        <w:rPr>
          <w:rFonts w:ascii="Verdana" w:hAnsi="Verdana"/>
          <w:sz w:val="20"/>
          <w:szCs w:val="20"/>
        </w:rPr>
        <w:t xml:space="preserve">их </w:t>
      </w:r>
      <w:r w:rsidR="00C83379" w:rsidRPr="00853664">
        <w:rPr>
          <w:rFonts w:ascii="Verdana" w:hAnsi="Verdana"/>
          <w:sz w:val="20"/>
          <w:szCs w:val="20"/>
        </w:rPr>
        <w:t>идентификации</w:t>
      </w:r>
      <w:r w:rsidR="00173314" w:rsidRPr="00853664">
        <w:rPr>
          <w:rFonts w:ascii="Verdana" w:hAnsi="Verdana"/>
          <w:sz w:val="20"/>
          <w:szCs w:val="20"/>
        </w:rPr>
        <w:t>,</w:t>
      </w:r>
      <w:r w:rsidR="00C83379" w:rsidRPr="00853664">
        <w:rPr>
          <w:rFonts w:ascii="Verdana" w:hAnsi="Verdana"/>
          <w:sz w:val="20"/>
          <w:szCs w:val="20"/>
        </w:rPr>
        <w:t xml:space="preserve"> </w:t>
      </w:r>
      <w:r w:rsidR="00173314" w:rsidRPr="00853664">
        <w:rPr>
          <w:rFonts w:ascii="Verdana" w:hAnsi="Verdana"/>
          <w:sz w:val="20"/>
          <w:szCs w:val="20"/>
        </w:rPr>
        <w:t>и данных, указанных</w:t>
      </w:r>
      <w:r w:rsidR="007C534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E01BCE" w:rsidRPr="00853664">
        <w:rPr>
          <w:rFonts w:ascii="Verdana" w:hAnsi="Verdana"/>
          <w:sz w:val="20"/>
          <w:szCs w:val="20"/>
        </w:rPr>
        <w:t>ке</w:t>
      </w:r>
      <w:r w:rsidR="00173314" w:rsidRPr="00853664">
        <w:rPr>
          <w:rFonts w:ascii="Verdana" w:hAnsi="Verdana"/>
          <w:sz w:val="20"/>
          <w:szCs w:val="20"/>
        </w:rPr>
        <w:t>.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="002D27C2" w:rsidRPr="00853664">
        <w:rPr>
          <w:rFonts w:ascii="Verdana" w:hAnsi="Verdana"/>
          <w:sz w:val="20"/>
          <w:szCs w:val="20"/>
        </w:rPr>
        <w:t>Карта выпускается 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положительного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условии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комиссии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E5FCC" w:rsidRPr="00853664">
        <w:rPr>
          <w:rFonts w:ascii="Verdana" w:hAnsi="Verdana"/>
          <w:sz w:val="20"/>
          <w:szCs w:val="20"/>
        </w:rPr>
        <w:t xml:space="preserve">выпуск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E5FCC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предусмотренной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Тарифами.</w:t>
      </w:r>
    </w:p>
    <w:p w14:paraId="030EC693" w14:textId="77777777" w:rsidR="009F1A48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Карта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действительна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последнего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дня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месяца,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указанного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лицевой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стороне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Карты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(включительно).</w:t>
      </w:r>
      <w:r w:rsidR="001B6C13" w:rsidRPr="00135CBA">
        <w:rPr>
          <w:rFonts w:ascii="Verdana" w:hAnsi="Verdana"/>
          <w:sz w:val="20"/>
          <w:szCs w:val="20"/>
        </w:rPr>
        <w:t xml:space="preserve"> Запрещается использование Карты (ее реквизитов) с истекшим сроком действия.</w:t>
      </w:r>
    </w:p>
    <w:p w14:paraId="68E4B504" w14:textId="177C8099" w:rsidR="000427B3" w:rsidRPr="00135CBA" w:rsidRDefault="00FA07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lastRenderedPageBreak/>
        <w:t>Денежные средства, размещенные на Счете, застрахованы в порядке, размере и на условиях, установленных Федеральным законом от 23 декабря 2003 г. № 177-ФЗ «О страховании вкладов в банках Российской Федерации». Свидетельство № 287 от 09.12.2004.</w:t>
      </w:r>
    </w:p>
    <w:p w14:paraId="71C4D2CD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C48923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Ведение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Счета</w:t>
      </w:r>
    </w:p>
    <w:p w14:paraId="57CDFB99" w14:textId="77777777" w:rsidR="00774BD4" w:rsidRPr="00853664" w:rsidRDefault="00477670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2777F" w:rsidRPr="00853664">
        <w:rPr>
          <w:rFonts w:ascii="Verdana" w:hAnsi="Verdana"/>
          <w:sz w:val="20"/>
          <w:szCs w:val="20"/>
        </w:rPr>
        <w:t xml:space="preserve">текущий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рублях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24E6B" w:rsidRPr="00853664">
        <w:rPr>
          <w:rFonts w:ascii="Verdana" w:hAnsi="Verdana"/>
          <w:sz w:val="20"/>
          <w:szCs w:val="20"/>
        </w:rPr>
        <w:t>РФ</w:t>
      </w:r>
      <w:r w:rsidR="00DE269A" w:rsidRPr="00853664">
        <w:rPr>
          <w:rFonts w:ascii="Verdana" w:hAnsi="Verdana"/>
          <w:sz w:val="20"/>
          <w:szCs w:val="20"/>
        </w:rPr>
        <w:t xml:space="preserve"> или иностранной валюте (ЕВРО или доллары США)</w:t>
      </w:r>
      <w:r w:rsidR="00924E6B" w:rsidRPr="00853664">
        <w:rPr>
          <w:rFonts w:ascii="Verdana" w:hAnsi="Verdana"/>
          <w:sz w:val="20"/>
          <w:szCs w:val="20"/>
        </w:rPr>
        <w:t xml:space="preserve">.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проводятся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Положениями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РФ.</w:t>
      </w:r>
    </w:p>
    <w:p w14:paraId="143A0E67" w14:textId="77777777" w:rsidR="00774BD4" w:rsidRPr="00853664" w:rsidRDefault="0074204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</w:t>
      </w:r>
      <w:r w:rsidR="005649AD" w:rsidRPr="00853664">
        <w:rPr>
          <w:rFonts w:ascii="Verdana" w:hAnsi="Verdana"/>
          <w:sz w:val="20"/>
          <w:szCs w:val="20"/>
        </w:rPr>
        <w:t>ляет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43451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открытия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законодательства.</w:t>
      </w:r>
    </w:p>
    <w:p w14:paraId="12473586" w14:textId="77777777" w:rsidR="002121E1" w:rsidRPr="00853664" w:rsidRDefault="006C114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Продолжительность </w:t>
      </w:r>
      <w:r w:rsidR="004932BF" w:rsidRPr="00853664">
        <w:rPr>
          <w:rFonts w:ascii="Verdana" w:hAnsi="Verdana"/>
          <w:sz w:val="20"/>
          <w:szCs w:val="20"/>
        </w:rPr>
        <w:t>операционн</w:t>
      </w:r>
      <w:r w:rsidRPr="00853664">
        <w:rPr>
          <w:rFonts w:ascii="Verdana" w:hAnsi="Verdana"/>
          <w:sz w:val="20"/>
          <w:szCs w:val="20"/>
        </w:rPr>
        <w:t>ого</w:t>
      </w:r>
      <w:r w:rsidR="004932BF" w:rsidRPr="00853664">
        <w:rPr>
          <w:rFonts w:ascii="Verdana" w:hAnsi="Verdana"/>
          <w:sz w:val="20"/>
          <w:szCs w:val="20"/>
        </w:rPr>
        <w:t xml:space="preserve"> дн</w:t>
      </w:r>
      <w:r w:rsidRPr="00853664">
        <w:rPr>
          <w:rFonts w:ascii="Verdana" w:hAnsi="Verdana"/>
          <w:sz w:val="20"/>
          <w:szCs w:val="20"/>
        </w:rPr>
        <w:t xml:space="preserve">я для </w:t>
      </w:r>
      <w:r w:rsidR="004A1519" w:rsidRPr="00853664">
        <w:rPr>
          <w:rFonts w:ascii="Verdana" w:hAnsi="Verdana"/>
          <w:sz w:val="20"/>
          <w:szCs w:val="20"/>
        </w:rPr>
        <w:t xml:space="preserve">отражения </w:t>
      </w:r>
      <w:r w:rsidRPr="00853664">
        <w:rPr>
          <w:rFonts w:ascii="Verdana" w:hAnsi="Verdana"/>
          <w:sz w:val="20"/>
          <w:szCs w:val="20"/>
        </w:rPr>
        <w:t>операций по Счету</w:t>
      </w:r>
      <w:r w:rsidR="00BD2DCC" w:rsidRPr="00853664">
        <w:rPr>
          <w:rFonts w:ascii="Verdana" w:hAnsi="Verdana"/>
          <w:sz w:val="20"/>
          <w:szCs w:val="20"/>
        </w:rPr>
        <w:t>:</w:t>
      </w:r>
      <w:r w:rsidRPr="00853664">
        <w:rPr>
          <w:rFonts w:ascii="Verdana" w:hAnsi="Verdana"/>
          <w:sz w:val="20"/>
          <w:szCs w:val="20"/>
        </w:rPr>
        <w:t xml:space="preserve"> до 24 часов каждого рабочего дня</w:t>
      </w:r>
      <w:r w:rsidR="004932BF" w:rsidRPr="00853664">
        <w:rPr>
          <w:rFonts w:ascii="Verdana" w:hAnsi="Verdana"/>
          <w:sz w:val="20"/>
          <w:szCs w:val="20"/>
        </w:rPr>
        <w:t xml:space="preserve">. </w:t>
      </w:r>
      <w:r w:rsidR="00BD2DCC" w:rsidRPr="00853664">
        <w:rPr>
          <w:rFonts w:ascii="Verdana" w:hAnsi="Verdana"/>
          <w:sz w:val="20"/>
          <w:szCs w:val="20"/>
        </w:rPr>
        <w:t xml:space="preserve">Операции, совершенные в </w:t>
      </w:r>
      <w:r w:rsidR="002D27C2" w:rsidRPr="00853664">
        <w:rPr>
          <w:rFonts w:ascii="Verdana" w:hAnsi="Verdana"/>
          <w:sz w:val="20"/>
          <w:szCs w:val="20"/>
        </w:rPr>
        <w:t>выходные и нерабочие праздничные</w:t>
      </w:r>
      <w:r w:rsidR="00BD2DCC" w:rsidRPr="00853664">
        <w:rPr>
          <w:rFonts w:ascii="Verdana" w:hAnsi="Verdana"/>
          <w:sz w:val="20"/>
          <w:szCs w:val="20"/>
        </w:rPr>
        <w:t xml:space="preserve"> дни</w:t>
      </w:r>
      <w:r w:rsidR="002D27C2" w:rsidRPr="00853664">
        <w:rPr>
          <w:rFonts w:ascii="Verdana" w:hAnsi="Verdana"/>
          <w:sz w:val="20"/>
          <w:szCs w:val="20"/>
        </w:rPr>
        <w:t>, установленные</w:t>
      </w:r>
      <w:r w:rsidR="00BD2DCC" w:rsidRPr="00853664">
        <w:rPr>
          <w:rFonts w:ascii="Verdana" w:hAnsi="Verdana"/>
          <w:sz w:val="20"/>
          <w:szCs w:val="20"/>
        </w:rPr>
        <w:t xml:space="preserve"> </w:t>
      </w:r>
      <w:r w:rsidR="002D27C2" w:rsidRPr="00853664">
        <w:rPr>
          <w:rFonts w:ascii="Verdana" w:hAnsi="Verdana"/>
          <w:sz w:val="20"/>
          <w:szCs w:val="20"/>
        </w:rPr>
        <w:t>действующим законодательством</w:t>
      </w:r>
      <w:r w:rsidR="00BD2DCC" w:rsidRPr="00853664">
        <w:rPr>
          <w:rFonts w:ascii="Verdana" w:hAnsi="Verdana"/>
          <w:sz w:val="20"/>
          <w:szCs w:val="20"/>
        </w:rPr>
        <w:t xml:space="preserve">, отражаются по Счету в операционном дне, следующим за </w:t>
      </w:r>
      <w:r w:rsidR="002D27C2" w:rsidRPr="00853664">
        <w:rPr>
          <w:rFonts w:ascii="Verdana" w:hAnsi="Verdana"/>
          <w:sz w:val="20"/>
          <w:szCs w:val="20"/>
        </w:rPr>
        <w:t>этими</w:t>
      </w:r>
      <w:r w:rsidR="00BD2DCC" w:rsidRPr="00853664">
        <w:rPr>
          <w:rFonts w:ascii="Verdana" w:hAnsi="Verdana"/>
          <w:sz w:val="20"/>
          <w:szCs w:val="20"/>
        </w:rPr>
        <w:t xml:space="preserve"> дн</w:t>
      </w:r>
      <w:r w:rsidR="002D27C2" w:rsidRPr="00853664">
        <w:rPr>
          <w:rFonts w:ascii="Verdana" w:hAnsi="Verdana"/>
          <w:sz w:val="20"/>
          <w:szCs w:val="20"/>
        </w:rPr>
        <w:t>ями</w:t>
      </w:r>
      <w:r w:rsidR="00BD2DCC" w:rsidRPr="00853664">
        <w:rPr>
          <w:rFonts w:ascii="Verdana" w:hAnsi="Verdana"/>
          <w:sz w:val="20"/>
          <w:szCs w:val="20"/>
        </w:rPr>
        <w:t>.</w:t>
      </w:r>
    </w:p>
    <w:p w14:paraId="50DD20AF" w14:textId="77777777" w:rsidR="005065B4" w:rsidRPr="00853664" w:rsidRDefault="002121E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Отражение в Счете Операций, совершенных по Карте, производится днем поступления Реестров платежей по операциям с использованием Карт.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</w:p>
    <w:p w14:paraId="4E3BAC98" w14:textId="77777777" w:rsidR="006F5FE8" w:rsidRPr="00853664" w:rsidRDefault="006F5FE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распоряжаться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лично,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своего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представителя</w:t>
      </w:r>
      <w:r w:rsidR="0073334A" w:rsidRPr="00853664">
        <w:rPr>
          <w:rFonts w:ascii="Verdana" w:hAnsi="Verdana"/>
          <w:sz w:val="20"/>
          <w:szCs w:val="20"/>
        </w:rPr>
        <w:t xml:space="preserve"> (посредством выпущенной </w:t>
      </w:r>
      <w:r w:rsidR="0078100F" w:rsidRPr="00853664">
        <w:rPr>
          <w:rFonts w:ascii="Verdana" w:hAnsi="Verdana"/>
          <w:sz w:val="20"/>
          <w:szCs w:val="20"/>
        </w:rPr>
        <w:t xml:space="preserve">на Представителя Клиента Дополнительной карты </w:t>
      </w:r>
      <w:r w:rsidR="0073334A" w:rsidRPr="00853664">
        <w:rPr>
          <w:rFonts w:ascii="Verdana" w:hAnsi="Verdana"/>
          <w:sz w:val="20"/>
          <w:szCs w:val="20"/>
        </w:rPr>
        <w:t xml:space="preserve">или при личном присутствии в Банке, </w:t>
      </w:r>
      <w:r w:rsidR="0078100F" w:rsidRPr="00853664">
        <w:rPr>
          <w:rFonts w:ascii="Verdana" w:hAnsi="Verdana"/>
          <w:sz w:val="20"/>
          <w:szCs w:val="20"/>
        </w:rPr>
        <w:t>если на</w:t>
      </w:r>
      <w:r w:rsidR="0073334A" w:rsidRPr="00853664">
        <w:rPr>
          <w:rFonts w:ascii="Verdana" w:hAnsi="Verdana"/>
          <w:sz w:val="20"/>
          <w:szCs w:val="20"/>
        </w:rPr>
        <w:t xml:space="preserve"> </w:t>
      </w:r>
      <w:r w:rsidR="0078100F" w:rsidRPr="00853664">
        <w:rPr>
          <w:rFonts w:ascii="Verdana" w:hAnsi="Verdana"/>
          <w:sz w:val="20"/>
          <w:szCs w:val="20"/>
        </w:rPr>
        <w:t xml:space="preserve">Представителя Клиента </w:t>
      </w:r>
      <w:r w:rsidR="0073334A" w:rsidRPr="00853664">
        <w:rPr>
          <w:rFonts w:ascii="Verdana" w:hAnsi="Verdana"/>
          <w:sz w:val="20"/>
          <w:szCs w:val="20"/>
        </w:rPr>
        <w:t xml:space="preserve">не выпущена </w:t>
      </w:r>
      <w:r w:rsidR="0078100F" w:rsidRPr="00853664">
        <w:rPr>
          <w:rFonts w:ascii="Verdana" w:hAnsi="Verdana"/>
          <w:sz w:val="20"/>
          <w:szCs w:val="20"/>
        </w:rPr>
        <w:t xml:space="preserve">Дополнительная </w:t>
      </w:r>
      <w:r w:rsidR="0073334A" w:rsidRPr="00853664">
        <w:rPr>
          <w:rFonts w:ascii="Verdana" w:hAnsi="Verdana"/>
          <w:sz w:val="20"/>
          <w:szCs w:val="20"/>
        </w:rPr>
        <w:t>карта)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предоставив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доверенность,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удостоверенную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нотариально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ED3085" w:rsidRPr="00853664">
        <w:rPr>
          <w:rFonts w:ascii="Verdana" w:hAnsi="Verdana"/>
          <w:sz w:val="20"/>
          <w:szCs w:val="20"/>
        </w:rPr>
        <w:t xml:space="preserve"> ГК РФ</w:t>
      </w:r>
      <w:r w:rsidR="00ED3085" w:rsidRPr="00853664" w:rsidDel="00ED3085">
        <w:rPr>
          <w:rFonts w:ascii="Verdana" w:hAnsi="Verdana"/>
          <w:sz w:val="20"/>
          <w:szCs w:val="20"/>
        </w:rPr>
        <w:t xml:space="preserve"> </w:t>
      </w:r>
      <w:r w:rsidR="00ED3085" w:rsidRPr="00853664">
        <w:rPr>
          <w:rFonts w:ascii="Verdana" w:hAnsi="Verdana"/>
          <w:sz w:val="20"/>
          <w:szCs w:val="20"/>
        </w:rPr>
        <w:t>(в т.ч.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185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189</w:t>
      </w:r>
      <w:r w:rsidR="00ED3085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625926F2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могут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только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</w:t>
      </w:r>
      <w:r w:rsidR="00B745E8" w:rsidRPr="00853664">
        <w:rPr>
          <w:rFonts w:ascii="Verdana" w:hAnsi="Verdana"/>
          <w:sz w:val="20"/>
          <w:szCs w:val="20"/>
        </w:rPr>
        <w:t>, в т. ч. на основании заявлений на периодическое перечисление денежных средств со Счета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622CA" w:rsidRPr="00853664">
        <w:rPr>
          <w:rFonts w:ascii="Verdana" w:hAnsi="Verdana"/>
          <w:sz w:val="20"/>
          <w:szCs w:val="20"/>
        </w:rPr>
        <w:t>Тарифами</w:t>
      </w:r>
      <w:r w:rsidR="00B745E8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66721" w:rsidRPr="00853664">
        <w:rPr>
          <w:rFonts w:ascii="Verdana" w:hAnsi="Verdana"/>
          <w:sz w:val="20"/>
          <w:szCs w:val="20"/>
        </w:rPr>
        <w:t>погашению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95EEB" w:rsidRPr="00853664">
        <w:rPr>
          <w:rFonts w:ascii="Verdana" w:hAnsi="Verdana"/>
          <w:sz w:val="20"/>
          <w:szCs w:val="20"/>
        </w:rPr>
        <w:t xml:space="preserve">возникшей Задолженности </w:t>
      </w:r>
      <w:r w:rsidR="00B66721"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745E8" w:rsidRPr="00853664">
        <w:rPr>
          <w:rFonts w:ascii="Verdana" w:hAnsi="Verdana"/>
          <w:sz w:val="20"/>
          <w:szCs w:val="20"/>
        </w:rPr>
        <w:t>перечислению на основании поступивших исполнительных документов в соответствии с законодательством Российской Федерации</w:t>
      </w:r>
      <w:r w:rsidR="00CE79F5" w:rsidRPr="00853664">
        <w:rPr>
          <w:rFonts w:ascii="Verdana" w:hAnsi="Verdana"/>
          <w:sz w:val="20"/>
          <w:szCs w:val="20"/>
        </w:rPr>
        <w:t>.</w:t>
      </w:r>
    </w:p>
    <w:p w14:paraId="1138090E" w14:textId="77777777" w:rsidR="00516415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 w:cs="MetaNormalCyrLF-Roman"/>
          <w:bCs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Зачисление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средств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на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Счет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Клиента</w:t>
      </w:r>
      <w:r w:rsidRPr="00853664">
        <w:rPr>
          <w:rFonts w:ascii="Verdana" w:hAnsi="Verdana"/>
          <w:sz w:val="20"/>
          <w:szCs w:val="20"/>
        </w:rPr>
        <w:t>.</w:t>
      </w:r>
    </w:p>
    <w:p w14:paraId="2DC00A38" w14:textId="77777777" w:rsidR="006C114C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3FBC" w:rsidRPr="00853664">
        <w:rPr>
          <w:rFonts w:ascii="Verdana" w:hAnsi="Verdana"/>
          <w:sz w:val="20"/>
          <w:szCs w:val="20"/>
        </w:rPr>
        <w:t>принима</w:t>
      </w:r>
      <w:r w:rsidR="006B60EA" w:rsidRPr="00853664">
        <w:rPr>
          <w:rFonts w:ascii="Verdana" w:hAnsi="Verdana"/>
          <w:sz w:val="20"/>
          <w:szCs w:val="20"/>
        </w:rPr>
        <w:t>е</w:t>
      </w:r>
      <w:r w:rsidR="00AD3FBC" w:rsidRPr="00853664">
        <w:rPr>
          <w:rFonts w:ascii="Verdana" w:hAnsi="Verdana"/>
          <w:sz w:val="20"/>
          <w:szCs w:val="20"/>
        </w:rPr>
        <w:t>т</w:t>
      </w:r>
      <w:r w:rsidR="006B60EA" w:rsidRPr="00853664">
        <w:rPr>
          <w:rFonts w:ascii="Verdana" w:hAnsi="Verdana"/>
          <w:sz w:val="20"/>
          <w:szCs w:val="20"/>
        </w:rPr>
        <w:t xml:space="preserve"> и зачисляет</w:t>
      </w:r>
      <w:r w:rsidR="00AD3FBC" w:rsidRPr="00853664">
        <w:rPr>
          <w:rFonts w:ascii="Verdana" w:hAnsi="Verdana"/>
          <w:sz w:val="20"/>
          <w:szCs w:val="20"/>
        </w:rPr>
        <w:t xml:space="preserve"> поступающие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B29D5"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9A04EF"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Федерации.</w:t>
      </w:r>
    </w:p>
    <w:p w14:paraId="3B54DFA9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вправе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поступившие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возвратить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отправителю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случаях,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когда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невозможно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из-за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недостаточности,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неточности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противоречивости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из-за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несоответствия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режиму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банковским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правилам.</w:t>
      </w:r>
    </w:p>
    <w:p w14:paraId="0E042EDC" w14:textId="19B75AB2" w:rsidR="00145F70" w:rsidRPr="00853664" w:rsidRDefault="00145F70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" w:name="_Ref485402380"/>
      <w:r w:rsidRPr="00853664">
        <w:rPr>
          <w:rFonts w:ascii="Verdana" w:hAnsi="Verdana"/>
          <w:sz w:val="20"/>
          <w:szCs w:val="20"/>
        </w:rPr>
        <w:t>В сроки, указанные в п.</w:t>
      </w:r>
      <w:r w:rsidR="00653119" w:rsidRPr="00853664">
        <w:rPr>
          <w:rFonts w:ascii="Verdana" w:hAnsi="Verdana"/>
          <w:sz w:val="20"/>
          <w:szCs w:val="20"/>
        </w:rPr>
        <w:fldChar w:fldCharType="begin"/>
      </w:r>
      <w:r w:rsidR="00653119" w:rsidRPr="00853664">
        <w:rPr>
          <w:rFonts w:ascii="Verdana" w:hAnsi="Verdana"/>
          <w:sz w:val="20"/>
          <w:szCs w:val="20"/>
        </w:rPr>
        <w:instrText xml:space="preserve"> REF _Ref500754005 \r \h </w:instrText>
      </w:r>
      <w:r w:rsidR="00FE68FD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53119" w:rsidRPr="00853664">
        <w:rPr>
          <w:rFonts w:ascii="Verdana" w:hAnsi="Verdana"/>
          <w:sz w:val="20"/>
          <w:szCs w:val="20"/>
        </w:rPr>
      </w:r>
      <w:r w:rsidR="00653119" w:rsidRPr="00853664">
        <w:rPr>
          <w:rFonts w:ascii="Verdana" w:hAnsi="Verdana"/>
          <w:sz w:val="20"/>
          <w:szCs w:val="20"/>
        </w:rPr>
        <w:fldChar w:fldCharType="separate"/>
      </w:r>
      <w:r w:rsidR="00653119" w:rsidRPr="00853664">
        <w:rPr>
          <w:rFonts w:ascii="Verdana" w:hAnsi="Verdana"/>
          <w:sz w:val="20"/>
          <w:szCs w:val="20"/>
        </w:rPr>
        <w:t>3.7.4</w:t>
      </w:r>
      <w:r w:rsidR="00653119"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 xml:space="preserve"> Банк не осуществляет зачисление на Счет следующих выплат:</w:t>
      </w:r>
      <w:bookmarkEnd w:id="2"/>
    </w:p>
    <w:p w14:paraId="51866D3C" w14:textId="0623465D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3" w:name="_Ref485402647"/>
      <w:r w:rsidRPr="00853664">
        <w:rPr>
          <w:rFonts w:ascii="Verdana" w:hAnsi="Verdana"/>
          <w:sz w:val="20"/>
          <w:szCs w:val="20"/>
        </w:rPr>
        <w:t>денежное содержание, вознаграждение, довольствие государственных служащих;</w:t>
      </w:r>
      <w:bookmarkEnd w:id="3"/>
    </w:p>
    <w:p w14:paraId="2D19834B" w14:textId="0AD32511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оплата труда работников (персонала) государственных и муниципальных органов, учреждений, государственных внебюджетных фондов;</w:t>
      </w:r>
    </w:p>
    <w:p w14:paraId="46CEAEAF" w14:textId="6F1CDA2C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4" w:name="_Ref485402650"/>
      <w:r w:rsidRPr="00853664">
        <w:rPr>
          <w:rFonts w:ascii="Verdana" w:hAnsi="Verdana"/>
          <w:sz w:val="20"/>
          <w:szCs w:val="20"/>
        </w:rPr>
        <w:t>государственные стипендии;</w:t>
      </w:r>
      <w:bookmarkEnd w:id="4"/>
    </w:p>
    <w:p w14:paraId="021052A2" w14:textId="28B9BB72" w:rsidR="00145F70" w:rsidRPr="00853664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5" w:name="_Ref485402534"/>
      <w:r w:rsidRPr="00853664">
        <w:rPr>
          <w:rFonts w:ascii="Verdana" w:hAnsi="Verdana"/>
          <w:sz w:val="20"/>
          <w:szCs w:val="20"/>
        </w:rPr>
        <w:t>пенсии и иные социальные выплаты, осуществление которых в соответствии с законодательством Российской Федерации отнесено к компетенции Пенсионного фонда Российской Федерации;</w:t>
      </w:r>
      <w:bookmarkEnd w:id="5"/>
    </w:p>
    <w:p w14:paraId="75B4DE26" w14:textId="77777777" w:rsidR="004D2957" w:rsidRPr="00135CBA" w:rsidRDefault="004D2957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6" w:name="_Ref485402544"/>
      <w:bookmarkStart w:id="7" w:name="_Ref485402337"/>
      <w:r w:rsidRPr="00853664">
        <w:rPr>
          <w:rFonts w:ascii="Verdana" w:hAnsi="Verdana"/>
          <w:sz w:val="20"/>
          <w:szCs w:val="20"/>
        </w:rPr>
        <w:t xml:space="preserve">ежемесячное </w:t>
      </w:r>
      <w:r w:rsidRPr="00135CBA">
        <w:rPr>
          <w:rFonts w:ascii="Verdana" w:hAnsi="Verdana"/>
          <w:sz w:val="20"/>
          <w:szCs w:val="20"/>
        </w:rPr>
        <w:t>пожизненное содержание судей</w:t>
      </w:r>
      <w:bookmarkEnd w:id="6"/>
      <w:r w:rsidRPr="00135CBA">
        <w:rPr>
          <w:rFonts w:ascii="Verdana" w:hAnsi="Verdana"/>
          <w:sz w:val="20"/>
          <w:szCs w:val="20"/>
        </w:rPr>
        <w:t>;</w:t>
      </w:r>
    </w:p>
    <w:p w14:paraId="72DA9DEC" w14:textId="0DEFB0B0" w:rsidR="0095212D" w:rsidRPr="00135CBA" w:rsidRDefault="0095212D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8" w:name="_Ref38369699"/>
      <w:r w:rsidRPr="00135CBA">
        <w:rPr>
          <w:rFonts w:ascii="Verdana" w:hAnsi="Verdana"/>
          <w:sz w:val="20"/>
          <w:szCs w:val="20"/>
        </w:rPr>
        <w:t>пенсии и иные социальные выплаты лицам, проживающим на территории Российской Федерации, пенсионное обеспечение которых осуществляется в соответствии с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семей";</w:t>
      </w:r>
      <w:bookmarkEnd w:id="8"/>
    </w:p>
    <w:p w14:paraId="48194EC5" w14:textId="3107AF21" w:rsidR="0095212D" w:rsidRPr="00135CBA" w:rsidRDefault="0095212D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социальные выплаты безработным гражданам, установленные Законом Российской Федерации "О занятости населения в Российской Федерации";</w:t>
      </w:r>
    </w:p>
    <w:p w14:paraId="726F406E" w14:textId="18943061" w:rsidR="0095212D" w:rsidRPr="00135CBA" w:rsidRDefault="0095212D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выплаты гражданам, подвергшимся воздействию радиации, установленные Законом Российской Федерации "О социальной защите граждан, подвергшихся воздействию радиации вследствие катастрофы на Чернобыльской АЭС", а также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1F35E822" w14:textId="77777777" w:rsidR="00100730" w:rsidRPr="00135CBA" w:rsidRDefault="00100730" w:rsidP="00100730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9" w:name="_Ref38369690"/>
      <w:r w:rsidRPr="00135CBA">
        <w:rPr>
          <w:rFonts w:ascii="Verdana" w:hAnsi="Verdana"/>
          <w:sz w:val="20"/>
          <w:szCs w:val="20"/>
        </w:rPr>
        <w:t>Государственные пособия гражданам, имеющим детей, установленные Федеральным законом "О государственных пособиях гражданам, имеющим детей";</w:t>
      </w:r>
      <w:bookmarkEnd w:id="9"/>
    </w:p>
    <w:p w14:paraId="36BB5FF3" w14:textId="77777777" w:rsidR="004D2957" w:rsidRPr="00135CBA" w:rsidRDefault="004D2957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иные выплаты, установленные Правительством РФ по согласованию с Банком России.</w:t>
      </w:r>
    </w:p>
    <w:p w14:paraId="4EBC53A7" w14:textId="740D63D6" w:rsidR="00145F70" w:rsidRPr="00135CBA" w:rsidRDefault="00145F70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10" w:name="_Ref500754005"/>
      <w:r w:rsidRPr="00135CBA">
        <w:rPr>
          <w:rFonts w:ascii="Verdana" w:hAnsi="Verdana"/>
          <w:sz w:val="20"/>
          <w:szCs w:val="20"/>
        </w:rPr>
        <w:t xml:space="preserve">Прекращение зачислений на Счет средств, указанных в. п.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_Ref485402380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.</w:t>
      </w:r>
      <w:r w:rsidR="007E7823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наступает:</w:t>
      </w:r>
      <w:bookmarkEnd w:id="7"/>
      <w:bookmarkEnd w:id="10"/>
    </w:p>
    <w:p w14:paraId="29E21A9E" w14:textId="4E3C2C9A" w:rsidR="00145F70" w:rsidRPr="00135CBA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bookmarkStart w:id="11" w:name="_Ref485402617"/>
      <w:r w:rsidRPr="00135CBA">
        <w:rPr>
          <w:rFonts w:ascii="Verdana" w:hAnsi="Verdana"/>
          <w:sz w:val="20"/>
          <w:szCs w:val="20"/>
        </w:rPr>
        <w:lastRenderedPageBreak/>
        <w:t>в отношении клиентов - физических лиц при их обращении за открытием банковского счета в целях получения выплат, указанных в п. 3.7.3, на вновь открываемые банковские счета - с 1 июля 2017 года;</w:t>
      </w:r>
      <w:bookmarkEnd w:id="11"/>
    </w:p>
    <w:p w14:paraId="6223D6EB" w14:textId="6544AF75" w:rsidR="00145F70" w:rsidRPr="00135CBA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 отношении клиентов - физических лиц (за исключением указанных в пункте 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_Ref485402617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3.7.4.1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), получающих выплаты, указанные в пунктах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_Ref485402534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3.7.3.4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 и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_Ref485402544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3.7.3.5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, - по истечении срока действия Карт, но не позднее 1 июля 2020 года;</w:t>
      </w:r>
    </w:p>
    <w:p w14:paraId="51B34229" w14:textId="77777777" w:rsidR="0095212D" w:rsidRPr="00135CBA" w:rsidRDefault="00145F70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 отношении клиентов - физических лиц (за исключением указанных в пункте 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_Ref485402617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3.7.4.1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), получающих выплаты, предусмотренные пунктами 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_Ref485402647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3.7.3.1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="007E7823" w:rsidRPr="00135CBA">
        <w:rPr>
          <w:rFonts w:ascii="Verdana" w:hAnsi="Verdana"/>
          <w:sz w:val="20"/>
          <w:szCs w:val="20"/>
        </w:rPr>
        <w:t>-</w:t>
      </w:r>
      <w:r w:rsidR="007E7823" w:rsidRPr="00135CBA">
        <w:rPr>
          <w:rFonts w:ascii="Verdana" w:hAnsi="Verdana"/>
          <w:sz w:val="20"/>
          <w:szCs w:val="20"/>
        </w:rPr>
        <w:fldChar w:fldCharType="begin"/>
      </w:r>
      <w:r w:rsidR="007E7823" w:rsidRPr="00135CBA">
        <w:rPr>
          <w:rFonts w:ascii="Verdana" w:hAnsi="Verdana"/>
          <w:sz w:val="20"/>
          <w:szCs w:val="20"/>
        </w:rPr>
        <w:instrText xml:space="preserve"> REF _Ref485402650 \r \h </w:instrText>
      </w:r>
      <w:r w:rsidR="009F0D65" w:rsidRPr="00135CBA">
        <w:rPr>
          <w:rFonts w:ascii="Verdana" w:hAnsi="Verdana"/>
          <w:sz w:val="20"/>
          <w:szCs w:val="20"/>
        </w:rPr>
        <w:instrText xml:space="preserve"> \* MERGEFORMAT </w:instrText>
      </w:r>
      <w:r w:rsidR="007E7823" w:rsidRPr="00135CBA">
        <w:rPr>
          <w:rFonts w:ascii="Verdana" w:hAnsi="Verdana"/>
          <w:sz w:val="20"/>
          <w:szCs w:val="20"/>
        </w:rPr>
      </w:r>
      <w:r w:rsidR="007E7823" w:rsidRPr="00135CBA">
        <w:rPr>
          <w:rFonts w:ascii="Verdana" w:hAnsi="Verdana"/>
          <w:sz w:val="20"/>
          <w:szCs w:val="20"/>
        </w:rPr>
        <w:fldChar w:fldCharType="separate"/>
      </w:r>
      <w:r w:rsidR="00E769A0" w:rsidRPr="00135CBA">
        <w:rPr>
          <w:rFonts w:ascii="Verdana" w:hAnsi="Verdana"/>
          <w:sz w:val="20"/>
          <w:szCs w:val="20"/>
        </w:rPr>
        <w:t>3.7.3.3</w:t>
      </w:r>
      <w:r w:rsidR="007E7823"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 - с 1 июля 2018 года</w:t>
      </w:r>
      <w:r w:rsidR="0095212D" w:rsidRPr="00135CBA">
        <w:rPr>
          <w:rFonts w:ascii="Verdana" w:hAnsi="Verdana"/>
          <w:sz w:val="20"/>
          <w:szCs w:val="20"/>
        </w:rPr>
        <w:t>;</w:t>
      </w:r>
    </w:p>
    <w:p w14:paraId="13F8E611" w14:textId="1ECA5A72" w:rsidR="00145F70" w:rsidRPr="00135CBA" w:rsidRDefault="00FA07FC" w:rsidP="008C78B7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284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в отношении клиентов - физических лиц, получающих выплаты, предусмотренные пунктами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_Ref38369699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3.7.3.6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-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_Ref38369690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3.7.3.9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 xml:space="preserve"> - с 1 февраля 2019 года, за исключением физических лиц, получающих на 1 февраля 2019 года выплаты, предусмотренные пунктами 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_Ref38369699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3.7.3.6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-</w:t>
      </w:r>
      <w:r w:rsidRPr="00135CBA">
        <w:rPr>
          <w:rFonts w:ascii="Verdana" w:hAnsi="Verdana"/>
          <w:sz w:val="20"/>
          <w:szCs w:val="20"/>
        </w:rPr>
        <w:fldChar w:fldCharType="begin"/>
      </w:r>
      <w:r w:rsidRPr="00135CBA">
        <w:rPr>
          <w:rFonts w:ascii="Verdana" w:hAnsi="Verdana"/>
          <w:sz w:val="20"/>
          <w:szCs w:val="20"/>
        </w:rPr>
        <w:instrText xml:space="preserve"> REF _Ref38369690 \r \h </w:instrText>
      </w:r>
      <w:r w:rsidR="00853664" w:rsidRPr="00135CBA">
        <w:rPr>
          <w:rFonts w:ascii="Verdana" w:hAnsi="Verdana"/>
          <w:sz w:val="20"/>
          <w:szCs w:val="20"/>
        </w:rPr>
        <w:instrText xml:space="preserve"> \* MERGEFORMAT </w:instrText>
      </w:r>
      <w:r w:rsidRPr="00135CBA">
        <w:rPr>
          <w:rFonts w:ascii="Verdana" w:hAnsi="Verdana"/>
          <w:sz w:val="20"/>
          <w:szCs w:val="20"/>
        </w:rPr>
      </w:r>
      <w:r w:rsidRPr="00135CBA">
        <w:rPr>
          <w:rFonts w:ascii="Verdana" w:hAnsi="Verdana"/>
          <w:sz w:val="20"/>
          <w:szCs w:val="20"/>
        </w:rPr>
        <w:fldChar w:fldCharType="separate"/>
      </w:r>
      <w:r w:rsidRPr="00135CBA">
        <w:rPr>
          <w:rFonts w:ascii="Verdana" w:hAnsi="Verdana"/>
          <w:sz w:val="20"/>
          <w:szCs w:val="20"/>
        </w:rPr>
        <w:t>3.7.3.9</w:t>
      </w:r>
      <w:r w:rsidRPr="00135CBA">
        <w:rPr>
          <w:rFonts w:ascii="Verdana" w:hAnsi="Verdana"/>
          <w:sz w:val="20"/>
          <w:szCs w:val="20"/>
        </w:rPr>
        <w:fldChar w:fldCharType="end"/>
      </w:r>
      <w:r w:rsidRPr="00135CBA">
        <w:rPr>
          <w:rFonts w:ascii="Verdana" w:hAnsi="Verdana"/>
          <w:sz w:val="20"/>
          <w:szCs w:val="20"/>
        </w:rPr>
        <w:t>, на банковские счета, предусматривающие осуществление операций с использованием платежных карт, не являющихся национальными платежными инструментами, до истечения срока действия указанных платежных карт, но не позднее 1 июля 2020 г.</w:t>
      </w:r>
    </w:p>
    <w:p w14:paraId="4E9ED4D8" w14:textId="3141A7C5" w:rsidR="00145F70" w:rsidRPr="00853664" w:rsidRDefault="00FA07FC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color w:val="538135" w:themeColor="accent6" w:themeShade="BF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Банк принимает и зачисляет поступающие на Счет Клиента денежные средства </w:t>
      </w:r>
      <w:r w:rsidRPr="00135CBA">
        <w:rPr>
          <w:rFonts w:ascii="Verdana" w:hAnsi="Verdana" w:cs="Verdana"/>
          <w:sz w:val="20"/>
          <w:szCs w:val="20"/>
        </w:rPr>
        <w:t xml:space="preserve">бюджетов бюджетной системы Российской Федерации, направленные </w:t>
      </w:r>
      <w:r w:rsidRPr="00135CBA">
        <w:rPr>
          <w:rFonts w:ascii="Verdana" w:hAnsi="Verdana"/>
          <w:sz w:val="20"/>
          <w:szCs w:val="20"/>
        </w:rPr>
        <w:t xml:space="preserve"> для получения клиентами - физическими лицами налоговых вычетов по налогу на доходы физических лиц, получения клиентами - физическими лицами определяемых в соответствии с нормативными правовыми актами единовременных выплат или выплат, осуществляемых с периодичностью реже одного раза в год, а также не применяются в отношении физических лиц, имеющих постоянное место жительства за пределами Российской Федерации, сотрудников дипломатических представительств, консульских учреждений Российской Федерации и постоянных представительств Российской Федерации при международных (межгосударственных, межправительственных) организациях</w:t>
      </w:r>
      <w:r w:rsidRPr="00853664">
        <w:rPr>
          <w:rFonts w:ascii="Verdana" w:hAnsi="Verdana"/>
          <w:color w:val="538135" w:themeColor="accent6" w:themeShade="BF"/>
          <w:sz w:val="20"/>
          <w:szCs w:val="20"/>
        </w:rPr>
        <w:t>.</w:t>
      </w:r>
    </w:p>
    <w:p w14:paraId="42151DA7" w14:textId="77777777" w:rsidR="00495F8A" w:rsidRPr="00853664" w:rsidRDefault="00D02CFB" w:rsidP="00545139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bookmarkStart w:id="12" w:name="_Ref326055955"/>
      <w:r w:rsidRPr="00853664">
        <w:rPr>
          <w:rFonts w:ascii="Verdana" w:hAnsi="Verdana"/>
          <w:b/>
          <w:sz w:val="20"/>
          <w:szCs w:val="20"/>
        </w:rPr>
        <w:t>Списание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денежных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средств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со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Счета</w:t>
      </w:r>
      <w:r w:rsidR="00FE5FE5" w:rsidRPr="00853664">
        <w:rPr>
          <w:rFonts w:ascii="Verdana" w:hAnsi="Verdana"/>
          <w:b/>
          <w:sz w:val="20"/>
          <w:szCs w:val="20"/>
        </w:rPr>
        <w:t xml:space="preserve"> </w:t>
      </w:r>
      <w:r w:rsidRPr="00853664">
        <w:rPr>
          <w:rFonts w:ascii="Verdana" w:hAnsi="Verdana"/>
          <w:b/>
          <w:sz w:val="20"/>
          <w:szCs w:val="20"/>
        </w:rPr>
        <w:t>Клиента.</w:t>
      </w:r>
      <w:bookmarkEnd w:id="12"/>
    </w:p>
    <w:p w14:paraId="3F1F5F8B" w14:textId="77777777" w:rsidR="000F16E4" w:rsidRPr="00853664" w:rsidRDefault="00C01B24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списывает со Счета Клиента денежные средства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 операциям, </w:t>
      </w:r>
      <w:r w:rsidR="00907995" w:rsidRPr="00853664">
        <w:rPr>
          <w:rFonts w:ascii="Verdana" w:hAnsi="Verdana"/>
          <w:sz w:val="20"/>
          <w:szCs w:val="20"/>
        </w:rPr>
        <w:t>совершаемым по Счету</w:t>
      </w:r>
      <w:r w:rsidR="00D21184" w:rsidRPr="00853664">
        <w:rPr>
          <w:rFonts w:ascii="Verdana" w:hAnsi="Verdana"/>
          <w:sz w:val="20"/>
          <w:szCs w:val="20"/>
        </w:rPr>
        <w:t>,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 соответствии с требованиями законодательства Российской Федерации.</w:t>
      </w:r>
      <w:r w:rsidR="00795EEB" w:rsidRPr="00853664">
        <w:rPr>
          <w:rFonts w:ascii="Verdana" w:hAnsi="Verdana"/>
          <w:sz w:val="20"/>
          <w:szCs w:val="20"/>
        </w:rPr>
        <w:t xml:space="preserve"> </w:t>
      </w:r>
      <w:bookmarkStart w:id="13" w:name="_Ref329332383"/>
      <w:r w:rsidR="000F16E4" w:rsidRPr="00853664">
        <w:rPr>
          <w:rFonts w:ascii="Verdana" w:hAnsi="Verdana"/>
          <w:sz w:val="20"/>
          <w:szCs w:val="20"/>
        </w:rPr>
        <w:t>Срок и очередность списания средств со Счета регулируется ст. 849 и ст. 855 Гражданского Кодекса Российской Федерации.</w:t>
      </w:r>
    </w:p>
    <w:p w14:paraId="31A1231A" w14:textId="77777777" w:rsidR="00907995" w:rsidRPr="00853664" w:rsidRDefault="003D6532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Списание </w:t>
      </w:r>
      <w:r w:rsidR="00924E6B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046DF"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11DB4" w:rsidRPr="00853664">
        <w:rPr>
          <w:rFonts w:ascii="Verdana" w:hAnsi="Verdana"/>
          <w:sz w:val="20"/>
          <w:szCs w:val="20"/>
        </w:rPr>
        <w:t>С</w:t>
      </w:r>
      <w:r w:rsidR="008046DF" w:rsidRPr="00853664">
        <w:rPr>
          <w:rFonts w:ascii="Verdana" w:hAnsi="Verdana"/>
          <w:sz w:val="20"/>
          <w:szCs w:val="20"/>
        </w:rPr>
        <w:t>чета</w:t>
      </w:r>
      <w:r w:rsidR="003A3B66" w:rsidRPr="00853664">
        <w:rPr>
          <w:rFonts w:ascii="Verdana" w:hAnsi="Verdana"/>
          <w:sz w:val="20"/>
          <w:szCs w:val="20"/>
        </w:rPr>
        <w:t xml:space="preserve"> денежных 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11DB4" w:rsidRPr="00853664">
        <w:rPr>
          <w:rFonts w:ascii="Verdana" w:hAnsi="Verdana"/>
          <w:sz w:val="20"/>
          <w:szCs w:val="20"/>
        </w:rPr>
        <w:t>К</w:t>
      </w:r>
      <w:r w:rsidR="008046DF" w:rsidRPr="00853664">
        <w:rPr>
          <w:rFonts w:ascii="Verdana" w:hAnsi="Verdana"/>
          <w:sz w:val="20"/>
          <w:szCs w:val="20"/>
        </w:rPr>
        <w:t>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bookmarkEnd w:id="13"/>
      <w:r w:rsidR="00907995" w:rsidRPr="00853664">
        <w:rPr>
          <w:rFonts w:ascii="Verdana" w:hAnsi="Verdana"/>
          <w:sz w:val="20"/>
          <w:szCs w:val="20"/>
        </w:rPr>
        <w:t xml:space="preserve">проводится </w:t>
      </w:r>
      <w:r w:rsidR="000D5C12" w:rsidRPr="00853664">
        <w:rPr>
          <w:rFonts w:ascii="Verdana" w:hAnsi="Verdana"/>
          <w:sz w:val="20"/>
          <w:szCs w:val="20"/>
        </w:rPr>
        <w:t>банковским ордером,</w:t>
      </w:r>
      <w:r w:rsidR="003F479C" w:rsidRPr="00853664">
        <w:rPr>
          <w:rFonts w:ascii="Verdana" w:hAnsi="Verdana"/>
          <w:sz w:val="20"/>
          <w:szCs w:val="20"/>
        </w:rPr>
        <w:t xml:space="preserve"> если Правилами осуществления перевода денежных средств</w:t>
      </w:r>
      <w:r w:rsidR="0079329C" w:rsidRPr="00853664">
        <w:rPr>
          <w:rFonts w:ascii="Verdana" w:hAnsi="Verdana"/>
          <w:sz w:val="20"/>
          <w:szCs w:val="20"/>
        </w:rPr>
        <w:t>, установленными Банком России,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3F479C" w:rsidRPr="00853664">
        <w:rPr>
          <w:rFonts w:ascii="Verdana" w:hAnsi="Verdana"/>
          <w:sz w:val="20"/>
          <w:szCs w:val="20"/>
        </w:rPr>
        <w:t>не предусмотрено списание</w:t>
      </w:r>
      <w:r w:rsidR="000D5C12" w:rsidRPr="00853664">
        <w:rPr>
          <w:rFonts w:ascii="Verdana" w:hAnsi="Verdana"/>
          <w:sz w:val="20"/>
          <w:szCs w:val="20"/>
        </w:rPr>
        <w:t xml:space="preserve"> </w:t>
      </w:r>
      <w:r w:rsidR="00907995" w:rsidRPr="00853664">
        <w:rPr>
          <w:rFonts w:ascii="Verdana" w:hAnsi="Verdana"/>
          <w:sz w:val="20"/>
          <w:szCs w:val="20"/>
        </w:rPr>
        <w:t>платёжным или инкассовым поручением.</w:t>
      </w:r>
    </w:p>
    <w:p w14:paraId="0DCC5A7D" w14:textId="77777777" w:rsidR="00495F8A" w:rsidRPr="00853664" w:rsidRDefault="00D02CFB" w:rsidP="00545139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расчетных документов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91012" w:rsidRPr="00853664">
        <w:rPr>
          <w:rFonts w:ascii="Verdana" w:hAnsi="Verdana"/>
          <w:sz w:val="20"/>
          <w:szCs w:val="20"/>
        </w:rPr>
        <w:t xml:space="preserve">распоряжения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по установленной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числе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заявлений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периодическое перечисление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Счета.</w:t>
      </w:r>
    </w:p>
    <w:p w14:paraId="73B8302B" w14:textId="77777777" w:rsidR="005065B4" w:rsidRPr="00853664" w:rsidRDefault="005065B4" w:rsidP="00545139">
      <w:pPr>
        <w:pStyle w:val="a3"/>
        <w:numPr>
          <w:ilvl w:val="2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Без распоряжения Клиента Банк списывает со Счета Клиента суммы денежных средств по решению суда, а также в случаях, установленных законом.</w:t>
      </w:r>
    </w:p>
    <w:p w14:paraId="36766DDB" w14:textId="7C880F2A" w:rsidR="00545139" w:rsidRPr="00853664" w:rsidRDefault="00545139" w:rsidP="00AC073E">
      <w:pPr>
        <w:pStyle w:val="a3"/>
        <w:numPr>
          <w:ilvl w:val="2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 </w:t>
      </w:r>
      <w:bookmarkStart w:id="14" w:name="_Ref329588730"/>
      <w:r w:rsidRPr="00853664">
        <w:rPr>
          <w:rFonts w:ascii="Verdana" w:hAnsi="Verdana"/>
          <w:sz w:val="20"/>
          <w:szCs w:val="20"/>
        </w:rPr>
        <w:t>Безналичный перевод денежных средств по распоряжению Клиента осуществляется со Счета в следующем порядке:</w:t>
      </w:r>
    </w:p>
    <w:p w14:paraId="78612C58" w14:textId="77777777" w:rsidR="00545139" w:rsidRPr="00853664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3.8.5.1.</w:t>
      </w:r>
      <w:r w:rsidRPr="00853664">
        <w:rPr>
          <w:rFonts w:ascii="Verdana" w:hAnsi="Verdana"/>
          <w:sz w:val="20"/>
          <w:szCs w:val="20"/>
        </w:rPr>
        <w:t xml:space="preserve"> Распоряжения плательщиков на перевод денежных средств с использованием банковских карт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передаются в электронном виде, удостоверяются кодами, паролями, позволяющими подтвердить, что распоряжение составлено плательщиком. К каждой банковской карте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выдается персональный идентификационный номер (ПИН) – секретный код для совершения Операций в устройстве самообслуживания и с помощью электронных терминалов, а также специальный трехзначный код безопасности (CVC2 код) – для совершения перевода денежных средств с использованием банковской карты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без предъявления карты.</w:t>
      </w:r>
    </w:p>
    <w:p w14:paraId="42EF183E" w14:textId="77777777" w:rsidR="00545139" w:rsidRPr="00853664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3.8.5.2.</w:t>
      </w:r>
      <w:r w:rsidRPr="00853664">
        <w:rPr>
          <w:rFonts w:ascii="Verdana" w:hAnsi="Verdana"/>
          <w:sz w:val="20"/>
          <w:szCs w:val="20"/>
        </w:rPr>
        <w:t xml:space="preserve"> Безотзывность перевода денежных средств наступает с момента списания денежных средств со счета банковской карты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 – в операционный день поступления Реестров платежей по операциям с использованием банковской карты ПС «</w:t>
      </w:r>
      <w:r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». Продолжительность операционного дня для совершения операций по Счету: до 24 часов каждого рабочего дня. Операции, совершенные в выходные дни, под которыми понимаются установленные законодательством выходные и нерабочие праздничные дни, отражаются по Счету в операционном дне, следующим за выходным днем.</w:t>
      </w:r>
    </w:p>
    <w:p w14:paraId="6981C821" w14:textId="77777777" w:rsidR="00545139" w:rsidRPr="00853664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3.8.5.3.</w:t>
      </w:r>
      <w:r w:rsidRPr="00853664">
        <w:rPr>
          <w:rFonts w:ascii="Verdana" w:hAnsi="Verdana"/>
          <w:sz w:val="20"/>
          <w:szCs w:val="20"/>
        </w:rPr>
        <w:t xml:space="preserve"> </w:t>
      </w:r>
      <w:hyperlink w:anchor="sub_3150" w:history="1">
        <w:r w:rsidRPr="00853664">
          <w:rPr>
            <w:rFonts w:ascii="Verdana" w:hAnsi="Verdana"/>
            <w:sz w:val="20"/>
            <w:szCs w:val="20"/>
          </w:rPr>
          <w:t>Безусловность перевода денежных средств</w:t>
        </w:r>
      </w:hyperlink>
      <w:r w:rsidRPr="00853664">
        <w:rPr>
          <w:rFonts w:ascii="Verdana" w:hAnsi="Verdana"/>
          <w:sz w:val="20"/>
          <w:szCs w:val="20"/>
        </w:rPr>
        <w:t xml:space="preserve"> наступает в момент выполнения определенных плательщиком и (или) получателем средств либо иными лицами условий осуществления перевода денежных средств с использованием банковской карты ПС «MasterCard».</w:t>
      </w:r>
    </w:p>
    <w:p w14:paraId="32E79060" w14:textId="77777777" w:rsidR="00545139" w:rsidRPr="00853664" w:rsidRDefault="00545139" w:rsidP="00AC073E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3.8.5.4.</w:t>
      </w:r>
      <w:r w:rsidRPr="00853664">
        <w:rPr>
          <w:rFonts w:ascii="Verdana" w:hAnsi="Verdana"/>
          <w:sz w:val="20"/>
          <w:szCs w:val="20"/>
        </w:rPr>
        <w:t xml:space="preserve"> Операция может быть совершена Плательщиком лично в случае предъявления им Карты в ТСП, ПВН, устройстве самообслуживания, а также при обращении Плательщика в ТСП по почте, телефону или сети Интернет. При осуществлении операций с использованием банковской карты ПС «MasterCard» средств в случаях, предусмотренных договором с Плательщиком, на совершение перевода денежных средств кредитная организация получателя средств получает согласие Банка на осуществление операции с банковской карты ПС «MasterCard» (далее - авторизация). В случае </w:t>
      </w:r>
      <w:r w:rsidRPr="00853664">
        <w:rPr>
          <w:rFonts w:ascii="Verdana" w:hAnsi="Verdana"/>
          <w:sz w:val="20"/>
          <w:szCs w:val="20"/>
        </w:rPr>
        <w:lastRenderedPageBreak/>
        <w:t>положительного результата авторизации Банк обязан предоставить денежные средства кредитной организации получателя средств в порядке, установленном Правилами ПС «MasterCard».</w:t>
      </w:r>
    </w:p>
    <w:p w14:paraId="789A8C69" w14:textId="77777777" w:rsidR="00545139" w:rsidRPr="00135CBA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3.8.5.5.</w:t>
      </w:r>
      <w:r w:rsidRPr="00853664">
        <w:rPr>
          <w:rFonts w:ascii="Verdana" w:hAnsi="Verdana"/>
          <w:sz w:val="20"/>
          <w:szCs w:val="20"/>
        </w:rPr>
        <w:t xml:space="preserve"> При переводе денежных средств с использованием банковских карт ПС «MasterCard» оформляется Документ на бумажном носителе, на который посредством специального устройства переносится оттиск реквизитов Карты, либо Документ в электронном виде, формируемый посредством электронного терминала с одновременным составлением квитанции терминала. Документ на бумажном носителе или квитанция терминала составляются в необходимом количестве для всех участников расчетов по соответствующей Операции, и подписываются Держателем. Держатель Карты должен проверить правильность указанных в Документе данных о сумме, валюте, дате Операции и о номере Карты, подписать и получить экземпляр Документа. При проведении Операции по почте, телефону, факсу или сети Интернет квитанция не составляется. Подтверждающими Документами при таких операциях могут являться все передаваемые в электронном виде письма и </w:t>
      </w:r>
      <w:r w:rsidRPr="00135CBA">
        <w:rPr>
          <w:rFonts w:ascii="Verdana" w:hAnsi="Verdana"/>
          <w:sz w:val="20"/>
          <w:szCs w:val="20"/>
        </w:rPr>
        <w:t xml:space="preserve">документы, включая разрешение Держателя на совершение Операции по почте, телефону, факсу или сети Интернет без его личного присутствия. </w:t>
      </w:r>
    </w:p>
    <w:p w14:paraId="5C099AAB" w14:textId="3A2683D5" w:rsidR="00545139" w:rsidRPr="00135CBA" w:rsidRDefault="00545139" w:rsidP="00AC073E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b/>
          <w:sz w:val="20"/>
          <w:szCs w:val="20"/>
        </w:rPr>
        <w:t>3.8.5.6.</w:t>
      </w:r>
      <w:r w:rsidRPr="00135CBA">
        <w:rPr>
          <w:rFonts w:ascii="Verdana" w:hAnsi="Verdana"/>
          <w:sz w:val="20"/>
          <w:szCs w:val="20"/>
        </w:rPr>
        <w:t xml:space="preserve"> </w:t>
      </w:r>
      <w:r w:rsidR="00FA07FC" w:rsidRPr="00135CBA">
        <w:rPr>
          <w:rFonts w:ascii="Verdana" w:hAnsi="Verdana"/>
          <w:sz w:val="20"/>
          <w:szCs w:val="20"/>
        </w:rPr>
        <w:t xml:space="preserve">Подписанный слип/чек/квитанция, правильно введенный ПИН при совершении операции, а также оформленный по почте, телефону или Интернет предприятию торговли (услуг) заказ с указанием в нем реквизитов Карты (в том числе таких, как: ФИО Держателя, указанные на Карте, номер и срок действия Карты, коды </w:t>
      </w:r>
      <w:r w:rsidR="00FA07FC" w:rsidRPr="00135CBA">
        <w:rPr>
          <w:rFonts w:ascii="Verdana" w:hAnsi="Verdana"/>
          <w:sz w:val="20"/>
          <w:szCs w:val="20"/>
          <w:lang w:val="en-US"/>
        </w:rPr>
        <w:t>CVC</w:t>
      </w:r>
      <w:r w:rsidR="00FA07FC" w:rsidRPr="00135CBA">
        <w:rPr>
          <w:rFonts w:ascii="Verdana" w:hAnsi="Verdana"/>
          <w:sz w:val="20"/>
          <w:szCs w:val="20"/>
        </w:rPr>
        <w:t>2) являются для Банка распоряжением списать сумму операции со Счета.</w:t>
      </w:r>
    </w:p>
    <w:p w14:paraId="571FBEC3" w14:textId="77777777" w:rsidR="004418BF" w:rsidRPr="00135CBA" w:rsidRDefault="004418BF" w:rsidP="004418BF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b/>
          <w:sz w:val="20"/>
          <w:szCs w:val="20"/>
        </w:rPr>
        <w:t>3.8.5.7.</w:t>
      </w:r>
      <w:r w:rsidRPr="00135CBA">
        <w:rPr>
          <w:rFonts w:ascii="Verdana" w:hAnsi="Verdana"/>
          <w:sz w:val="20"/>
          <w:szCs w:val="20"/>
        </w:rPr>
        <w:t xml:space="preserve"> Проверка неизменности реквизитов, структурный контроль и контроль значений реквизитов распоряжений, составленный с использованием банковских карт ПС «MasterCard» осуществляется Процессинговым центом по правилам ПС «MasterCard».</w:t>
      </w:r>
    </w:p>
    <w:p w14:paraId="77E634EC" w14:textId="05000AC2" w:rsidR="004418BF" w:rsidRPr="00135CBA" w:rsidRDefault="004418BF" w:rsidP="004418BF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b/>
          <w:sz w:val="20"/>
          <w:szCs w:val="20"/>
        </w:rPr>
        <w:t>3.8.5.8.</w:t>
      </w:r>
      <w:r w:rsidRPr="00135CBA">
        <w:rPr>
          <w:rFonts w:ascii="Verdana" w:hAnsi="Verdana"/>
          <w:sz w:val="20"/>
          <w:szCs w:val="20"/>
        </w:rPr>
        <w:t xml:space="preserve"> Контроль достаточности денежных средств для исполнения распоряжения с использованием банковских карт ПС «MasterCard» осуществляется Процессинговым центром на основании информации, передаваемой Банком в момент проведения авторизации по каждой операции».</w:t>
      </w:r>
    </w:p>
    <w:p w14:paraId="59F640C0" w14:textId="248C63FE" w:rsidR="0037729E" w:rsidRPr="00853664" w:rsidRDefault="004418BF" w:rsidP="004418BF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b/>
          <w:sz w:val="20"/>
          <w:szCs w:val="20"/>
        </w:rPr>
        <w:t>3.8.5.9.</w:t>
      </w:r>
      <w:r w:rsidRPr="00853664">
        <w:rPr>
          <w:rFonts w:ascii="Verdana" w:hAnsi="Verdana"/>
          <w:sz w:val="20"/>
          <w:szCs w:val="20"/>
        </w:rPr>
        <w:t xml:space="preserve"> Информирование Клиента о совершении опера</w:t>
      </w:r>
      <w:r w:rsidRPr="00853664">
        <w:rPr>
          <w:szCs w:val="20"/>
        </w:rPr>
        <w:t>ции осуществляется согласно раздела 6 настоящих Правил.</w:t>
      </w:r>
    </w:p>
    <w:p w14:paraId="7A2757F2" w14:textId="77777777" w:rsidR="00495F8A" w:rsidRPr="00853664" w:rsidRDefault="00D02CFB" w:rsidP="00AC073E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валюте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отличной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D79B1" w:rsidRPr="00853664">
        <w:rPr>
          <w:rFonts w:ascii="Verdana" w:hAnsi="Verdana"/>
          <w:sz w:val="20"/>
          <w:szCs w:val="20"/>
        </w:rPr>
        <w:t>валюты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3597B" w:rsidRPr="00853664">
        <w:rPr>
          <w:rFonts w:ascii="Verdana" w:hAnsi="Verdana"/>
          <w:sz w:val="20"/>
          <w:szCs w:val="20"/>
        </w:rPr>
        <w:t xml:space="preserve">Счета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Банкоматах,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обслуживаемых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сторонними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Банками,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80713" w:rsidRPr="00853664">
        <w:rPr>
          <w:rFonts w:ascii="Verdana" w:hAnsi="Verdana"/>
          <w:sz w:val="20"/>
          <w:szCs w:val="20"/>
        </w:rPr>
        <w:t xml:space="preserve">конверсия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следующем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порядке:</w:t>
      </w:r>
      <w:bookmarkEnd w:id="14"/>
    </w:p>
    <w:p w14:paraId="5265E137" w14:textId="77777777" w:rsidR="00495F8A" w:rsidRPr="00853664" w:rsidRDefault="00D02CFB" w:rsidP="00AC073E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системой: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одну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курсу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документов.</w:t>
      </w:r>
    </w:p>
    <w:p w14:paraId="297DD007" w14:textId="77777777" w:rsidR="00495F8A" w:rsidRPr="00853664" w:rsidRDefault="00D02CFB" w:rsidP="00AC073E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территории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расчетов 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(одна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указанных)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российские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рубли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(RUR),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доллары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США</w:t>
      </w:r>
      <w:r w:rsidR="004A0342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(USD),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Евро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(EUR).</w:t>
      </w:r>
    </w:p>
    <w:p w14:paraId="5AA2563D" w14:textId="77777777" w:rsidR="00495F8A" w:rsidRPr="00853664" w:rsidRDefault="00D412AB" w:rsidP="00AC073E">
      <w:pPr>
        <w:pStyle w:val="a3"/>
        <w:numPr>
          <w:ilvl w:val="3"/>
          <w:numId w:val="6"/>
        </w:num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 операциям, проведенным за пределами Российской Федерации, а также по операциям в ТСП</w:t>
      </w:r>
      <w:r w:rsidR="00536348" w:rsidRPr="00853664">
        <w:rPr>
          <w:rFonts w:ascii="Verdana" w:hAnsi="Verdana"/>
          <w:sz w:val="20"/>
          <w:szCs w:val="20"/>
        </w:rPr>
        <w:t>,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обслуживаемых сторонними банками-нерезидентами вне зависимости от фактического нахождения ТСП, осуществляются в валюте расчетов Платежной системы с Банком (одной из указанных) – доллары США (USD), Евро (EUR).</w:t>
      </w:r>
    </w:p>
    <w:p w14:paraId="20D336C2" w14:textId="77777777" w:rsidR="00495F8A" w:rsidRPr="00853664" w:rsidRDefault="00D02CFB" w:rsidP="00AC073E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Банком: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Платежной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системы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20962" w:rsidRPr="00853664">
        <w:rPr>
          <w:rFonts w:ascii="Verdana" w:hAnsi="Verdana"/>
          <w:sz w:val="20"/>
          <w:szCs w:val="20"/>
        </w:rPr>
        <w:t>конвертируются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Счета 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C2FCF" w:rsidRPr="00853664">
        <w:rPr>
          <w:rFonts w:ascii="Verdana" w:hAnsi="Verdana"/>
          <w:sz w:val="20"/>
          <w:szCs w:val="20"/>
        </w:rPr>
        <w:t xml:space="preserve">курсу Банка России, с взиманием комиссионного вознаграждения, </w:t>
      </w:r>
      <w:r w:rsidRPr="00853664">
        <w:rPr>
          <w:rFonts w:ascii="Verdana" w:hAnsi="Verdana"/>
          <w:sz w:val="20"/>
          <w:szCs w:val="20"/>
        </w:rPr>
        <w:t>установленно</w:t>
      </w:r>
      <w:r w:rsidR="009C2FCF" w:rsidRPr="00853664">
        <w:rPr>
          <w:rFonts w:ascii="Verdana" w:hAnsi="Verdana"/>
          <w:sz w:val="20"/>
          <w:szCs w:val="20"/>
        </w:rPr>
        <w:t>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34E5" w:rsidRPr="00853664">
        <w:rPr>
          <w:rFonts w:ascii="Verdana" w:hAnsi="Verdana"/>
          <w:sz w:val="20"/>
          <w:szCs w:val="20"/>
        </w:rPr>
        <w:t>Тарифами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A034E5" w:rsidRPr="00853664">
        <w:rPr>
          <w:rFonts w:ascii="Verdana" w:hAnsi="Verdana"/>
          <w:sz w:val="20"/>
          <w:szCs w:val="20"/>
        </w:rPr>
        <w:t>а</w:t>
      </w:r>
      <w:r w:rsidR="009C2FCF" w:rsidRPr="00853664">
        <w:rPr>
          <w:rFonts w:ascii="Verdana" w:hAnsi="Verdana"/>
          <w:sz w:val="20"/>
          <w:szCs w:val="20"/>
        </w:rPr>
        <w:t>,</w:t>
      </w:r>
      <w:r w:rsidR="003A3B66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371B6" w:rsidRPr="00853664">
        <w:rPr>
          <w:rFonts w:ascii="Verdana" w:hAnsi="Verdana"/>
          <w:sz w:val="20"/>
          <w:szCs w:val="20"/>
        </w:rPr>
        <w:t>отражения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412AB" w:rsidRPr="00853664">
        <w:rPr>
          <w:rFonts w:ascii="Verdana" w:hAnsi="Verdana"/>
          <w:sz w:val="20"/>
          <w:szCs w:val="20"/>
        </w:rPr>
        <w:t>суммы 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371B6" w:rsidRPr="00853664">
        <w:rPr>
          <w:rFonts w:ascii="Verdana" w:hAnsi="Verdana"/>
          <w:sz w:val="20"/>
          <w:szCs w:val="20"/>
        </w:rPr>
        <w:t xml:space="preserve">по </w:t>
      </w:r>
      <w:r w:rsidRPr="00853664">
        <w:rPr>
          <w:rFonts w:ascii="Verdana" w:hAnsi="Verdana"/>
          <w:sz w:val="20"/>
          <w:szCs w:val="20"/>
        </w:rPr>
        <w:t>Счет</w:t>
      </w:r>
      <w:r w:rsidR="00C371B6"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05DEE" w:rsidRPr="00853664">
        <w:rPr>
          <w:rFonts w:ascii="Verdana" w:hAnsi="Verdana"/>
          <w:sz w:val="20"/>
          <w:szCs w:val="20"/>
        </w:rPr>
        <w:t>Клиента</w:t>
      </w:r>
      <w:r w:rsidRPr="00853664">
        <w:rPr>
          <w:rFonts w:ascii="Verdana" w:hAnsi="Verdana"/>
          <w:sz w:val="20"/>
          <w:szCs w:val="20"/>
        </w:rPr>
        <w:t>.</w:t>
      </w:r>
    </w:p>
    <w:p w14:paraId="61E866B9" w14:textId="77777777" w:rsidR="00495F8A" w:rsidRPr="00135CBA" w:rsidRDefault="00AF764A" w:rsidP="00AC073E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 </w:t>
      </w:r>
      <w:bookmarkStart w:id="15" w:name="_Ref329588732"/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ТСП,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Банкоматах</w:t>
      </w:r>
      <w:r w:rsidR="00D02CFB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обслуживаемых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валюте,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отличной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от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валюты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Счета,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1F57BB" w:rsidRPr="00135CBA">
        <w:rPr>
          <w:rFonts w:ascii="Verdana" w:hAnsi="Verdana"/>
          <w:sz w:val="20"/>
          <w:szCs w:val="20"/>
        </w:rPr>
        <w:t>конверсия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денежных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средств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осуществляется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курсу,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установленному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C833CC" w:rsidRPr="00135CBA">
        <w:rPr>
          <w:rFonts w:ascii="Verdana" w:hAnsi="Verdana"/>
          <w:sz w:val="20"/>
          <w:szCs w:val="20"/>
        </w:rPr>
        <w:t>Тарифами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Банк</w:t>
      </w:r>
      <w:r w:rsidR="00C833CC" w:rsidRPr="00135CBA">
        <w:rPr>
          <w:rFonts w:ascii="Verdana" w:hAnsi="Verdana"/>
          <w:sz w:val="20"/>
          <w:szCs w:val="20"/>
        </w:rPr>
        <w:t>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D02CFB" w:rsidRPr="00135CBA">
        <w:rPr>
          <w:rFonts w:ascii="Verdana" w:hAnsi="Verdana"/>
          <w:sz w:val="20"/>
          <w:szCs w:val="20"/>
        </w:rPr>
        <w:t>момент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313A89" w:rsidRPr="00135CBA">
        <w:rPr>
          <w:rFonts w:ascii="Verdana" w:hAnsi="Verdana"/>
          <w:sz w:val="20"/>
          <w:szCs w:val="20"/>
        </w:rPr>
        <w:t xml:space="preserve">отражения суммы </w:t>
      </w:r>
      <w:r w:rsidR="0074793E" w:rsidRPr="00135CBA">
        <w:rPr>
          <w:rFonts w:ascii="Verdana" w:hAnsi="Verdana"/>
          <w:sz w:val="20"/>
          <w:szCs w:val="20"/>
        </w:rPr>
        <w:t xml:space="preserve">Операции </w:t>
      </w:r>
      <w:r w:rsidR="00313A89" w:rsidRPr="00135CBA">
        <w:rPr>
          <w:rFonts w:ascii="Verdana" w:hAnsi="Verdana"/>
          <w:sz w:val="20"/>
          <w:szCs w:val="20"/>
        </w:rPr>
        <w:t xml:space="preserve">по Счету </w:t>
      </w:r>
      <w:r w:rsidR="00A05DEE" w:rsidRPr="00135CBA">
        <w:rPr>
          <w:rFonts w:ascii="Verdana" w:hAnsi="Verdana"/>
          <w:sz w:val="20"/>
          <w:szCs w:val="20"/>
        </w:rPr>
        <w:t>Клиента</w:t>
      </w:r>
      <w:r w:rsidR="00D02CFB" w:rsidRPr="00135CBA">
        <w:rPr>
          <w:rFonts w:ascii="Verdana" w:hAnsi="Verdana"/>
          <w:sz w:val="20"/>
          <w:szCs w:val="20"/>
        </w:rPr>
        <w:t>.</w:t>
      </w:r>
      <w:bookmarkEnd w:id="15"/>
    </w:p>
    <w:p w14:paraId="2BB9B487" w14:textId="5C6D78D7" w:rsidR="00325967" w:rsidRPr="00135CBA" w:rsidRDefault="00F37BF6" w:rsidP="00AC073E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За пользование денежными средствами, находящимися на Счете Клиента, проценты не уплачиваются</w:t>
      </w:r>
    </w:p>
    <w:p w14:paraId="5A568BBF" w14:textId="06D79C3B" w:rsidR="00F37BF6" w:rsidRPr="00135CBA" w:rsidRDefault="00F37BF6" w:rsidP="003A19A4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В случае блокировки Карты (по инициативе Клиента или Банка) суммы Операций, совершенных до момента блокировки по инициативе Банка/ Клиента в соответствии с п. 9.1.5, списываются Банком со Счета на основании Документов, поступающих из Процессингового центра в Банк, в течение 45 (Сорока пяти) календарных дней с даты блокировки Карты или с даты окончания срока действия Карты, в зависимости от того, какой срок наступит ранее.</w:t>
      </w:r>
    </w:p>
    <w:p w14:paraId="453BF574" w14:textId="2A952327" w:rsidR="00F37BF6" w:rsidRPr="00135CBA" w:rsidRDefault="00F37BF6" w:rsidP="009A5135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Закрытие Счета и возврат остатка денежных средств со Счета производится по заявлению Клиента при условии отсутствия Задолженности и завершения мероприятий по урегулированию спорных Операций по истечении 45-ти календарных дней с момента подачи заявления о закрытии Счета.</w:t>
      </w:r>
    </w:p>
    <w:p w14:paraId="28443F87" w14:textId="015C48AA" w:rsidR="00F37BF6" w:rsidRPr="00135CBA" w:rsidRDefault="00F37BF6" w:rsidP="006E39C9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 xml:space="preserve"> Особенности ведения Счета Клиента, на который перечисляются пенсии и иные выплаты, осуществляемые ПФР:</w:t>
      </w:r>
    </w:p>
    <w:p w14:paraId="5D45F675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3.14.1.</w:t>
      </w:r>
      <w:r w:rsidRPr="00135CBA">
        <w:rPr>
          <w:rFonts w:ascii="Verdana" w:hAnsi="Verdana"/>
        </w:rPr>
        <w:tab/>
        <w:t xml:space="preserve">По Счетам Клиентов, на которые перечисляются пенсии и иные денежные выплаты, осуществляемые ПФР в соответствии с законодательством Российской Федерации Банк, </w:t>
      </w:r>
      <w:r w:rsidRPr="00135CBA">
        <w:rPr>
          <w:rFonts w:ascii="Verdana" w:hAnsi="Verdana"/>
        </w:rPr>
        <w:lastRenderedPageBreak/>
        <w:t>предоставляет в территориальный орган ПФР следующую информацию:</w:t>
      </w:r>
    </w:p>
    <w:p w14:paraId="600CCD3B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об обстоятельствах, влияющих на выплату пенсии, по соответствующему запросу территориального органа ПФР и без запроса - в случае получения Банком сведений о факте смерти пенсионера;</w:t>
      </w:r>
    </w:p>
    <w:p w14:paraId="662A2B65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 пенсионерах, не обращавшихся лично более одного года за совершением операций по их Счетам, на которые зачисляется пенсия;</w:t>
      </w:r>
    </w:p>
    <w:p w14:paraId="7ACFAF29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 пенсионерах, по поручению которых в течение одного года суммы пенсии переводятся в иное структурное подразделение Банка, в том числе, находящееся в другом субъекте Российской Федерации;</w:t>
      </w:r>
    </w:p>
    <w:p w14:paraId="0C7FA033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•</w:t>
      </w:r>
      <w:r w:rsidRPr="00135CBA">
        <w:rPr>
          <w:rFonts w:ascii="Verdana" w:hAnsi="Verdana"/>
        </w:rPr>
        <w:tab/>
        <w:t>о пенсионерах, пенсия которых выдается со Счета в течение двенадцати месяцев подряд по доверенности, срок действия которой превышает один год.</w:t>
      </w:r>
    </w:p>
    <w:p w14:paraId="17317203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3.14.2.</w:t>
      </w:r>
      <w:r w:rsidRPr="00135CBA">
        <w:rPr>
          <w:rFonts w:ascii="Verdana" w:hAnsi="Verdana"/>
        </w:rPr>
        <w:tab/>
        <w:t xml:space="preserve">Банк осуществляет контроль за снятием сумм пенсий со Счетов пенсионеров, оформивших доверенность на срок свыше одного года. Банк доводит до сведения пенсионера, оформившего такую доверенность, и (или) его доверенного лица информацию о необходимости подтверждения пенсионером в территориальном органе ПФР по истечении 12 месяцев факта регистрации по месту получения пенсии. </w:t>
      </w:r>
    </w:p>
    <w:p w14:paraId="5EEF9A61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3.14.3.</w:t>
      </w:r>
      <w:r w:rsidRPr="00135CBA">
        <w:rPr>
          <w:rFonts w:ascii="Verdana" w:hAnsi="Verdana"/>
        </w:rPr>
        <w:tab/>
        <w:t>Банк не допускает снятие средств со Счета пенсионера его представителем по доверенности со сроком действия свыше одного года в случае получения от территориального органа ПФР уведомления о приостановлении доставки пенсии доверенному лицу. Снятие пенсии со Счета доверенным лицом по данной доверенности производится при условии получения Банком соответствующего уведомления из территориального органа ПФР.</w:t>
      </w:r>
    </w:p>
    <w:p w14:paraId="29026B68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3.14.4.</w:t>
      </w:r>
      <w:r w:rsidRPr="00135CBA">
        <w:rPr>
          <w:rFonts w:ascii="Verdana" w:hAnsi="Verdana"/>
        </w:rPr>
        <w:tab/>
        <w:t>Банк производит возврат сумм пенсий, ошибочно перечисленных территориальным органом ПФР и зачисленных на Счет пенсионера после месяца его смерти или наступления обстоятельств, влекущих прекращение выплаты в соответствии с пунктом 3 пункта 1 статьи 22 Федерального закона от 17.12.2001 № 173-ФЗ «о трудовых пенсиях в Российской Федерации» на основании письма территориального органа ПФР.</w:t>
      </w:r>
    </w:p>
    <w:p w14:paraId="5CDF4B66" w14:textId="77777777" w:rsidR="00F37BF6" w:rsidRPr="00135CBA" w:rsidRDefault="00F37BF6" w:rsidP="00F37BF6">
      <w:pPr>
        <w:pStyle w:val="ConsNormal"/>
        <w:tabs>
          <w:tab w:val="left" w:pos="993"/>
          <w:tab w:val="left" w:pos="1560"/>
        </w:tabs>
        <w:ind w:left="709" w:firstLine="11"/>
        <w:contextualSpacing/>
        <w:jc w:val="both"/>
        <w:rPr>
          <w:rFonts w:ascii="Verdana" w:hAnsi="Verdana"/>
        </w:rPr>
      </w:pPr>
      <w:r w:rsidRPr="00135CBA">
        <w:rPr>
          <w:rFonts w:ascii="Verdana" w:hAnsi="Verdana"/>
        </w:rPr>
        <w:t>Возврат сумм пенсии в предусмотренных в настоящем пункте случаях осуществляется путем списания со Счета, при условии, что они не были выданы Банком со Счета пенсионера в установленном порядке. В том случае, если указанные суммы были выданы, Банк направляет в территориальный орган ПФР соответствующее уведомление с указанием в нем номера пенсионного дела, Ф.И.О. пенсионера, адреса пенсионера, Ф.И.О. доверенного лица, паспортных данных доверенного лица, адреса доверенного лица.</w:t>
      </w:r>
    </w:p>
    <w:p w14:paraId="5D04358D" w14:textId="7D5C60FE" w:rsidR="00495F8A" w:rsidRPr="00135CBA" w:rsidRDefault="00F37BF6" w:rsidP="00F37BF6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709" w:firstLine="11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3.14.5.</w:t>
      </w:r>
      <w:r w:rsidRPr="00135CBA">
        <w:rPr>
          <w:rFonts w:ascii="Verdana" w:hAnsi="Verdana"/>
          <w:sz w:val="20"/>
          <w:szCs w:val="20"/>
        </w:rPr>
        <w:tab/>
        <w:t>Банк производит возврат сумм пенсий, зачисленных на Счет пенсионера после месяца его смерти, в течение трех банковских дней, следующих за днем, в который Банку стало известно о смерти пенсионера в связи с обращением к Счету пенсионера иных лиц. Зачисление пенсий после этого на Счет не производится.</w:t>
      </w:r>
    </w:p>
    <w:p w14:paraId="05875970" w14:textId="5756F4D4" w:rsidR="00FB1788" w:rsidRPr="00135CBA" w:rsidRDefault="00F37BF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В случае окончания срока действия всех Карт, выпущенных к счету, или их аннулирования, прекращения использования других электронных средств платежа, после исполнения всех обязательств, указанных в п. 4.19, ведение Счета осуществляется в соответствии</w:t>
      </w:r>
      <w:r w:rsidRPr="00135CBA">
        <w:rPr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Правилами открытия и обслуживания текущих счетов физических лиц в АО «Экономбанк».</w:t>
      </w:r>
    </w:p>
    <w:p w14:paraId="4A5D7E5D" w14:textId="77777777" w:rsidR="005B363C" w:rsidRPr="00135CBA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E46712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использования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="00E87A43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Карт</w:t>
      </w:r>
    </w:p>
    <w:p w14:paraId="2D52F91A" w14:textId="77777777" w:rsidR="00871C8F" w:rsidRPr="00853664" w:rsidRDefault="00871C8F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E5FCC" w:rsidRPr="00853664">
        <w:rPr>
          <w:rFonts w:ascii="Verdana" w:hAnsi="Verdana"/>
          <w:sz w:val="20"/>
          <w:szCs w:val="20"/>
        </w:rPr>
        <w:t xml:space="preserve">Карты </w:t>
      </w:r>
      <w:r w:rsidR="004049A4" w:rsidRPr="00853664">
        <w:rPr>
          <w:rFonts w:ascii="Verdana" w:hAnsi="Verdana"/>
          <w:sz w:val="20"/>
          <w:szCs w:val="20"/>
        </w:rPr>
        <w:t>К</w:t>
      </w:r>
      <w:r w:rsidRPr="00853664">
        <w:rPr>
          <w:rFonts w:ascii="Verdana" w:hAnsi="Verdana"/>
          <w:sz w:val="20"/>
          <w:szCs w:val="20"/>
        </w:rPr>
        <w:t>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93726" w:rsidRPr="00853664">
        <w:rPr>
          <w:rFonts w:ascii="Verdana" w:hAnsi="Verdana"/>
          <w:sz w:val="20"/>
          <w:szCs w:val="20"/>
        </w:rPr>
        <w:t>З</w:t>
      </w:r>
      <w:r w:rsidR="00106668" w:rsidRPr="00853664">
        <w:rPr>
          <w:rFonts w:ascii="Verdana" w:hAnsi="Verdana"/>
          <w:sz w:val="20"/>
          <w:szCs w:val="20"/>
        </w:rPr>
        <w:t>аявку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06668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06668" w:rsidRPr="00853664">
        <w:rPr>
          <w:rFonts w:ascii="Verdana" w:hAnsi="Verdana"/>
          <w:sz w:val="20"/>
          <w:szCs w:val="20"/>
        </w:rPr>
        <w:t>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="00AF0A48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F0A48" w:rsidRPr="00853664">
        <w:rPr>
          <w:rFonts w:ascii="Verdana" w:hAnsi="Verdana"/>
          <w:sz w:val="20"/>
          <w:szCs w:val="20"/>
        </w:rPr>
        <w:t>установленному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F0A48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F0A48" w:rsidRPr="00853664">
        <w:rPr>
          <w:rFonts w:ascii="Verdana" w:hAnsi="Verdana"/>
          <w:sz w:val="20"/>
          <w:szCs w:val="20"/>
        </w:rPr>
        <w:t>образцу</w:t>
      </w:r>
      <w:r w:rsidR="000D5C12" w:rsidRPr="00853664">
        <w:rPr>
          <w:rFonts w:ascii="Verdana" w:hAnsi="Verdana"/>
          <w:sz w:val="20"/>
          <w:szCs w:val="20"/>
        </w:rPr>
        <w:t xml:space="preserve"> и вносит плату за </w:t>
      </w:r>
      <w:r w:rsidR="008E5FCC" w:rsidRPr="00853664">
        <w:rPr>
          <w:rFonts w:ascii="Verdana" w:hAnsi="Verdana"/>
          <w:sz w:val="20"/>
          <w:szCs w:val="20"/>
        </w:rPr>
        <w:t xml:space="preserve">выпуск </w:t>
      </w:r>
      <w:r w:rsidR="001C01CB" w:rsidRPr="00853664">
        <w:rPr>
          <w:rFonts w:ascii="Verdana" w:hAnsi="Verdana"/>
          <w:sz w:val="20"/>
          <w:szCs w:val="20"/>
        </w:rPr>
        <w:t xml:space="preserve">и обслуживание </w:t>
      </w:r>
      <w:r w:rsidR="008E5FCC" w:rsidRPr="00853664">
        <w:rPr>
          <w:rFonts w:ascii="Verdana" w:hAnsi="Verdana"/>
          <w:sz w:val="20"/>
          <w:szCs w:val="20"/>
        </w:rPr>
        <w:t>Карты</w:t>
      </w:r>
      <w:r w:rsidR="001C01CB" w:rsidRPr="00853664">
        <w:rPr>
          <w:rFonts w:ascii="Verdana" w:hAnsi="Verdana"/>
          <w:sz w:val="20"/>
          <w:szCs w:val="20"/>
        </w:rPr>
        <w:t xml:space="preserve">, </w:t>
      </w:r>
      <w:r w:rsidR="000D5C12" w:rsidRPr="00853664">
        <w:rPr>
          <w:rFonts w:ascii="Verdana" w:hAnsi="Verdana"/>
          <w:sz w:val="20"/>
          <w:szCs w:val="20"/>
        </w:rPr>
        <w:t>в соответствии с Тарифами Банка, действующими на момент подачи Заявки</w:t>
      </w:r>
      <w:r w:rsidR="00AF0A48" w:rsidRPr="00853664">
        <w:rPr>
          <w:rFonts w:ascii="Verdana" w:hAnsi="Verdana"/>
          <w:sz w:val="20"/>
          <w:szCs w:val="20"/>
        </w:rPr>
        <w:t>.</w:t>
      </w:r>
    </w:p>
    <w:p w14:paraId="632B32EF" w14:textId="77777777" w:rsidR="00492FC4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049A4" w:rsidRPr="00853664">
        <w:rPr>
          <w:rFonts w:ascii="Verdana" w:hAnsi="Verdana"/>
          <w:sz w:val="20"/>
          <w:szCs w:val="20"/>
        </w:rPr>
        <w:t>желанию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самого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65C15" w:rsidRPr="00853664">
        <w:rPr>
          <w:rFonts w:ascii="Verdana" w:hAnsi="Verdana"/>
          <w:sz w:val="20"/>
          <w:szCs w:val="20"/>
        </w:rPr>
        <w:t>Заявке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B5441C" w:rsidRPr="00853664">
        <w:rPr>
          <w:rFonts w:ascii="Verdana" w:hAnsi="Verdana"/>
          <w:sz w:val="20"/>
          <w:szCs w:val="20"/>
        </w:rPr>
        <w:t xml:space="preserve">, с внесением платы за </w:t>
      </w:r>
      <w:r w:rsidR="008E5FCC" w:rsidRPr="00853664">
        <w:rPr>
          <w:rFonts w:ascii="Verdana" w:hAnsi="Verdana"/>
          <w:sz w:val="20"/>
          <w:szCs w:val="20"/>
        </w:rPr>
        <w:t>выпуск</w:t>
      </w:r>
      <w:r w:rsidR="00B5441C" w:rsidRPr="00853664">
        <w:rPr>
          <w:rFonts w:ascii="Verdana" w:hAnsi="Verdana"/>
          <w:sz w:val="20"/>
          <w:szCs w:val="20"/>
        </w:rPr>
        <w:t xml:space="preserve"> и обслуживание </w:t>
      </w:r>
      <w:r w:rsidR="008E5FCC" w:rsidRPr="00853664">
        <w:rPr>
          <w:rFonts w:ascii="Verdana" w:hAnsi="Verdana"/>
          <w:sz w:val="20"/>
          <w:szCs w:val="20"/>
        </w:rPr>
        <w:t>Карты</w:t>
      </w:r>
      <w:r w:rsidR="00B5441C" w:rsidRPr="00853664">
        <w:rPr>
          <w:rFonts w:ascii="Verdana" w:hAnsi="Verdana"/>
          <w:sz w:val="20"/>
          <w:szCs w:val="20"/>
        </w:rPr>
        <w:t>, в соответствии с Тарифами Банка, действующими на момент подачи Заявки</w:t>
      </w:r>
      <w:r w:rsidRPr="00853664">
        <w:rPr>
          <w:rFonts w:ascii="Verdana" w:hAnsi="Verdana"/>
          <w:sz w:val="20"/>
          <w:szCs w:val="20"/>
        </w:rPr>
        <w:t>.</w:t>
      </w:r>
    </w:p>
    <w:p w14:paraId="0B4DE886" w14:textId="77777777" w:rsidR="008931F3" w:rsidRPr="00853664" w:rsidRDefault="008931F3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положительного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Карта </w:t>
      </w:r>
      <w:r w:rsidRPr="00853664">
        <w:rPr>
          <w:rFonts w:ascii="Verdana" w:hAnsi="Verdana"/>
          <w:sz w:val="20"/>
          <w:szCs w:val="20"/>
        </w:rPr>
        <w:t>выпускается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</w:t>
      </w:r>
      <w:r w:rsidR="006C1C24" w:rsidRPr="00853664">
        <w:rPr>
          <w:rFonts w:ascii="Verdana" w:hAnsi="Verdana"/>
          <w:sz w:val="20"/>
          <w:szCs w:val="20"/>
        </w:rPr>
        <w:t xml:space="preserve"> </w:t>
      </w:r>
      <w:r w:rsidR="000B5BAC" w:rsidRPr="00853664">
        <w:rPr>
          <w:rFonts w:ascii="Verdana" w:hAnsi="Verdana"/>
          <w:sz w:val="20"/>
          <w:szCs w:val="20"/>
        </w:rPr>
        <w:t>10</w:t>
      </w:r>
      <w:r w:rsidR="006C1C24" w:rsidRPr="00853664">
        <w:rPr>
          <w:rFonts w:ascii="Verdana" w:hAnsi="Verdana"/>
          <w:sz w:val="20"/>
          <w:szCs w:val="20"/>
        </w:rPr>
        <w:t xml:space="preserve"> рабочих дней</w:t>
      </w:r>
      <w:r w:rsidR="00BB1478" w:rsidRPr="00853664">
        <w:rPr>
          <w:rFonts w:ascii="Verdana" w:hAnsi="Verdana"/>
          <w:sz w:val="20"/>
          <w:szCs w:val="20"/>
        </w:rPr>
        <w:t>.</w:t>
      </w:r>
    </w:p>
    <w:p w14:paraId="46DE0D29" w14:textId="77777777" w:rsidR="00415E6C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одному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выпущено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931F3" w:rsidRPr="00853664">
        <w:rPr>
          <w:rFonts w:ascii="Verdana" w:hAnsi="Verdana"/>
          <w:sz w:val="20"/>
          <w:szCs w:val="20"/>
        </w:rPr>
        <w:t>несколько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B52D96" w:rsidRPr="00853664">
        <w:rPr>
          <w:rFonts w:ascii="Verdana" w:hAnsi="Verdana"/>
          <w:sz w:val="20"/>
          <w:szCs w:val="20"/>
        </w:rPr>
        <w:t>.</w:t>
      </w:r>
      <w:r w:rsidR="004C5FE6" w:rsidRPr="00853664">
        <w:rPr>
          <w:rFonts w:ascii="Verdana" w:hAnsi="Verdana"/>
          <w:sz w:val="20"/>
          <w:szCs w:val="20"/>
        </w:rPr>
        <w:t xml:space="preserve"> </w:t>
      </w:r>
    </w:p>
    <w:p w14:paraId="4FABA560" w14:textId="77777777" w:rsidR="00D41AA9" w:rsidRPr="00853664" w:rsidRDefault="00450A7A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целях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идентификации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AD42C1" w:rsidRPr="00853664">
        <w:rPr>
          <w:rFonts w:ascii="Verdana" w:hAnsi="Verdana"/>
          <w:sz w:val="20"/>
          <w:szCs w:val="20"/>
        </w:rPr>
        <w:t xml:space="preserve">, а также специальный трехзначный код безопасности (CVC2 </w:t>
      </w:r>
      <w:r w:rsidR="00F76209" w:rsidRPr="00853664">
        <w:rPr>
          <w:rFonts w:ascii="Verdana" w:hAnsi="Verdana"/>
          <w:sz w:val="20"/>
          <w:szCs w:val="20"/>
        </w:rPr>
        <w:t>(</w:t>
      </w:r>
      <w:r w:rsidR="00F76209" w:rsidRPr="00853664">
        <w:rPr>
          <w:rFonts w:ascii="Verdana" w:hAnsi="Verdana"/>
          <w:sz w:val="20"/>
          <w:szCs w:val="20"/>
          <w:lang w:val="en-US"/>
        </w:rPr>
        <w:t>Card</w:t>
      </w:r>
      <w:r w:rsidR="00F76209" w:rsidRPr="00853664">
        <w:rPr>
          <w:rFonts w:ascii="Verdana" w:hAnsi="Verdana"/>
          <w:sz w:val="20"/>
          <w:szCs w:val="20"/>
        </w:rPr>
        <w:t xml:space="preserve"> </w:t>
      </w:r>
      <w:r w:rsidR="00F76209" w:rsidRPr="00853664">
        <w:rPr>
          <w:rFonts w:ascii="Verdana" w:hAnsi="Verdana"/>
          <w:sz w:val="20"/>
          <w:szCs w:val="20"/>
          <w:lang w:val="en-US"/>
        </w:rPr>
        <w:t>Verification</w:t>
      </w:r>
      <w:r w:rsidR="00F76209" w:rsidRPr="00853664">
        <w:rPr>
          <w:rFonts w:ascii="Verdana" w:hAnsi="Verdana"/>
          <w:sz w:val="20"/>
          <w:szCs w:val="20"/>
        </w:rPr>
        <w:t xml:space="preserve"> </w:t>
      </w:r>
      <w:r w:rsidR="00F76209" w:rsidRPr="00853664">
        <w:rPr>
          <w:rFonts w:ascii="Verdana" w:hAnsi="Verdana"/>
          <w:sz w:val="20"/>
          <w:szCs w:val="20"/>
          <w:lang w:val="en-US"/>
        </w:rPr>
        <w:t>Code</w:t>
      </w:r>
      <w:r w:rsidR="00F76209" w:rsidRPr="00853664">
        <w:rPr>
          <w:rFonts w:ascii="Verdana" w:hAnsi="Verdana"/>
          <w:sz w:val="20"/>
          <w:szCs w:val="20"/>
        </w:rPr>
        <w:t xml:space="preserve"> 2)</w:t>
      </w:r>
      <w:r w:rsidR="0067604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>код)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запрещается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передача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 xml:space="preserve">и CVC2 кода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 xml:space="preserve">и CVC2 код </w:t>
      </w:r>
      <w:r w:rsidRPr="00853664">
        <w:rPr>
          <w:rFonts w:ascii="Verdana" w:hAnsi="Verdana"/>
          <w:sz w:val="20"/>
          <w:szCs w:val="20"/>
        </w:rPr>
        <w:t>использу</w:t>
      </w:r>
      <w:r w:rsidR="00AD42C1" w:rsidRPr="00853664">
        <w:rPr>
          <w:rFonts w:ascii="Verdana" w:hAnsi="Verdana"/>
          <w:sz w:val="20"/>
          <w:szCs w:val="20"/>
        </w:rPr>
        <w:t>ю</w:t>
      </w:r>
      <w:r w:rsidRPr="00853664">
        <w:rPr>
          <w:rFonts w:ascii="Verdana" w:hAnsi="Verdana"/>
          <w:sz w:val="20"/>
          <w:szCs w:val="20"/>
        </w:rPr>
        <w:t>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2C1" w:rsidRPr="00853664">
        <w:rPr>
          <w:rFonts w:ascii="Verdana" w:hAnsi="Verdana"/>
          <w:sz w:val="20"/>
          <w:szCs w:val="20"/>
        </w:rPr>
        <w:t xml:space="preserve">и CVC2 код </w:t>
      </w:r>
      <w:r w:rsidRPr="00853664">
        <w:rPr>
          <w:rFonts w:ascii="Verdana" w:hAnsi="Verdana"/>
          <w:sz w:val="20"/>
          <w:szCs w:val="20"/>
        </w:rPr>
        <w:t>явля</w:t>
      </w:r>
      <w:r w:rsidR="00AD42C1" w:rsidRPr="00853664">
        <w:rPr>
          <w:rFonts w:ascii="Verdana" w:hAnsi="Verdana"/>
          <w:sz w:val="20"/>
          <w:szCs w:val="20"/>
        </w:rPr>
        <w:t>ю</w:t>
      </w:r>
      <w:r w:rsidRPr="00853664">
        <w:rPr>
          <w:rFonts w:ascii="Verdana" w:hAnsi="Verdana"/>
          <w:sz w:val="20"/>
          <w:szCs w:val="20"/>
        </w:rPr>
        <w:t>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аналогом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собственноручной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произведенные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ПИНа</w:t>
      </w:r>
      <w:r w:rsidR="00AD42C1" w:rsidRPr="00853664">
        <w:rPr>
          <w:rFonts w:ascii="Verdana" w:hAnsi="Verdana"/>
          <w:sz w:val="20"/>
          <w:szCs w:val="20"/>
        </w:rPr>
        <w:t xml:space="preserve"> и CVC2 кода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признаются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60409C" w:rsidRPr="00853664">
        <w:rPr>
          <w:rFonts w:ascii="Verdana" w:hAnsi="Verdana"/>
          <w:sz w:val="20"/>
          <w:szCs w:val="20"/>
        </w:rPr>
        <w:t>.</w:t>
      </w:r>
    </w:p>
    <w:p w14:paraId="06F438A8" w14:textId="77777777" w:rsidR="00490AB6" w:rsidRPr="00853664" w:rsidRDefault="00D41AA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 целях предотвращения несанкционированного использования Карты Держателю запрещается передача </w:t>
      </w:r>
      <w:r w:rsidR="00B54E80" w:rsidRPr="00853664">
        <w:rPr>
          <w:rFonts w:ascii="Verdana" w:hAnsi="Verdana"/>
          <w:sz w:val="20"/>
          <w:szCs w:val="20"/>
        </w:rPr>
        <w:t xml:space="preserve">третьим лицам </w:t>
      </w:r>
      <w:r w:rsidRPr="00853664">
        <w:rPr>
          <w:rFonts w:ascii="Verdana" w:hAnsi="Verdana"/>
          <w:sz w:val="20"/>
          <w:szCs w:val="20"/>
        </w:rPr>
        <w:t>следующей информации о банковско</w:t>
      </w:r>
      <w:r w:rsidR="008536B2" w:rsidRPr="00853664">
        <w:rPr>
          <w:rFonts w:ascii="Verdana" w:hAnsi="Verdana"/>
          <w:sz w:val="20"/>
          <w:szCs w:val="20"/>
        </w:rPr>
        <w:t>й(</w:t>
      </w:r>
      <w:r w:rsidRPr="00853664">
        <w:rPr>
          <w:rFonts w:ascii="Verdana" w:hAnsi="Verdana"/>
          <w:sz w:val="20"/>
          <w:szCs w:val="20"/>
        </w:rPr>
        <w:t>ом) карте (</w:t>
      </w:r>
      <w:r w:rsidR="008D70CB" w:rsidRPr="00853664">
        <w:rPr>
          <w:rFonts w:ascii="Verdana" w:hAnsi="Verdana"/>
          <w:sz w:val="20"/>
          <w:szCs w:val="20"/>
        </w:rPr>
        <w:t>Счете</w:t>
      </w:r>
      <w:r w:rsidRPr="00853664">
        <w:rPr>
          <w:rFonts w:ascii="Verdana" w:hAnsi="Verdana"/>
          <w:sz w:val="20"/>
          <w:szCs w:val="20"/>
        </w:rPr>
        <w:t xml:space="preserve">): </w:t>
      </w:r>
    </w:p>
    <w:p w14:paraId="622E4445" w14:textId="33CBB0F9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 xml:space="preserve">номера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="00F250AF" w:rsidRPr="00853664">
        <w:rPr>
          <w:rFonts w:ascii="Verdana" w:hAnsi="Verdana"/>
          <w:sz w:val="20"/>
          <w:szCs w:val="20"/>
        </w:rPr>
        <w:t xml:space="preserve"> (за исключением случаев блокировки карты в порядке, описанном в последнем абзаце п. </w:t>
      </w:r>
      <w:r w:rsidR="00F250AF" w:rsidRPr="00853664">
        <w:rPr>
          <w:rFonts w:ascii="Verdana" w:hAnsi="Verdana"/>
          <w:sz w:val="20"/>
          <w:szCs w:val="20"/>
        </w:rPr>
        <w:fldChar w:fldCharType="begin"/>
      </w:r>
      <w:r w:rsidR="00F250AF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250AF" w:rsidRPr="00853664">
        <w:rPr>
          <w:rFonts w:ascii="Verdana" w:hAnsi="Verdana"/>
          <w:sz w:val="20"/>
          <w:szCs w:val="20"/>
        </w:rPr>
      </w:r>
      <w:r w:rsidR="00F250A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F250AF" w:rsidRPr="00853664">
        <w:rPr>
          <w:rFonts w:ascii="Verdana" w:hAnsi="Verdana"/>
          <w:sz w:val="20"/>
          <w:szCs w:val="20"/>
        </w:rPr>
        <w:fldChar w:fldCharType="end"/>
      </w:r>
      <w:r w:rsidR="00F250AF" w:rsidRPr="00853664">
        <w:rPr>
          <w:rFonts w:ascii="Verdana" w:hAnsi="Verdana"/>
          <w:sz w:val="20"/>
          <w:szCs w:val="20"/>
        </w:rPr>
        <w:t>)</w:t>
      </w:r>
      <w:r w:rsidR="00D41AA9" w:rsidRPr="00853664">
        <w:rPr>
          <w:rFonts w:ascii="Verdana" w:hAnsi="Verdana"/>
          <w:sz w:val="20"/>
          <w:szCs w:val="20"/>
        </w:rPr>
        <w:t xml:space="preserve">, </w:t>
      </w:r>
    </w:p>
    <w:p w14:paraId="23FDF099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>ПИНа,</w:t>
      </w:r>
      <w:r w:rsidR="00AD42C1" w:rsidRPr="00853664">
        <w:rPr>
          <w:rFonts w:ascii="Verdana" w:hAnsi="Verdana"/>
          <w:sz w:val="20"/>
          <w:szCs w:val="20"/>
        </w:rPr>
        <w:t xml:space="preserve"> </w:t>
      </w:r>
    </w:p>
    <w:p w14:paraId="6003D5C7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 xml:space="preserve">- </w:t>
      </w:r>
      <w:r w:rsidR="00AD42C1" w:rsidRPr="00853664">
        <w:rPr>
          <w:rFonts w:ascii="Verdana" w:hAnsi="Verdana"/>
          <w:sz w:val="20"/>
          <w:szCs w:val="20"/>
        </w:rPr>
        <w:t>CVC2 кода,</w:t>
      </w:r>
      <w:r w:rsidR="00D41AA9" w:rsidRPr="00853664">
        <w:rPr>
          <w:rFonts w:ascii="Verdana" w:hAnsi="Verdana"/>
          <w:sz w:val="20"/>
          <w:szCs w:val="20"/>
        </w:rPr>
        <w:t xml:space="preserve"> </w:t>
      </w:r>
    </w:p>
    <w:p w14:paraId="0E2D15FA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>пароля доступа к ресурсам банка</w:t>
      </w:r>
      <w:r w:rsidR="008E5FCC" w:rsidRPr="00853664">
        <w:rPr>
          <w:rFonts w:ascii="Verdana" w:hAnsi="Verdana"/>
          <w:sz w:val="20"/>
          <w:szCs w:val="20"/>
        </w:rPr>
        <w:t xml:space="preserve"> (слова-пароля)</w:t>
      </w:r>
      <w:r w:rsidR="00D41AA9" w:rsidRPr="00853664">
        <w:rPr>
          <w:rFonts w:ascii="Verdana" w:hAnsi="Verdana"/>
          <w:sz w:val="20"/>
          <w:szCs w:val="20"/>
        </w:rPr>
        <w:t>,</w:t>
      </w:r>
    </w:p>
    <w:p w14:paraId="72B0D3C3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- </w:t>
      </w:r>
      <w:r w:rsidR="00D41AA9" w:rsidRPr="00853664">
        <w:rPr>
          <w:rFonts w:ascii="Verdana" w:hAnsi="Verdana"/>
          <w:sz w:val="20"/>
          <w:szCs w:val="20"/>
        </w:rPr>
        <w:t xml:space="preserve">срока действия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="00D41AA9" w:rsidRPr="00853664">
        <w:rPr>
          <w:rFonts w:ascii="Verdana" w:hAnsi="Verdana"/>
          <w:sz w:val="20"/>
          <w:szCs w:val="20"/>
        </w:rPr>
        <w:t>,</w:t>
      </w:r>
    </w:p>
    <w:p w14:paraId="04B8C5AC" w14:textId="77777777" w:rsidR="00490AB6" w:rsidRPr="00853664" w:rsidRDefault="00490AB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-</w:t>
      </w:r>
      <w:r w:rsidR="00D41AA9" w:rsidRPr="00853664">
        <w:rPr>
          <w:rFonts w:ascii="Verdana" w:hAnsi="Verdana"/>
          <w:sz w:val="20"/>
          <w:szCs w:val="20"/>
        </w:rPr>
        <w:t>истории операций.</w:t>
      </w:r>
      <w:r w:rsidR="00C60AC4" w:rsidRPr="00853664">
        <w:rPr>
          <w:rFonts w:ascii="Verdana" w:hAnsi="Verdana"/>
          <w:sz w:val="20"/>
          <w:szCs w:val="20"/>
        </w:rPr>
        <w:t xml:space="preserve"> </w:t>
      </w:r>
    </w:p>
    <w:p w14:paraId="3F840544" w14:textId="77777777" w:rsidR="00AA099A" w:rsidRPr="00853664" w:rsidRDefault="00AA099A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ПИН предназначен для использования ИСКЛЮЧИТЕЛЬНО в электронных устройствах – банкоматах и торговых POS-терминалах. </w:t>
      </w:r>
      <w:r w:rsidR="00D47636" w:rsidRPr="00853664">
        <w:rPr>
          <w:rFonts w:ascii="Verdana" w:hAnsi="Verdana"/>
          <w:sz w:val="20"/>
          <w:szCs w:val="20"/>
        </w:rPr>
        <w:t>Держатель обязан никогда не вводить</w:t>
      </w:r>
      <w:r w:rsidRPr="00853664">
        <w:rPr>
          <w:rFonts w:ascii="Verdana" w:hAnsi="Verdana"/>
          <w:sz w:val="20"/>
          <w:szCs w:val="20"/>
        </w:rPr>
        <w:t xml:space="preserve"> его при о</w:t>
      </w:r>
      <w:r w:rsidR="00D47636" w:rsidRPr="00853664">
        <w:rPr>
          <w:rFonts w:ascii="Verdana" w:hAnsi="Verdana"/>
          <w:sz w:val="20"/>
          <w:szCs w:val="20"/>
        </w:rPr>
        <w:t>плате в интернете и не сообщать</w:t>
      </w:r>
      <w:r w:rsidRPr="00853664">
        <w:rPr>
          <w:rFonts w:ascii="Verdana" w:hAnsi="Verdana"/>
          <w:sz w:val="20"/>
          <w:szCs w:val="20"/>
        </w:rPr>
        <w:t xml:space="preserve"> по телефону, в том числе сотрудникам банка. CVC2 код предназначен для использования ИСКЛЮЧИТЕЛЬНО при оплате товаров и услуг в интернете и по телефону. </w:t>
      </w:r>
      <w:r w:rsidR="00D47636" w:rsidRPr="00853664">
        <w:rPr>
          <w:rFonts w:ascii="Verdana" w:hAnsi="Verdana"/>
          <w:sz w:val="20"/>
          <w:szCs w:val="20"/>
        </w:rPr>
        <w:t xml:space="preserve">Держатель обязан никогда </w:t>
      </w:r>
      <w:r w:rsidRPr="00853664">
        <w:rPr>
          <w:rFonts w:ascii="Verdana" w:hAnsi="Verdana"/>
          <w:sz w:val="20"/>
          <w:szCs w:val="20"/>
        </w:rPr>
        <w:t>не сообщат</w:t>
      </w:r>
      <w:r w:rsidR="00D47636" w:rsidRPr="00853664">
        <w:rPr>
          <w:rFonts w:ascii="Verdana" w:hAnsi="Verdana"/>
          <w:sz w:val="20"/>
          <w:szCs w:val="20"/>
        </w:rPr>
        <w:t>ь</w:t>
      </w:r>
      <w:r w:rsidRPr="00853664">
        <w:rPr>
          <w:rFonts w:ascii="Verdana" w:hAnsi="Verdana"/>
          <w:sz w:val="20"/>
          <w:szCs w:val="20"/>
        </w:rPr>
        <w:t xml:space="preserve"> его в других целях, в том числе сотрудникам банка</w:t>
      </w:r>
      <w:r w:rsidR="00AD43C6" w:rsidRPr="00853664">
        <w:rPr>
          <w:rFonts w:ascii="Verdana" w:hAnsi="Verdana"/>
          <w:sz w:val="20"/>
          <w:szCs w:val="20"/>
        </w:rPr>
        <w:t>.</w:t>
      </w:r>
    </w:p>
    <w:p w14:paraId="46CADADE" w14:textId="77777777" w:rsidR="00F45F0B" w:rsidRPr="00853664" w:rsidRDefault="00F45F0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Пополнение </w:t>
      </w:r>
      <w:r w:rsidR="00B712D6" w:rsidRPr="00853664">
        <w:rPr>
          <w:rFonts w:ascii="Verdana" w:hAnsi="Verdana"/>
          <w:sz w:val="20"/>
          <w:szCs w:val="20"/>
        </w:rPr>
        <w:t xml:space="preserve">Держателем </w:t>
      </w:r>
      <w:r w:rsidRPr="00853664">
        <w:rPr>
          <w:rFonts w:ascii="Verdana" w:hAnsi="Verdana"/>
          <w:sz w:val="20"/>
          <w:szCs w:val="20"/>
        </w:rPr>
        <w:t>Карты наличными денежными средствами возможно в ПВН и банкоматах АО «Экономбанк».</w:t>
      </w:r>
    </w:p>
    <w:p w14:paraId="6F3B5654" w14:textId="77777777" w:rsidR="00A66D24" w:rsidRPr="00853664" w:rsidRDefault="0073680F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кредитных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организациях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Банкоматы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Возможность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определяется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логотипа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Платежной </w:t>
      </w:r>
      <w:r w:rsidRPr="00853664">
        <w:rPr>
          <w:rFonts w:ascii="Verdana" w:hAnsi="Verdana"/>
          <w:sz w:val="20"/>
          <w:szCs w:val="20"/>
        </w:rPr>
        <w:t>системы.</w:t>
      </w:r>
    </w:p>
    <w:p w14:paraId="526BD2FE" w14:textId="77777777" w:rsidR="00EC5CCE" w:rsidRPr="00853664" w:rsidRDefault="00EC5CC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возможность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EE4F25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территории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Российской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Федерации,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точках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обслуживания,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рекламные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указатели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приеме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типов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Карт.</w:t>
      </w:r>
    </w:p>
    <w:p w14:paraId="0D8A4B7E" w14:textId="77777777" w:rsidR="00774BD4" w:rsidRPr="00853664" w:rsidRDefault="00F66723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устанавливать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через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информационные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стенды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4793E" w:rsidRPr="00853664">
        <w:rPr>
          <w:rFonts w:ascii="Verdana" w:hAnsi="Verdana"/>
          <w:sz w:val="20"/>
          <w:szCs w:val="20"/>
        </w:rPr>
        <w:t xml:space="preserve">Подразделений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A4354" w:rsidRPr="00853664">
        <w:rPr>
          <w:rFonts w:ascii="Verdana" w:hAnsi="Verdana"/>
          <w:sz w:val="20"/>
          <w:szCs w:val="20"/>
        </w:rPr>
        <w:t xml:space="preserve">официальный сайт </w:t>
      </w:r>
      <w:r w:rsidRPr="00853664">
        <w:rPr>
          <w:rFonts w:ascii="Verdana" w:hAnsi="Verdana"/>
          <w:sz w:val="20"/>
          <w:szCs w:val="20"/>
        </w:rPr>
        <w:t>Банка</w:t>
      </w:r>
      <w:r w:rsidR="00490AB6" w:rsidRPr="00853664">
        <w:rPr>
          <w:rFonts w:ascii="Verdana" w:hAnsi="Verdana"/>
          <w:sz w:val="20"/>
          <w:szCs w:val="20"/>
        </w:rPr>
        <w:t xml:space="preserve"> </w:t>
      </w:r>
      <w:r w:rsidR="00DA4354" w:rsidRPr="00853664">
        <w:rPr>
          <w:rFonts w:ascii="Verdana" w:hAnsi="Verdana"/>
          <w:sz w:val="20"/>
          <w:szCs w:val="20"/>
        </w:rPr>
        <w:t>в сети Интернет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0D7EE5DC" w14:textId="77777777" w:rsidR="00504368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Картой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лимита</w:t>
      </w:r>
      <w:r w:rsidR="00AA0544"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163DB" w:rsidRPr="00853664">
        <w:rPr>
          <w:rFonts w:ascii="Verdana" w:hAnsi="Verdana"/>
          <w:sz w:val="20"/>
          <w:szCs w:val="20"/>
        </w:rPr>
        <w:t>По отдельным видам операций</w:t>
      </w:r>
      <w:r w:rsidR="00AA0544" w:rsidRPr="00853664">
        <w:rPr>
          <w:rFonts w:ascii="Verdana" w:hAnsi="Verdana"/>
          <w:sz w:val="20"/>
          <w:szCs w:val="20"/>
        </w:rPr>
        <w:t xml:space="preserve"> Банк </w:t>
      </w:r>
      <w:r w:rsidR="002A5AA0" w:rsidRPr="00853664">
        <w:rPr>
          <w:rFonts w:ascii="Verdana" w:hAnsi="Verdana"/>
          <w:sz w:val="20"/>
          <w:szCs w:val="20"/>
        </w:rPr>
        <w:t xml:space="preserve">может </w:t>
      </w:r>
      <w:r w:rsidR="00AA0544" w:rsidRPr="00853664">
        <w:rPr>
          <w:rFonts w:ascii="Verdana" w:hAnsi="Verdana"/>
          <w:sz w:val="20"/>
          <w:szCs w:val="20"/>
        </w:rPr>
        <w:t>устанавливат</w:t>
      </w:r>
      <w:r w:rsidR="002A5AA0" w:rsidRPr="00853664">
        <w:rPr>
          <w:rFonts w:ascii="Verdana" w:hAnsi="Verdana"/>
          <w:sz w:val="20"/>
          <w:szCs w:val="20"/>
        </w:rPr>
        <w:t>ь</w:t>
      </w:r>
      <w:r w:rsidR="00AA0544" w:rsidRPr="00853664">
        <w:rPr>
          <w:rFonts w:ascii="Verdana" w:hAnsi="Verdana"/>
          <w:sz w:val="20"/>
          <w:szCs w:val="20"/>
        </w:rPr>
        <w:t xml:space="preserve"> </w:t>
      </w:r>
      <w:r w:rsidR="002163DB" w:rsidRPr="00853664">
        <w:rPr>
          <w:rFonts w:ascii="Verdana" w:hAnsi="Verdana"/>
          <w:sz w:val="20"/>
          <w:szCs w:val="20"/>
        </w:rPr>
        <w:t xml:space="preserve">отдельный </w:t>
      </w:r>
      <w:r w:rsidRPr="00853664">
        <w:rPr>
          <w:rFonts w:ascii="Verdana" w:hAnsi="Verdana"/>
          <w:sz w:val="20"/>
          <w:szCs w:val="20"/>
        </w:rPr>
        <w:t>Лимит,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A0544" w:rsidRPr="00853664">
        <w:rPr>
          <w:rFonts w:ascii="Verdana" w:hAnsi="Verdana"/>
          <w:sz w:val="20"/>
          <w:szCs w:val="20"/>
        </w:rPr>
        <w:t>указываемый в Тарифах</w:t>
      </w:r>
      <w:r w:rsidR="009542FB" w:rsidRPr="00853664">
        <w:rPr>
          <w:rFonts w:ascii="Verdana" w:hAnsi="Verdana"/>
          <w:sz w:val="20"/>
          <w:szCs w:val="20"/>
        </w:rPr>
        <w:t>.</w:t>
      </w:r>
    </w:p>
    <w:p w14:paraId="5844EE87" w14:textId="77777777" w:rsidR="009542FB" w:rsidRPr="00853664" w:rsidRDefault="009542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D70CB" w:rsidRPr="00853664">
        <w:rPr>
          <w:rFonts w:ascii="Verdana" w:hAnsi="Verdana"/>
          <w:sz w:val="20"/>
          <w:szCs w:val="20"/>
        </w:rPr>
        <w:t xml:space="preserve">Авторизации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A5AA0" w:rsidRPr="00853664">
        <w:rPr>
          <w:rFonts w:ascii="Verdana" w:hAnsi="Verdana"/>
          <w:sz w:val="20"/>
          <w:szCs w:val="20"/>
        </w:rPr>
        <w:t xml:space="preserve">Процессинговый центр </w:t>
      </w:r>
      <w:r w:rsidRPr="00853664">
        <w:rPr>
          <w:rFonts w:ascii="Verdana" w:hAnsi="Verdana"/>
          <w:sz w:val="20"/>
          <w:szCs w:val="20"/>
        </w:rPr>
        <w:t>уменьшает</w:t>
      </w:r>
      <w:r w:rsidR="00FE5FE5" w:rsidRPr="00853664">
        <w:rPr>
          <w:rFonts w:ascii="Verdana" w:hAnsi="Verdana"/>
          <w:sz w:val="20"/>
          <w:szCs w:val="20"/>
        </w:rPr>
        <w:t xml:space="preserve"> Доступный </w:t>
      </w:r>
      <w:r w:rsidRPr="00853664">
        <w:rPr>
          <w:rFonts w:ascii="Verdana" w:hAnsi="Verdana"/>
          <w:sz w:val="20"/>
          <w:szCs w:val="20"/>
        </w:rPr>
        <w:t>лимит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276EB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взимаемой</w:t>
      </w:r>
      <w:r w:rsidR="00FE5FE5" w:rsidRPr="00853664">
        <w:rPr>
          <w:rFonts w:ascii="Verdana" w:hAnsi="Verdana"/>
          <w:sz w:val="20"/>
          <w:szCs w:val="20"/>
        </w:rPr>
        <w:t xml:space="preserve"> комиссии</w:t>
      </w:r>
      <w:r w:rsidR="002276EB" w:rsidRPr="00853664">
        <w:rPr>
          <w:rFonts w:ascii="Verdana" w:hAnsi="Verdana"/>
          <w:sz w:val="20"/>
          <w:szCs w:val="20"/>
        </w:rPr>
        <w:t xml:space="preserve"> (при наличии</w:t>
      </w:r>
      <w:r w:rsidRPr="00853664">
        <w:rPr>
          <w:rFonts w:ascii="Verdana" w:hAnsi="Verdana"/>
          <w:sz w:val="20"/>
          <w:szCs w:val="20"/>
        </w:rPr>
        <w:t>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30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677FA76D" w14:textId="77777777" w:rsidR="009542FB" w:rsidRPr="00853664" w:rsidRDefault="009542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ответственности: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27470081" w14:textId="77777777" w:rsidR="009542FB" w:rsidRPr="00853664" w:rsidRDefault="009542FB" w:rsidP="008C78B7">
      <w:pPr>
        <w:pStyle w:val="a3"/>
        <w:numPr>
          <w:ilvl w:val="2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trike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отказа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торгово-сервисного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покупок/услуг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причине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отказа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ввода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</w:t>
      </w:r>
      <w:r w:rsidR="008A6FDD" w:rsidRPr="00853664">
        <w:rPr>
          <w:rFonts w:ascii="Verdana" w:hAnsi="Verdana"/>
          <w:sz w:val="20"/>
          <w:szCs w:val="20"/>
        </w:rPr>
        <w:t xml:space="preserve">а или </w:t>
      </w:r>
      <w:r w:rsidRPr="00853664">
        <w:rPr>
          <w:rFonts w:ascii="Verdana" w:hAnsi="Verdana"/>
          <w:sz w:val="20"/>
          <w:szCs w:val="20"/>
        </w:rPr>
        <w:t>необходимости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проверки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правомерности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операции;</w:t>
      </w:r>
    </w:p>
    <w:p w14:paraId="69EB0AA9" w14:textId="77777777" w:rsidR="009542FB" w:rsidRPr="00853664" w:rsidRDefault="009542FB" w:rsidP="008C78B7">
      <w:pPr>
        <w:pStyle w:val="a3"/>
        <w:numPr>
          <w:ilvl w:val="2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введение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торгово-сервисными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предприятиями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комиссий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покупок/услуг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Картам</w:t>
      </w:r>
      <w:r w:rsidRPr="00853664">
        <w:rPr>
          <w:rFonts w:ascii="Verdana" w:hAnsi="Verdana"/>
          <w:sz w:val="20"/>
          <w:szCs w:val="20"/>
        </w:rPr>
        <w:t>;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904DF44" w14:textId="77777777" w:rsidR="002A305D" w:rsidRPr="00853664" w:rsidRDefault="009542FB" w:rsidP="008C78B7">
      <w:pPr>
        <w:pStyle w:val="a3"/>
        <w:numPr>
          <w:ilvl w:val="2"/>
          <w:numId w:val="12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ограничения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проводимых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порядок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идентификации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применяемые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торгово-сервисными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предприятиями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другими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банками.</w:t>
      </w:r>
    </w:p>
    <w:p w14:paraId="4AF626CB" w14:textId="77777777" w:rsidR="00F72138" w:rsidRPr="00853664" w:rsidRDefault="00F7213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16" w:name="_Ref476591673"/>
      <w:r w:rsidRPr="00853664">
        <w:rPr>
          <w:rFonts w:ascii="Verdana" w:hAnsi="Verdana"/>
          <w:sz w:val="20"/>
          <w:szCs w:val="20"/>
        </w:rPr>
        <w:t xml:space="preserve">В случае утраты Карты </w:t>
      </w:r>
      <w:r w:rsidR="009F3782" w:rsidRPr="00853664">
        <w:rPr>
          <w:rFonts w:ascii="Verdana" w:hAnsi="Verdana"/>
          <w:sz w:val="20"/>
          <w:szCs w:val="20"/>
        </w:rPr>
        <w:t xml:space="preserve">и (или) о её использовании без согласия Держателя </w:t>
      </w:r>
      <w:r w:rsidRPr="00853664">
        <w:rPr>
          <w:rFonts w:ascii="Verdana" w:hAnsi="Verdana"/>
          <w:sz w:val="20"/>
          <w:szCs w:val="20"/>
        </w:rPr>
        <w:t xml:space="preserve">Держатель обязуется немедленно заявить об этом в Банк. </w:t>
      </w:r>
      <w:r w:rsidR="006820A9" w:rsidRPr="00853664">
        <w:rPr>
          <w:rFonts w:ascii="Verdana" w:hAnsi="Verdana"/>
          <w:sz w:val="20"/>
          <w:szCs w:val="20"/>
        </w:rPr>
        <w:t xml:space="preserve">Заявление об утрате Карты </w:t>
      </w:r>
      <w:r w:rsidR="00537428" w:rsidRPr="00853664">
        <w:rPr>
          <w:rFonts w:ascii="Verdana" w:hAnsi="Verdana"/>
          <w:sz w:val="20"/>
          <w:szCs w:val="20"/>
        </w:rPr>
        <w:t xml:space="preserve">и (или) </w:t>
      </w:r>
      <w:r w:rsidR="006820A9" w:rsidRPr="00853664">
        <w:rPr>
          <w:rFonts w:ascii="Verdana" w:hAnsi="Verdana"/>
          <w:sz w:val="20"/>
          <w:szCs w:val="20"/>
        </w:rPr>
        <w:t>об использовании Карты без согласия Держателя</w:t>
      </w:r>
      <w:r w:rsidRPr="00853664">
        <w:rPr>
          <w:rFonts w:ascii="Verdana" w:hAnsi="Verdana"/>
          <w:sz w:val="20"/>
          <w:szCs w:val="20"/>
        </w:rPr>
        <w:t xml:space="preserve"> принимается в письменном виде с предъявлением Держателем документа, удостоверяющего его личность, в</w:t>
      </w:r>
      <w:r w:rsidR="006820A9" w:rsidRPr="00853664">
        <w:rPr>
          <w:rFonts w:ascii="Verdana" w:hAnsi="Verdana"/>
          <w:sz w:val="20"/>
          <w:szCs w:val="20"/>
        </w:rPr>
        <w:t xml:space="preserve"> Подразделениях </w:t>
      </w:r>
      <w:r w:rsidR="00EA76FF" w:rsidRPr="00853664">
        <w:rPr>
          <w:rFonts w:ascii="Verdana" w:hAnsi="Verdana"/>
          <w:sz w:val="20"/>
          <w:szCs w:val="20"/>
        </w:rPr>
        <w:t>Банка</w:t>
      </w:r>
      <w:r w:rsidRPr="00853664">
        <w:rPr>
          <w:rFonts w:ascii="Verdana" w:hAnsi="Verdana"/>
          <w:sz w:val="20"/>
          <w:szCs w:val="20"/>
        </w:rPr>
        <w:t xml:space="preserve">. </w:t>
      </w:r>
      <w:r w:rsidR="00F90221" w:rsidRPr="00853664">
        <w:rPr>
          <w:rFonts w:ascii="Verdana" w:hAnsi="Verdana"/>
          <w:sz w:val="20"/>
          <w:szCs w:val="20"/>
        </w:rPr>
        <w:t xml:space="preserve">Заявление </w:t>
      </w:r>
      <w:r w:rsidRPr="00853664">
        <w:rPr>
          <w:rFonts w:ascii="Verdana" w:hAnsi="Verdana"/>
          <w:sz w:val="20"/>
          <w:szCs w:val="20"/>
        </w:rPr>
        <w:t>может быть принято оператором Информационной службы Банка по телефону в соответствии с условиями п</w:t>
      </w:r>
      <w:r w:rsidR="005E2874" w:rsidRPr="00853664">
        <w:rPr>
          <w:rFonts w:ascii="Verdana" w:hAnsi="Verdana"/>
          <w:sz w:val="20"/>
          <w:szCs w:val="20"/>
        </w:rPr>
        <w:t xml:space="preserve">. </w:t>
      </w:r>
      <w:r w:rsidR="005E2874" w:rsidRPr="00853664">
        <w:rPr>
          <w:rFonts w:ascii="Verdana" w:hAnsi="Verdana"/>
          <w:sz w:val="20"/>
          <w:szCs w:val="20"/>
        </w:rPr>
        <w:fldChar w:fldCharType="begin"/>
      </w:r>
      <w:r w:rsidR="005E2874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5E2874" w:rsidRPr="00853664">
        <w:rPr>
          <w:rFonts w:ascii="Verdana" w:hAnsi="Verdana"/>
          <w:sz w:val="20"/>
          <w:szCs w:val="20"/>
        </w:rPr>
      </w:r>
      <w:r w:rsidR="005E2874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5E2874" w:rsidRPr="00853664">
        <w:rPr>
          <w:rFonts w:ascii="Verdana" w:hAnsi="Verdana"/>
          <w:sz w:val="20"/>
          <w:szCs w:val="20"/>
        </w:rPr>
        <w:fldChar w:fldCharType="end"/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настоящих Правил.</w:t>
      </w:r>
      <w:bookmarkEnd w:id="16"/>
      <w:r w:rsidR="00537428" w:rsidRPr="00853664">
        <w:rPr>
          <w:rFonts w:ascii="Verdana" w:hAnsi="Verdana"/>
          <w:sz w:val="20"/>
          <w:szCs w:val="20"/>
        </w:rPr>
        <w:t xml:space="preserve"> </w:t>
      </w:r>
      <w:r w:rsidR="005543A9" w:rsidRPr="00853664">
        <w:rPr>
          <w:rFonts w:ascii="Verdana" w:hAnsi="Verdana"/>
          <w:sz w:val="20"/>
          <w:szCs w:val="20"/>
        </w:rPr>
        <w:t>В этих случаях</w:t>
      </w:r>
      <w:r w:rsidR="00537428" w:rsidRPr="00853664">
        <w:rPr>
          <w:rFonts w:ascii="Verdana" w:hAnsi="Verdana"/>
          <w:sz w:val="20"/>
          <w:szCs w:val="20"/>
        </w:rPr>
        <w:t xml:space="preserve"> Банк осуществляет блокировку Карты.</w:t>
      </w:r>
      <w:r w:rsidR="005543A9" w:rsidRPr="00853664">
        <w:rPr>
          <w:rFonts w:ascii="Verdana" w:hAnsi="Verdana"/>
          <w:sz w:val="20"/>
          <w:szCs w:val="20"/>
        </w:rPr>
        <w:t xml:space="preserve"> В случае несогласия с Операцией по Счету Держатель извещает Банк в соответствии с п.</w:t>
      </w:r>
      <w:r w:rsidR="005543A9" w:rsidRPr="00853664">
        <w:rPr>
          <w:rFonts w:ascii="Verdana" w:hAnsi="Verdana"/>
          <w:sz w:val="20"/>
          <w:szCs w:val="20"/>
        </w:rPr>
        <w:fldChar w:fldCharType="begin"/>
      </w:r>
      <w:r w:rsidR="005543A9" w:rsidRPr="00853664">
        <w:rPr>
          <w:rFonts w:ascii="Verdana" w:hAnsi="Verdana"/>
          <w:sz w:val="20"/>
          <w:szCs w:val="20"/>
        </w:rPr>
        <w:instrText xml:space="preserve"> REF _Ref476591584 \r \h  \* MERGEFORMAT </w:instrText>
      </w:r>
      <w:r w:rsidR="005543A9" w:rsidRPr="00853664">
        <w:rPr>
          <w:rFonts w:ascii="Verdana" w:hAnsi="Verdana"/>
          <w:sz w:val="20"/>
          <w:szCs w:val="20"/>
        </w:rPr>
      </w:r>
      <w:r w:rsidR="005543A9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9.2.5</w:t>
      </w:r>
      <w:r w:rsidR="005543A9" w:rsidRPr="00853664">
        <w:rPr>
          <w:rFonts w:ascii="Verdana" w:hAnsi="Verdana"/>
          <w:sz w:val="20"/>
          <w:szCs w:val="20"/>
        </w:rPr>
        <w:fldChar w:fldCharType="end"/>
      </w:r>
      <w:r w:rsidR="005543A9" w:rsidRPr="00853664">
        <w:rPr>
          <w:rFonts w:ascii="Verdana" w:hAnsi="Verdana"/>
          <w:sz w:val="20"/>
          <w:szCs w:val="20"/>
          <w:lang w:val="en-US"/>
        </w:rPr>
        <w:t>.</w:t>
      </w:r>
    </w:p>
    <w:p w14:paraId="603B1395" w14:textId="77777777" w:rsidR="009542FB" w:rsidRPr="00853664" w:rsidRDefault="009542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Картой,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163DB" w:rsidRPr="00853664">
        <w:rPr>
          <w:rFonts w:ascii="Verdana" w:hAnsi="Verdana"/>
          <w:sz w:val="20"/>
          <w:szCs w:val="20"/>
        </w:rPr>
        <w:t>до момента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B6C13"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включительно</w:t>
      </w:r>
      <w:r w:rsidR="001B6C13" w:rsidRPr="00853664">
        <w:rPr>
          <w:rFonts w:ascii="Verdana" w:hAnsi="Verdana"/>
          <w:sz w:val="20"/>
          <w:szCs w:val="20"/>
        </w:rPr>
        <w:t>.</w:t>
      </w:r>
      <w:r w:rsidR="00832696" w:rsidRPr="00853664">
        <w:rPr>
          <w:rFonts w:ascii="Verdana" w:hAnsi="Verdana"/>
          <w:sz w:val="20"/>
          <w:szCs w:val="20"/>
        </w:rPr>
        <w:t xml:space="preserve"> </w:t>
      </w:r>
    </w:p>
    <w:p w14:paraId="556B332A" w14:textId="77777777" w:rsidR="00E238C2" w:rsidRPr="00853664" w:rsidRDefault="00E238C2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Для осуществления контроля за расходованием средств по Основной и/или Дополнительной карте Клиент может подать письменное заявление в Банк по месту ведения Счета для установления следующих лимитов и ограничений: </w:t>
      </w:r>
    </w:p>
    <w:p w14:paraId="0C96ABA7" w14:textId="77777777" w:rsidR="00E238C2" w:rsidRPr="00853664" w:rsidRDefault="00E238C2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лимит на получение наличных денежных средств по Карте (Картам) в течение месяца; </w:t>
      </w:r>
    </w:p>
    <w:p w14:paraId="0B43CD89" w14:textId="77777777" w:rsidR="00E238C2" w:rsidRPr="00853664" w:rsidRDefault="00E238C2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лимит на совершение операций в торговой/сервисной сети по Карте (Картам) в течение месяца; </w:t>
      </w:r>
    </w:p>
    <w:p w14:paraId="4330A629" w14:textId="77777777" w:rsidR="002163DB" w:rsidRPr="00853664" w:rsidRDefault="002163D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лимит на совершение операций в сети Интернет по Карте (Картам) в течение месяца; </w:t>
      </w:r>
    </w:p>
    <w:p w14:paraId="3C633EDF" w14:textId="77777777" w:rsidR="00E238C2" w:rsidRPr="00853664" w:rsidRDefault="00E238C2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общий лимит на совершение операций по Карте (Картам) в течение месяца.</w:t>
      </w:r>
    </w:p>
    <w:p w14:paraId="466FD1E5" w14:textId="77777777" w:rsidR="000043F2" w:rsidRPr="00853664" w:rsidRDefault="00665C15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согласия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467FF" w:rsidRPr="00853664">
        <w:rPr>
          <w:rFonts w:ascii="Verdana" w:hAnsi="Verdana"/>
          <w:sz w:val="20"/>
          <w:szCs w:val="20"/>
        </w:rPr>
        <w:t>К</w:t>
      </w:r>
      <w:r w:rsidR="00196CFE" w:rsidRPr="00853664">
        <w:rPr>
          <w:rFonts w:ascii="Verdana" w:hAnsi="Verdana"/>
          <w:sz w:val="20"/>
          <w:szCs w:val="20"/>
        </w:rPr>
        <w:t>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96CFE" w:rsidRPr="00853664">
        <w:rPr>
          <w:rFonts w:ascii="Verdana" w:hAnsi="Verdana"/>
          <w:sz w:val="20"/>
          <w:szCs w:val="20"/>
        </w:rPr>
        <w:t>перевыпуск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F6E41"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истечении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действия</w:t>
      </w:r>
      <w:r w:rsidR="000C3980" w:rsidRPr="00853664">
        <w:rPr>
          <w:rFonts w:ascii="Verdana" w:hAnsi="Verdana"/>
          <w:sz w:val="20"/>
          <w:szCs w:val="20"/>
        </w:rPr>
        <w:t>,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F4653C" w:rsidRPr="00853664">
        <w:rPr>
          <w:rFonts w:ascii="Verdana" w:hAnsi="Verdana"/>
          <w:sz w:val="20"/>
          <w:szCs w:val="20"/>
        </w:rPr>
        <w:t>достаточности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4653C"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4653C"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10A4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510A4"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комиссии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33AC" w:rsidRPr="00853664">
        <w:rPr>
          <w:rFonts w:ascii="Verdana" w:hAnsi="Verdana"/>
          <w:sz w:val="20"/>
          <w:szCs w:val="20"/>
        </w:rPr>
        <w:t>перевыпуск</w:t>
      </w:r>
      <w:r w:rsidR="000C3980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B6C13" w:rsidRPr="00853664">
        <w:rPr>
          <w:rFonts w:ascii="Verdana" w:hAnsi="Verdana"/>
          <w:sz w:val="20"/>
          <w:szCs w:val="20"/>
        </w:rPr>
        <w:t xml:space="preserve">и </w:t>
      </w:r>
      <w:r w:rsidR="000C3980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принятия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положительного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решения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C3980"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="001B6C13" w:rsidRPr="00853664">
        <w:rPr>
          <w:rFonts w:ascii="Verdana" w:hAnsi="Verdana"/>
          <w:sz w:val="20"/>
          <w:szCs w:val="20"/>
        </w:rPr>
        <w:t>–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13E9D" w:rsidRPr="00853664">
        <w:rPr>
          <w:rFonts w:ascii="Verdana" w:hAnsi="Verdana"/>
          <w:sz w:val="20"/>
          <w:szCs w:val="20"/>
        </w:rPr>
        <w:t>Карта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пере</w:t>
      </w:r>
      <w:r w:rsidR="00B13E9D" w:rsidRPr="00853664">
        <w:rPr>
          <w:rFonts w:ascii="Verdana" w:hAnsi="Verdana"/>
          <w:sz w:val="20"/>
          <w:szCs w:val="20"/>
        </w:rPr>
        <w:t>выпуска</w:t>
      </w:r>
      <w:r w:rsidR="00144DFB" w:rsidRPr="00853664">
        <w:rPr>
          <w:rFonts w:ascii="Verdana" w:hAnsi="Verdana"/>
          <w:sz w:val="20"/>
          <w:szCs w:val="20"/>
        </w:rPr>
        <w:t>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новый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44DFB" w:rsidRPr="00853664">
        <w:rPr>
          <w:rFonts w:ascii="Verdana" w:hAnsi="Verdana"/>
          <w:sz w:val="20"/>
          <w:szCs w:val="20"/>
        </w:rPr>
        <w:t>срок.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обязан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подписать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Расписку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E720B"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ответственности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несвоевременное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получение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выпущенной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новый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срок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40405" w:rsidRPr="00853664">
        <w:rPr>
          <w:rFonts w:ascii="Verdana" w:hAnsi="Verdana"/>
          <w:sz w:val="20"/>
          <w:szCs w:val="20"/>
        </w:rPr>
        <w:t>действия.</w:t>
      </w:r>
      <w:r w:rsidR="00485A42" w:rsidRPr="00853664">
        <w:rPr>
          <w:rFonts w:ascii="Verdana" w:hAnsi="Verdana"/>
          <w:sz w:val="20"/>
          <w:szCs w:val="20"/>
        </w:rPr>
        <w:t xml:space="preserve"> </w:t>
      </w:r>
    </w:p>
    <w:p w14:paraId="4AD412B6" w14:textId="77777777" w:rsidR="001B6C13" w:rsidRPr="00853664" w:rsidRDefault="000043F2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Карта не перевыпускается при отсутствии операций с использованием Карты в течение года, предшествующего перевыпуску </w:t>
      </w:r>
      <w:r w:rsidR="00E87A4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.</w:t>
      </w:r>
    </w:p>
    <w:p w14:paraId="44DEA5C3" w14:textId="77777777" w:rsidR="00495F8A" w:rsidRPr="00853664" w:rsidRDefault="00AD43C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Основная карта </w:t>
      </w:r>
      <w:r w:rsidR="00D02CFB"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аннулирована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заблокирована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истечения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действия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заявлению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Клиента.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Дополнительные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карты</w:t>
      </w:r>
      <w:r w:rsidR="00F72138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могут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заблокированы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заявлению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="003C5FF8" w:rsidRPr="00853664">
        <w:rPr>
          <w:rFonts w:ascii="Verdana" w:hAnsi="Verdana"/>
          <w:sz w:val="20"/>
          <w:szCs w:val="20"/>
        </w:rPr>
        <w:t xml:space="preserve">самого </w:t>
      </w:r>
      <w:r w:rsidR="00D02CFB" w:rsidRPr="00853664">
        <w:rPr>
          <w:rFonts w:ascii="Verdana" w:hAnsi="Verdana"/>
          <w:sz w:val="20"/>
          <w:szCs w:val="20"/>
        </w:rPr>
        <w:t>Держателя,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заявлению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Клиента.</w:t>
      </w:r>
    </w:p>
    <w:p w14:paraId="2C89F4EB" w14:textId="77777777" w:rsidR="00905057" w:rsidRPr="00853664" w:rsidRDefault="00905057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 xml:space="preserve">Приостановление или прекращение использования Держателем </w:t>
      </w:r>
      <w:r w:rsidR="000959FB" w:rsidRPr="00853664">
        <w:rPr>
          <w:rFonts w:ascii="Verdana" w:hAnsi="Verdana"/>
          <w:sz w:val="20"/>
          <w:szCs w:val="20"/>
        </w:rPr>
        <w:t xml:space="preserve">или Клиентом </w:t>
      </w:r>
      <w:r w:rsidRPr="00853664">
        <w:rPr>
          <w:rFonts w:ascii="Verdana" w:hAnsi="Verdana"/>
          <w:sz w:val="20"/>
          <w:szCs w:val="20"/>
        </w:rPr>
        <w:t xml:space="preserve">Карты не прекращает обязательств </w:t>
      </w:r>
      <w:r w:rsidR="000959FB" w:rsidRPr="00853664">
        <w:rPr>
          <w:rFonts w:ascii="Verdana" w:hAnsi="Verdana"/>
          <w:sz w:val="20"/>
          <w:szCs w:val="20"/>
        </w:rPr>
        <w:t>Клиента</w:t>
      </w:r>
      <w:r w:rsidRPr="00853664">
        <w:rPr>
          <w:rFonts w:ascii="Verdana" w:hAnsi="Verdana"/>
          <w:sz w:val="20"/>
          <w:szCs w:val="20"/>
        </w:rPr>
        <w:t xml:space="preserve"> и Банка по операциям, возникших до момента приостановления или прекращения указанного использования.</w:t>
      </w:r>
    </w:p>
    <w:p w14:paraId="4385B55C" w14:textId="77777777" w:rsidR="00930FDB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изменения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фамилии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имени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письменно</w:t>
      </w:r>
      <w:r w:rsidR="00F65974" w:rsidRPr="00853664">
        <w:rPr>
          <w:rFonts w:ascii="Verdana" w:hAnsi="Verdana"/>
          <w:sz w:val="20"/>
          <w:szCs w:val="20"/>
        </w:rPr>
        <w:t>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65C15" w:rsidRPr="00853664">
        <w:rPr>
          <w:rFonts w:ascii="Verdana" w:hAnsi="Verdana"/>
          <w:sz w:val="20"/>
          <w:szCs w:val="20"/>
        </w:rPr>
        <w:t>Заявки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Плата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взимается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Тарифами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действующими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B8B6A07" w14:textId="77777777" w:rsidR="00F90221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повреждения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размагничивания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магнитной</w:t>
      </w:r>
      <w:r w:rsidR="00EC2A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полосы,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рассекречивания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письменного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C5FF8" w:rsidRPr="00853664">
        <w:rPr>
          <w:rFonts w:ascii="Verdana" w:hAnsi="Verdana"/>
          <w:sz w:val="20"/>
          <w:szCs w:val="20"/>
        </w:rPr>
        <w:t xml:space="preserve">Клиента </w:t>
      </w:r>
      <w:r w:rsidR="00665C15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90221" w:rsidRPr="00853664">
        <w:rPr>
          <w:rFonts w:ascii="Verdana" w:hAnsi="Verdana"/>
          <w:sz w:val="20"/>
          <w:szCs w:val="20"/>
        </w:rPr>
        <w:t xml:space="preserve">новой </w:t>
      </w:r>
      <w:r w:rsidR="00665C15" w:rsidRPr="00853664">
        <w:rPr>
          <w:rFonts w:ascii="Verdana" w:hAnsi="Verdana"/>
          <w:sz w:val="20"/>
          <w:szCs w:val="20"/>
        </w:rPr>
        <w:t>Заявки</w:t>
      </w:r>
      <w:r w:rsidR="00AC341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новая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ПИНом.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53968" w:rsidRPr="00853664">
        <w:rPr>
          <w:rFonts w:ascii="Verdana" w:hAnsi="Verdana"/>
          <w:sz w:val="20"/>
          <w:szCs w:val="20"/>
        </w:rPr>
        <w:t>Плата за перевыпуск взимается в соответствии с Тарифами Банка, действующими на момент подачи заявления</w:t>
      </w:r>
      <w:r w:rsidRPr="00853664">
        <w:rPr>
          <w:rFonts w:ascii="Verdana" w:hAnsi="Verdana"/>
          <w:sz w:val="20"/>
          <w:szCs w:val="20"/>
        </w:rPr>
        <w:t>.</w:t>
      </w:r>
    </w:p>
    <w:p w14:paraId="2E6F860E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Операция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лично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предъявления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ТСП,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72733" w:rsidRPr="00853664">
        <w:rPr>
          <w:rFonts w:ascii="Verdana" w:hAnsi="Verdana"/>
          <w:sz w:val="20"/>
          <w:szCs w:val="20"/>
        </w:rPr>
        <w:t>Банкомате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обращении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B70043" w:rsidRPr="00853664">
        <w:rPr>
          <w:rFonts w:ascii="Verdana" w:hAnsi="Verdana"/>
          <w:sz w:val="20"/>
          <w:szCs w:val="20"/>
        </w:rPr>
        <w:t xml:space="preserve"> 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телефону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сети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Интернет</w:t>
      </w:r>
      <w:r w:rsidR="001F578D" w:rsidRPr="00853664">
        <w:rPr>
          <w:rFonts w:ascii="Verdana" w:hAnsi="Verdana"/>
          <w:sz w:val="20"/>
          <w:szCs w:val="20"/>
        </w:rPr>
        <w:t>, в том числе посредством системы «Эконом-онлайн»</w:t>
      </w:r>
      <w:r w:rsidRPr="00853664">
        <w:rPr>
          <w:rFonts w:ascii="Verdana" w:hAnsi="Verdana"/>
          <w:sz w:val="20"/>
          <w:szCs w:val="20"/>
        </w:rPr>
        <w:t>.</w:t>
      </w:r>
      <w:r w:rsidR="003746DC" w:rsidRPr="00853664">
        <w:rPr>
          <w:rFonts w:ascii="Verdana" w:hAnsi="Verdana"/>
          <w:sz w:val="20"/>
          <w:szCs w:val="20"/>
        </w:rPr>
        <w:t xml:space="preserve"> </w:t>
      </w:r>
    </w:p>
    <w:p w14:paraId="07769624" w14:textId="77777777" w:rsidR="00495F8A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оплате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товаров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(работ,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услуг,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результатов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интеллектуальной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деятельности)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AD43C6" w:rsidRPr="00853664">
        <w:rPr>
          <w:rFonts w:ascii="Verdana" w:hAnsi="Verdana"/>
          <w:sz w:val="20"/>
          <w:szCs w:val="20"/>
        </w:rPr>
        <w:t xml:space="preserve">Держателем лично в случае предъявления Карты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Авторизации)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оформляется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бумажном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носителе,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посредством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специального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устройства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переносится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оттиск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виде,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формируемый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посредством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электронного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одновременным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квитанции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бумажном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носителе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квитанция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терминала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составляются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количестве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расчетов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933103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подписываются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Держателем.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проверить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правильность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сумме,</w:t>
      </w:r>
      <w:r w:rsidR="00D412A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валюте,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номере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Карты,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подписать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получить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экземпляр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Документа.</w:t>
      </w:r>
    </w:p>
    <w:p w14:paraId="6B6A8864" w14:textId="77777777" w:rsidR="00495F8A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осуществлении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272733" w:rsidRPr="00135CBA">
        <w:rPr>
          <w:rFonts w:ascii="Verdana" w:hAnsi="Verdana"/>
          <w:sz w:val="20"/>
          <w:szCs w:val="20"/>
        </w:rPr>
        <w:t xml:space="preserve">Банкомате </w:t>
      </w:r>
      <w:r w:rsidRPr="00135CBA">
        <w:rPr>
          <w:rFonts w:ascii="Verdana" w:hAnsi="Verdana"/>
          <w:sz w:val="20"/>
          <w:szCs w:val="20"/>
        </w:rPr>
        <w:t>подпись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ставится.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проведении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почте,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телефону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сети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Интернет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квитанция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не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составляется.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Подтверждающими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17241B" w:rsidRPr="00135CBA">
        <w:rPr>
          <w:rFonts w:ascii="Verdana" w:hAnsi="Verdana"/>
          <w:sz w:val="20"/>
          <w:szCs w:val="20"/>
        </w:rPr>
        <w:t xml:space="preserve">Документами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таких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операциях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могут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являться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все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передаваемые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электронном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виде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письма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документы,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включая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разрешение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Держателя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совершение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почте,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телефону</w:t>
      </w:r>
      <w:r w:rsidR="00F90221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сети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Интернет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без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его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личного</w:t>
      </w:r>
      <w:r w:rsidR="00D412AB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присутствия.</w:t>
      </w:r>
    </w:p>
    <w:p w14:paraId="70FF4FB3" w14:textId="1CB2E031" w:rsidR="00495F8A" w:rsidRPr="00135CBA" w:rsidRDefault="00C8404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Подписанный слип/чек/квитанция, правильно введенный ПИН при совершении операции, а также оформленный по почте, телефону или Интернет предприятию торговли (услуг) заказ с указанием в нем реквизитов Карты (в том числе таких, как: ФИО Держателя, указанные на Карте, номер и срок действия Карты, коды CVC2) являются для Банка распоряжением списать сумму операции со Счета.</w:t>
      </w:r>
    </w:p>
    <w:p w14:paraId="0DA16B1C" w14:textId="77777777" w:rsidR="00495F8A" w:rsidRPr="00135CBA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ПВН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Банка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6A1139" w:rsidRPr="00135CBA">
        <w:rPr>
          <w:rFonts w:ascii="Verdana" w:hAnsi="Verdana"/>
          <w:sz w:val="20"/>
          <w:szCs w:val="20"/>
        </w:rPr>
        <w:t xml:space="preserve">по </w:t>
      </w:r>
      <w:r w:rsidR="00045DBB" w:rsidRPr="00135CBA">
        <w:rPr>
          <w:rFonts w:ascii="Verdana" w:hAnsi="Verdana"/>
          <w:sz w:val="20"/>
          <w:szCs w:val="20"/>
        </w:rPr>
        <w:t xml:space="preserve">Картам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приему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выдаче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наличных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денежных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средств</w:t>
      </w:r>
      <w:r w:rsidR="00C96C98" w:rsidRPr="00135CBA">
        <w:rPr>
          <w:rFonts w:ascii="Verdana" w:hAnsi="Verdana"/>
          <w:sz w:val="20"/>
          <w:szCs w:val="20"/>
        </w:rPr>
        <w:t xml:space="preserve"> </w:t>
      </w:r>
      <w:r w:rsidR="002D673B" w:rsidRPr="00135CBA">
        <w:rPr>
          <w:rFonts w:ascii="Verdana" w:hAnsi="Verdana"/>
          <w:sz w:val="20"/>
          <w:szCs w:val="20"/>
        </w:rPr>
        <w:t>осуществляются только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6A1139" w:rsidRPr="00135CBA">
        <w:rPr>
          <w:rFonts w:ascii="Verdana" w:hAnsi="Verdana"/>
          <w:sz w:val="20"/>
          <w:szCs w:val="20"/>
        </w:rPr>
        <w:t xml:space="preserve">Держателем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предъявлении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документа,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удостоверяющего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личность.</w:t>
      </w:r>
    </w:p>
    <w:p w14:paraId="0496C600" w14:textId="77777777" w:rsidR="00B10CA2" w:rsidRPr="00135CBA" w:rsidRDefault="00B10CA2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Держатель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обязуется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сохранять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все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17241B" w:rsidRPr="00135CBA">
        <w:rPr>
          <w:rFonts w:ascii="Verdana" w:hAnsi="Verdana"/>
          <w:sz w:val="20"/>
          <w:szCs w:val="20"/>
        </w:rPr>
        <w:t xml:space="preserve">Документы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операциям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Картой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течение</w:t>
      </w:r>
      <w:r w:rsidR="0089289F" w:rsidRPr="00135CBA">
        <w:rPr>
          <w:rFonts w:ascii="Verdana" w:hAnsi="Verdana"/>
          <w:sz w:val="20"/>
          <w:szCs w:val="20"/>
        </w:rPr>
        <w:t xml:space="preserve"> </w:t>
      </w:r>
      <w:r w:rsidR="0098056F" w:rsidRPr="00135CBA">
        <w:rPr>
          <w:rFonts w:ascii="Verdana" w:hAnsi="Verdana"/>
          <w:sz w:val="20"/>
          <w:szCs w:val="20"/>
        </w:rPr>
        <w:t xml:space="preserve">3 </w:t>
      </w:r>
      <w:r w:rsidR="00AC3414" w:rsidRPr="00135CBA">
        <w:rPr>
          <w:rFonts w:ascii="Verdana" w:hAnsi="Verdana"/>
          <w:sz w:val="20"/>
          <w:szCs w:val="20"/>
        </w:rPr>
        <w:t xml:space="preserve">лет </w:t>
      </w:r>
      <w:r w:rsidRPr="00135CBA">
        <w:rPr>
          <w:rFonts w:ascii="Verdana" w:hAnsi="Verdana"/>
          <w:sz w:val="20"/>
          <w:szCs w:val="20"/>
        </w:rPr>
        <w:t>с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даты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совершения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предоставлять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первому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требованию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указанные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Банком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сроки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для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подтверждения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правомерности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совершения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Карте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(Картам)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для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урегулирования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спорных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ситуаций.</w:t>
      </w:r>
      <w:r w:rsidR="003746DC" w:rsidRPr="00135CBA">
        <w:rPr>
          <w:rFonts w:ascii="Verdana" w:hAnsi="Verdana"/>
          <w:sz w:val="20"/>
          <w:szCs w:val="20"/>
        </w:rPr>
        <w:t xml:space="preserve"> </w:t>
      </w:r>
    </w:p>
    <w:p w14:paraId="2736A3A7" w14:textId="77777777" w:rsidR="000165FC" w:rsidRPr="00135CBA" w:rsidRDefault="000165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имеет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приостановить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проведение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операций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использованием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E87A43" w:rsidRPr="00135CBA">
        <w:rPr>
          <w:rFonts w:ascii="Verdana" w:hAnsi="Verdana"/>
          <w:sz w:val="20"/>
          <w:szCs w:val="20"/>
        </w:rPr>
        <w:t xml:space="preserve">Карты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ее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реквизитов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для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проверки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правомерности.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</w:p>
    <w:p w14:paraId="7630F33D" w14:textId="77777777" w:rsidR="000165FC" w:rsidRPr="00853664" w:rsidRDefault="000165F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35CBA">
        <w:rPr>
          <w:rFonts w:ascii="Verdana" w:hAnsi="Verdana"/>
          <w:sz w:val="20"/>
          <w:szCs w:val="20"/>
        </w:rPr>
        <w:t>Банк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имеет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право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нарушении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Держателем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настоящих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312CB1" w:rsidRPr="00135CBA">
        <w:rPr>
          <w:rFonts w:ascii="Verdana" w:hAnsi="Verdana"/>
          <w:sz w:val="20"/>
          <w:szCs w:val="20"/>
        </w:rPr>
        <w:t>условий</w:t>
      </w:r>
      <w:r w:rsidRPr="00135CBA">
        <w:rPr>
          <w:rFonts w:ascii="Verdana" w:hAnsi="Verdana"/>
          <w:sz w:val="20"/>
          <w:szCs w:val="20"/>
        </w:rPr>
        <w:t>,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возникновении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="006F32E6" w:rsidRPr="00135CBA">
        <w:rPr>
          <w:rFonts w:ascii="Verdana" w:hAnsi="Verdana"/>
          <w:sz w:val="20"/>
          <w:szCs w:val="20"/>
        </w:rPr>
        <w:t xml:space="preserve">Задолженности </w:t>
      </w:r>
      <w:r w:rsidRPr="00135CBA">
        <w:rPr>
          <w:rFonts w:ascii="Verdana" w:hAnsi="Verdana"/>
          <w:sz w:val="20"/>
          <w:szCs w:val="20"/>
        </w:rPr>
        <w:t>по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Счету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или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при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135CBA">
        <w:rPr>
          <w:rFonts w:ascii="Verdana" w:hAnsi="Verdana"/>
          <w:sz w:val="20"/>
          <w:szCs w:val="20"/>
        </w:rPr>
        <w:t>возникновении</w:t>
      </w:r>
      <w:r w:rsidR="00FE5FE5" w:rsidRPr="00135CBA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ситуации,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которая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повлечь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ущерб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нарушение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действующего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законодательства: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4EF0667E" w14:textId="77777777" w:rsidR="000165FC" w:rsidRPr="00853664" w:rsidRDefault="000165FC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приостановить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прекратить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</w:t>
      </w:r>
      <w:r w:rsidR="00041D2D" w:rsidRPr="00853664">
        <w:rPr>
          <w:rFonts w:ascii="Verdana" w:hAnsi="Verdana"/>
          <w:sz w:val="20"/>
          <w:szCs w:val="20"/>
        </w:rPr>
        <w:t>т</w:t>
      </w:r>
      <w:r w:rsidR="008536B2" w:rsidRPr="00853664">
        <w:rPr>
          <w:rFonts w:ascii="Verdana" w:hAnsi="Verdana"/>
          <w:sz w:val="20"/>
          <w:szCs w:val="20"/>
        </w:rPr>
        <w:t>(</w:t>
      </w:r>
      <w:r w:rsidRPr="00853664">
        <w:rPr>
          <w:rFonts w:ascii="Verdana" w:hAnsi="Verdana"/>
          <w:sz w:val="20"/>
          <w:szCs w:val="20"/>
        </w:rPr>
        <w:t>ы),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принимать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вплоть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изъятия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Карт(ы);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798C903" w14:textId="77777777" w:rsidR="000165FC" w:rsidRPr="00853664" w:rsidRDefault="000165FC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направить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Карт(ы)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Банк.</w:t>
      </w:r>
    </w:p>
    <w:p w14:paraId="3B645EBE" w14:textId="77777777" w:rsidR="007F115B" w:rsidRPr="00853664" w:rsidRDefault="007F115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вернуть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Карту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месту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660383" w:rsidRPr="00853664">
        <w:rPr>
          <w:rFonts w:ascii="Verdana" w:hAnsi="Verdana"/>
          <w:sz w:val="20"/>
          <w:szCs w:val="20"/>
        </w:rPr>
        <w:t xml:space="preserve">/Держателем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подаче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претензии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несанкционированных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требованию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позднее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пяти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рабочих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1493732C" w14:textId="77777777" w:rsidR="0060179B" w:rsidRPr="00853664" w:rsidRDefault="0060179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обязуется: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77B611C8" w14:textId="77777777" w:rsidR="0060179B" w:rsidRPr="00853664" w:rsidRDefault="0060179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предпринимать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меры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предотвращения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повреждения,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хищения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D47636" w:rsidRPr="00853664">
        <w:rPr>
          <w:rFonts w:ascii="Verdana" w:hAnsi="Verdana"/>
          <w:sz w:val="20"/>
          <w:szCs w:val="20"/>
        </w:rPr>
        <w:t xml:space="preserve"> (её реквизитов)</w:t>
      </w:r>
      <w:r w:rsidRPr="00853664">
        <w:rPr>
          <w:rFonts w:ascii="Verdana" w:hAnsi="Verdana"/>
          <w:sz w:val="20"/>
          <w:szCs w:val="20"/>
        </w:rPr>
        <w:t>;</w:t>
      </w:r>
    </w:p>
    <w:p w14:paraId="1ED52BB5" w14:textId="77777777" w:rsidR="0060179B" w:rsidRPr="00853664" w:rsidRDefault="0060179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ПИНа;</w:t>
      </w:r>
    </w:p>
    <w:p w14:paraId="72FA7094" w14:textId="77777777" w:rsidR="00C400B2" w:rsidRPr="00853664" w:rsidRDefault="0060179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сдачи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действия,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утраченная.</w:t>
      </w:r>
    </w:p>
    <w:p w14:paraId="0CBDD5F4" w14:textId="77777777" w:rsidR="00000D2D" w:rsidRPr="00853664" w:rsidRDefault="00000D2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реквизитах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стала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немедленно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сообщить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телефонам,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60383" w:rsidRPr="00853664">
        <w:rPr>
          <w:rFonts w:ascii="Verdana" w:hAnsi="Verdana"/>
          <w:sz w:val="20"/>
          <w:szCs w:val="20"/>
        </w:rPr>
        <w:t>на оборотной стороне Карты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дальнейшего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Заявк</w:t>
      </w:r>
      <w:r w:rsidR="004A2DB0"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23523" w:rsidRPr="00853664">
        <w:rPr>
          <w:rFonts w:ascii="Verdana" w:hAnsi="Verdana"/>
          <w:sz w:val="20"/>
          <w:szCs w:val="20"/>
        </w:rPr>
        <w:t>Карты</w:t>
      </w:r>
      <w:r w:rsidRPr="00853664">
        <w:rPr>
          <w:rFonts w:ascii="Verdana" w:hAnsi="Verdana"/>
          <w:sz w:val="20"/>
          <w:szCs w:val="20"/>
        </w:rPr>
        <w:t>.</w:t>
      </w:r>
    </w:p>
    <w:p w14:paraId="69C5B29A" w14:textId="28511880" w:rsidR="00000D2D" w:rsidRPr="00853664" w:rsidRDefault="00000D2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17" w:name="_Ref477440625"/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обнаружении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утраченная,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незамедлительно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информировать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660383" w:rsidRPr="00853664">
        <w:rPr>
          <w:rFonts w:ascii="Verdana" w:hAnsi="Verdana"/>
          <w:sz w:val="20"/>
          <w:szCs w:val="20"/>
        </w:rPr>
        <w:t xml:space="preserve"> в порядке, указанном в п. </w:t>
      </w:r>
      <w:r w:rsidR="00660383" w:rsidRPr="00853664">
        <w:rPr>
          <w:rFonts w:ascii="Verdana" w:hAnsi="Verdana"/>
          <w:sz w:val="20"/>
          <w:szCs w:val="20"/>
        </w:rPr>
        <w:fldChar w:fldCharType="begin"/>
      </w:r>
      <w:r w:rsidR="00660383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60383" w:rsidRPr="00853664">
        <w:rPr>
          <w:rFonts w:ascii="Verdana" w:hAnsi="Verdana"/>
          <w:sz w:val="20"/>
          <w:szCs w:val="20"/>
        </w:rPr>
      </w:r>
      <w:r w:rsidR="00660383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660383" w:rsidRPr="00853664">
        <w:rPr>
          <w:rFonts w:ascii="Verdana" w:hAnsi="Verdana"/>
          <w:sz w:val="20"/>
          <w:szCs w:val="20"/>
        </w:rPr>
        <w:fldChar w:fldCharType="end"/>
      </w:r>
      <w:r w:rsidR="00660383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вернуть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Банк.</w:t>
      </w:r>
      <w:r w:rsidR="00D53968" w:rsidRPr="00853664">
        <w:rPr>
          <w:rFonts w:ascii="Verdana" w:hAnsi="Verdana"/>
          <w:sz w:val="20"/>
          <w:szCs w:val="20"/>
        </w:rPr>
        <w:t xml:space="preserve"> </w:t>
      </w:r>
      <w:r w:rsidR="00D53968" w:rsidRPr="00853664">
        <w:rPr>
          <w:rFonts w:ascii="Verdana" w:hAnsi="Verdana"/>
          <w:sz w:val="20"/>
          <w:szCs w:val="20"/>
        </w:rPr>
        <w:lastRenderedPageBreak/>
        <w:t>Держатель обязуе</w:t>
      </w:r>
      <w:r w:rsidR="00E238C2" w:rsidRPr="00853664">
        <w:rPr>
          <w:rFonts w:ascii="Verdana" w:hAnsi="Verdana"/>
          <w:sz w:val="20"/>
          <w:szCs w:val="20"/>
        </w:rPr>
        <w:t>тся</w:t>
      </w:r>
      <w:r w:rsidR="00D53968" w:rsidRPr="00853664">
        <w:rPr>
          <w:rFonts w:ascii="Verdana" w:hAnsi="Verdana"/>
          <w:sz w:val="20"/>
          <w:szCs w:val="20"/>
        </w:rPr>
        <w:t xml:space="preserve"> не совершать операции с использованием обнаруженной Карты или ее реквизитов.</w:t>
      </w:r>
      <w:bookmarkEnd w:id="17"/>
    </w:p>
    <w:p w14:paraId="54B23ED4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6B49B0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bookmarkStart w:id="18" w:name="_Ref325710351"/>
      <w:bookmarkStart w:id="19" w:name="_Ref477445353"/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погашения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="006F32E6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Задолженности</w:t>
      </w:r>
      <w:bookmarkEnd w:id="18"/>
      <w:bookmarkEnd w:id="19"/>
    </w:p>
    <w:p w14:paraId="2BF69C9C" w14:textId="77777777" w:rsidR="002C7A4E" w:rsidRPr="00853664" w:rsidRDefault="002C7A4E" w:rsidP="008C78B7">
      <w:pPr>
        <w:pStyle w:val="a3"/>
        <w:numPr>
          <w:ilvl w:val="1"/>
          <w:numId w:val="6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Возникновение </w:t>
      </w:r>
      <w:r w:rsidR="006F32E6" w:rsidRPr="00853664">
        <w:rPr>
          <w:rFonts w:ascii="Verdana" w:hAnsi="Verdana"/>
          <w:sz w:val="20"/>
          <w:szCs w:val="20"/>
        </w:rPr>
        <w:t xml:space="preserve">Задолженности </w:t>
      </w:r>
      <w:r w:rsidRPr="00853664">
        <w:rPr>
          <w:rFonts w:ascii="Verdana" w:hAnsi="Verdana"/>
          <w:sz w:val="20"/>
          <w:szCs w:val="20"/>
        </w:rPr>
        <w:t>на Счете Клиента возможно по следующим причинам:</w:t>
      </w:r>
    </w:p>
    <w:p w14:paraId="2EE2E4F0" w14:textId="77777777" w:rsidR="002C7A4E" w:rsidRPr="00853664" w:rsidRDefault="00EB2FC1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совершение </w:t>
      </w:r>
      <w:r w:rsidR="002C7A4E" w:rsidRPr="00853664">
        <w:rPr>
          <w:rFonts w:ascii="Verdana" w:hAnsi="Verdana"/>
          <w:sz w:val="20"/>
          <w:szCs w:val="20"/>
        </w:rPr>
        <w:t xml:space="preserve">безавторизационных </w:t>
      </w:r>
      <w:r w:rsidR="006A77BF" w:rsidRPr="00853664">
        <w:rPr>
          <w:rFonts w:ascii="Verdana" w:hAnsi="Verdana"/>
          <w:sz w:val="20"/>
          <w:szCs w:val="20"/>
        </w:rPr>
        <w:t xml:space="preserve">Операций </w:t>
      </w:r>
      <w:r w:rsidR="002C7A4E" w:rsidRPr="00853664">
        <w:rPr>
          <w:rFonts w:ascii="Verdana" w:hAnsi="Verdana"/>
          <w:sz w:val="20"/>
          <w:szCs w:val="20"/>
        </w:rPr>
        <w:t>по Карте</w:t>
      </w:r>
      <w:r w:rsidR="009B1A36" w:rsidRPr="00853664">
        <w:rPr>
          <w:rFonts w:ascii="Verdana" w:hAnsi="Verdana"/>
          <w:sz w:val="20"/>
          <w:szCs w:val="20"/>
        </w:rPr>
        <w:t xml:space="preserve"> свыше Доступного лимита</w:t>
      </w:r>
      <w:r w:rsidR="002C7A4E" w:rsidRPr="00853664">
        <w:rPr>
          <w:rFonts w:ascii="Verdana" w:hAnsi="Verdana"/>
          <w:sz w:val="20"/>
          <w:szCs w:val="20"/>
        </w:rPr>
        <w:t>;</w:t>
      </w:r>
      <w:r w:rsidR="008C2BCC" w:rsidRPr="00853664">
        <w:rPr>
          <w:rFonts w:ascii="Verdana" w:hAnsi="Verdana"/>
          <w:sz w:val="20"/>
          <w:szCs w:val="20"/>
        </w:rPr>
        <w:t xml:space="preserve"> </w:t>
      </w:r>
    </w:p>
    <w:p w14:paraId="5175A3FA" w14:textId="77777777" w:rsidR="005F5A80" w:rsidRPr="00853664" w:rsidRDefault="005F5A80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возможное несоответствие суммы </w:t>
      </w:r>
      <w:r w:rsidR="006A77BF" w:rsidRPr="00853664">
        <w:rPr>
          <w:rFonts w:ascii="Verdana" w:hAnsi="Verdana"/>
          <w:sz w:val="20"/>
          <w:szCs w:val="20"/>
        </w:rPr>
        <w:t>Операции</w:t>
      </w:r>
      <w:r w:rsidRPr="00853664">
        <w:rPr>
          <w:rFonts w:ascii="Verdana" w:hAnsi="Verdana"/>
          <w:sz w:val="20"/>
          <w:szCs w:val="20"/>
        </w:rPr>
        <w:t xml:space="preserve">, совершаемой с использованием Карты, и суммы денежных средств, </w:t>
      </w:r>
      <w:r w:rsidR="006061C4" w:rsidRPr="00853664">
        <w:rPr>
          <w:rFonts w:ascii="Verdana" w:hAnsi="Verdana"/>
          <w:sz w:val="20"/>
          <w:szCs w:val="20"/>
        </w:rPr>
        <w:t xml:space="preserve">отраженных по </w:t>
      </w:r>
      <w:r w:rsidR="006A77BF" w:rsidRPr="00853664">
        <w:rPr>
          <w:rFonts w:ascii="Verdana" w:hAnsi="Verdana"/>
          <w:sz w:val="20"/>
          <w:szCs w:val="20"/>
        </w:rPr>
        <w:t>Счет</w:t>
      </w:r>
      <w:r w:rsidR="006061C4" w:rsidRPr="00853664">
        <w:rPr>
          <w:rFonts w:ascii="Verdana" w:hAnsi="Verdana"/>
          <w:sz w:val="20"/>
          <w:szCs w:val="20"/>
        </w:rPr>
        <w:t>у</w:t>
      </w:r>
      <w:r w:rsidR="006A77BF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 данной </w:t>
      </w:r>
      <w:r w:rsidR="006A77BF" w:rsidRPr="00853664">
        <w:rPr>
          <w:rFonts w:ascii="Verdana" w:hAnsi="Verdana"/>
          <w:sz w:val="20"/>
          <w:szCs w:val="20"/>
        </w:rPr>
        <w:t xml:space="preserve">Операции </w:t>
      </w:r>
      <w:r w:rsidRPr="00853664">
        <w:rPr>
          <w:rFonts w:ascii="Verdana" w:hAnsi="Verdana"/>
          <w:sz w:val="20"/>
          <w:szCs w:val="20"/>
        </w:rPr>
        <w:t>(в случае</w:t>
      </w:r>
      <w:r w:rsidR="006A77BF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если операция с использованием </w:t>
      </w:r>
      <w:r w:rsidR="006A77BF" w:rsidRPr="00853664">
        <w:rPr>
          <w:rFonts w:ascii="Verdana" w:hAnsi="Verdana"/>
          <w:sz w:val="20"/>
          <w:szCs w:val="20"/>
        </w:rPr>
        <w:t xml:space="preserve">Карты </w:t>
      </w:r>
      <w:r w:rsidRPr="00853664">
        <w:rPr>
          <w:rFonts w:ascii="Verdana" w:hAnsi="Verdana"/>
          <w:sz w:val="20"/>
          <w:szCs w:val="20"/>
        </w:rPr>
        <w:t xml:space="preserve">совершалась в валюте отличной от валюты </w:t>
      </w:r>
      <w:r w:rsidR="008D70CB" w:rsidRPr="00853664">
        <w:rPr>
          <w:rFonts w:ascii="Verdana" w:hAnsi="Verdana"/>
          <w:sz w:val="20"/>
          <w:szCs w:val="20"/>
        </w:rPr>
        <w:t xml:space="preserve">Счета </w:t>
      </w:r>
      <w:r w:rsidR="006A77BF" w:rsidRPr="00853664">
        <w:rPr>
          <w:rFonts w:ascii="Verdana" w:hAnsi="Verdana"/>
          <w:sz w:val="20"/>
          <w:szCs w:val="20"/>
        </w:rPr>
        <w:t xml:space="preserve">в порядке, описанном в пп. </w:t>
      </w:r>
      <w:r w:rsidR="006A77BF" w:rsidRPr="00853664">
        <w:rPr>
          <w:rFonts w:ascii="Verdana" w:hAnsi="Verdana"/>
          <w:sz w:val="20"/>
          <w:szCs w:val="20"/>
        </w:rPr>
        <w:fldChar w:fldCharType="begin"/>
      </w:r>
      <w:r w:rsidR="006A77BF" w:rsidRPr="00853664">
        <w:rPr>
          <w:rFonts w:ascii="Verdana" w:hAnsi="Verdana"/>
          <w:sz w:val="20"/>
          <w:szCs w:val="20"/>
        </w:rPr>
        <w:instrText xml:space="preserve"> REF _Ref329588730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A77BF" w:rsidRPr="00853664">
        <w:rPr>
          <w:rFonts w:ascii="Verdana" w:hAnsi="Verdana"/>
          <w:sz w:val="20"/>
          <w:szCs w:val="20"/>
        </w:rPr>
      </w:r>
      <w:r w:rsidR="006A77B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3.9</w:t>
      </w:r>
      <w:r w:rsidR="006A77BF" w:rsidRPr="00853664">
        <w:rPr>
          <w:rFonts w:ascii="Verdana" w:hAnsi="Verdana"/>
          <w:sz w:val="20"/>
          <w:szCs w:val="20"/>
        </w:rPr>
        <w:fldChar w:fldCharType="end"/>
      </w:r>
      <w:r w:rsidR="006A77BF" w:rsidRPr="00853664">
        <w:rPr>
          <w:rFonts w:ascii="Verdana" w:hAnsi="Verdana"/>
          <w:sz w:val="20"/>
          <w:szCs w:val="20"/>
        </w:rPr>
        <w:t xml:space="preserve">, </w:t>
      </w:r>
      <w:r w:rsidR="006A77BF" w:rsidRPr="00853664">
        <w:rPr>
          <w:rFonts w:ascii="Verdana" w:hAnsi="Verdana"/>
          <w:sz w:val="20"/>
          <w:szCs w:val="20"/>
        </w:rPr>
        <w:fldChar w:fldCharType="begin"/>
      </w:r>
      <w:r w:rsidR="006A77BF" w:rsidRPr="00853664">
        <w:rPr>
          <w:rFonts w:ascii="Verdana" w:hAnsi="Verdana"/>
          <w:sz w:val="20"/>
          <w:szCs w:val="20"/>
        </w:rPr>
        <w:instrText xml:space="preserve"> REF _Ref329588732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A77BF" w:rsidRPr="00853664">
        <w:rPr>
          <w:rFonts w:ascii="Verdana" w:hAnsi="Verdana"/>
          <w:sz w:val="20"/>
          <w:szCs w:val="20"/>
        </w:rPr>
      </w:r>
      <w:r w:rsidR="006A77BF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3.10</w:t>
      </w:r>
      <w:r w:rsidR="006A77BF" w:rsidRPr="00853664">
        <w:rPr>
          <w:rFonts w:ascii="Verdana" w:hAnsi="Verdana"/>
          <w:sz w:val="20"/>
          <w:szCs w:val="20"/>
        </w:rPr>
        <w:fldChar w:fldCharType="end"/>
      </w:r>
      <w:r w:rsidR="006A77BF" w:rsidRPr="00853664">
        <w:rPr>
          <w:rFonts w:ascii="Verdana" w:hAnsi="Verdana"/>
          <w:sz w:val="20"/>
          <w:szCs w:val="20"/>
        </w:rPr>
        <w:t>;</w:t>
      </w:r>
      <w:r w:rsidRPr="00853664">
        <w:rPr>
          <w:rFonts w:ascii="Verdana" w:hAnsi="Verdana"/>
          <w:sz w:val="20"/>
          <w:szCs w:val="20"/>
        </w:rPr>
        <w:t xml:space="preserve">). </w:t>
      </w:r>
      <w:r w:rsidR="006A77BF" w:rsidRPr="00853664">
        <w:rPr>
          <w:rFonts w:ascii="Verdana" w:hAnsi="Verdana"/>
          <w:sz w:val="20"/>
          <w:szCs w:val="20"/>
        </w:rPr>
        <w:t xml:space="preserve">Отражение Операций </w:t>
      </w:r>
      <w:r w:rsidRPr="00853664">
        <w:rPr>
          <w:rFonts w:ascii="Verdana" w:hAnsi="Verdana"/>
          <w:sz w:val="20"/>
          <w:szCs w:val="20"/>
        </w:rPr>
        <w:t xml:space="preserve">по </w:t>
      </w:r>
      <w:r w:rsidR="006A77BF" w:rsidRPr="00853664">
        <w:rPr>
          <w:rFonts w:ascii="Verdana" w:hAnsi="Verdana"/>
          <w:sz w:val="20"/>
          <w:szCs w:val="20"/>
        </w:rPr>
        <w:t xml:space="preserve">Счету </w:t>
      </w:r>
      <w:r w:rsidRPr="00853664">
        <w:rPr>
          <w:rFonts w:ascii="Verdana" w:hAnsi="Verdana"/>
          <w:sz w:val="20"/>
          <w:szCs w:val="20"/>
        </w:rPr>
        <w:t xml:space="preserve">осуществляется на основании подтверждающих </w:t>
      </w:r>
      <w:r w:rsidR="006A77BF" w:rsidRPr="00853664">
        <w:rPr>
          <w:rFonts w:ascii="Verdana" w:hAnsi="Verdana"/>
          <w:sz w:val="20"/>
          <w:szCs w:val="20"/>
        </w:rPr>
        <w:t>Операции Документов</w:t>
      </w:r>
      <w:r w:rsidRPr="00853664">
        <w:rPr>
          <w:rFonts w:ascii="Verdana" w:hAnsi="Verdana"/>
          <w:sz w:val="20"/>
          <w:szCs w:val="20"/>
        </w:rPr>
        <w:t xml:space="preserve">, день поступления которых в </w:t>
      </w:r>
      <w:r w:rsidR="006A77BF" w:rsidRPr="00853664">
        <w:rPr>
          <w:rFonts w:ascii="Verdana" w:hAnsi="Verdana"/>
          <w:sz w:val="20"/>
          <w:szCs w:val="20"/>
        </w:rPr>
        <w:t xml:space="preserve">Банк </w:t>
      </w:r>
      <w:r w:rsidRPr="00853664">
        <w:rPr>
          <w:rFonts w:ascii="Verdana" w:hAnsi="Verdana"/>
          <w:sz w:val="20"/>
          <w:szCs w:val="20"/>
        </w:rPr>
        <w:t xml:space="preserve">может не совпадать с днем совершения </w:t>
      </w:r>
      <w:r w:rsidR="006A77BF" w:rsidRPr="00853664">
        <w:rPr>
          <w:rFonts w:ascii="Verdana" w:hAnsi="Verdana"/>
          <w:sz w:val="20"/>
          <w:szCs w:val="20"/>
        </w:rPr>
        <w:t>Клиентом Операций</w:t>
      </w:r>
      <w:r w:rsidRPr="00853664">
        <w:rPr>
          <w:rFonts w:ascii="Verdana" w:hAnsi="Verdana"/>
          <w:sz w:val="20"/>
          <w:szCs w:val="20"/>
        </w:rPr>
        <w:t xml:space="preserve">. При этом за счет изменения курсов валют (кросс-курсов) возможно изменение размера суммы денежных средств, подлежащих </w:t>
      </w:r>
      <w:r w:rsidR="006061C4" w:rsidRPr="00853664">
        <w:rPr>
          <w:rFonts w:ascii="Verdana" w:hAnsi="Verdana"/>
          <w:sz w:val="20"/>
          <w:szCs w:val="20"/>
        </w:rPr>
        <w:t>отражению по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EB2FC1" w:rsidRPr="00853664">
        <w:rPr>
          <w:rFonts w:ascii="Verdana" w:hAnsi="Verdana"/>
          <w:sz w:val="20"/>
          <w:szCs w:val="20"/>
        </w:rPr>
        <w:t>Счет</w:t>
      </w:r>
      <w:r w:rsidR="006061C4" w:rsidRPr="00853664">
        <w:rPr>
          <w:rFonts w:ascii="Verdana" w:hAnsi="Verdana"/>
          <w:sz w:val="20"/>
          <w:szCs w:val="20"/>
        </w:rPr>
        <w:t>у</w:t>
      </w:r>
      <w:r w:rsidR="00EB2FC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 </w:t>
      </w:r>
      <w:r w:rsidR="00EB2FC1" w:rsidRPr="00853664">
        <w:rPr>
          <w:rFonts w:ascii="Verdana" w:hAnsi="Verdana"/>
          <w:sz w:val="20"/>
          <w:szCs w:val="20"/>
        </w:rPr>
        <w:t>Операции</w:t>
      </w:r>
      <w:r w:rsidRPr="00853664">
        <w:rPr>
          <w:rFonts w:ascii="Verdana" w:hAnsi="Verdana"/>
          <w:sz w:val="20"/>
          <w:szCs w:val="20"/>
        </w:rPr>
        <w:t xml:space="preserve">, совершенной в валюте, отличной от валюты </w:t>
      </w:r>
      <w:r w:rsidR="00EB2FC1" w:rsidRPr="00853664">
        <w:rPr>
          <w:rFonts w:ascii="Verdana" w:hAnsi="Verdana"/>
          <w:sz w:val="20"/>
          <w:szCs w:val="20"/>
        </w:rPr>
        <w:t>Счета</w:t>
      </w:r>
      <w:r w:rsidRPr="00853664">
        <w:rPr>
          <w:rFonts w:ascii="Verdana" w:hAnsi="Verdana"/>
          <w:sz w:val="20"/>
          <w:szCs w:val="20"/>
        </w:rPr>
        <w:t>.</w:t>
      </w:r>
    </w:p>
    <w:p w14:paraId="29209107" w14:textId="77777777" w:rsidR="006A52AE" w:rsidRPr="00853664" w:rsidRDefault="005E50F1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перечислений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денежных сумм со Счета </w:t>
      </w:r>
      <w:r w:rsidR="00EF5F5E" w:rsidRPr="00853664">
        <w:rPr>
          <w:rFonts w:ascii="Verdana" w:hAnsi="Verdana"/>
          <w:sz w:val="20"/>
          <w:szCs w:val="20"/>
        </w:rPr>
        <w:t>на основании поступивших исполнительных документов в соответствии с законодательством Российской Федерации</w:t>
      </w:r>
      <w:r w:rsidRPr="00853664">
        <w:rPr>
          <w:rFonts w:ascii="Verdana" w:hAnsi="Verdana"/>
          <w:sz w:val="20"/>
          <w:szCs w:val="20"/>
        </w:rPr>
        <w:t>;</w:t>
      </w:r>
    </w:p>
    <w:p w14:paraId="61687FE6" w14:textId="77777777" w:rsidR="006A52AE" w:rsidRPr="00853664" w:rsidRDefault="006A52AE" w:rsidP="008C78B7">
      <w:pPr>
        <w:pStyle w:val="a3"/>
        <w:numPr>
          <w:ilvl w:val="0"/>
          <w:numId w:val="28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взимания комиссии, платы, штрафов, а также иных платежей, предусмотренны</w:t>
      </w:r>
      <w:r w:rsidR="002163DB" w:rsidRPr="00853664">
        <w:rPr>
          <w:rFonts w:ascii="Verdana" w:hAnsi="Verdana"/>
          <w:sz w:val="20"/>
          <w:szCs w:val="20"/>
        </w:rPr>
        <w:t>х</w:t>
      </w:r>
      <w:r w:rsidRPr="00853664">
        <w:rPr>
          <w:rFonts w:ascii="Verdana" w:hAnsi="Verdana"/>
          <w:sz w:val="20"/>
          <w:szCs w:val="20"/>
        </w:rPr>
        <w:t xml:space="preserve"> Правилами и/или Тарифами, в </w:t>
      </w:r>
      <w:r w:rsidR="008536B2" w:rsidRPr="00853664">
        <w:rPr>
          <w:rFonts w:ascii="Verdana" w:hAnsi="Verdana"/>
          <w:sz w:val="20"/>
          <w:szCs w:val="20"/>
        </w:rPr>
        <w:t>т. ч.</w:t>
      </w:r>
      <w:r w:rsidRPr="00853664">
        <w:rPr>
          <w:rFonts w:ascii="Verdana" w:hAnsi="Verdana"/>
          <w:sz w:val="20"/>
          <w:szCs w:val="20"/>
        </w:rPr>
        <w:t xml:space="preserve"> комиссии за услуги, </w:t>
      </w:r>
      <w:r w:rsidR="009B1A36" w:rsidRPr="00853664">
        <w:rPr>
          <w:rFonts w:ascii="Verdana" w:hAnsi="Verdana"/>
          <w:sz w:val="20"/>
          <w:szCs w:val="20"/>
        </w:rPr>
        <w:t xml:space="preserve">описанные </w:t>
      </w:r>
      <w:r w:rsidRPr="00853664">
        <w:rPr>
          <w:rFonts w:ascii="Verdana" w:hAnsi="Verdana"/>
          <w:sz w:val="20"/>
          <w:szCs w:val="20"/>
        </w:rPr>
        <w:t xml:space="preserve">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_Ref329590090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9.2.6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</w:t>
      </w:r>
    </w:p>
    <w:p w14:paraId="00FF89E7" w14:textId="77777777" w:rsidR="009B1A36" w:rsidRPr="00853664" w:rsidRDefault="009B1A36" w:rsidP="008C78B7">
      <w:pPr>
        <w:pStyle w:val="a3"/>
        <w:numPr>
          <w:ilvl w:val="1"/>
          <w:numId w:val="6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 обязан незамедлительно</w:t>
      </w:r>
      <w:r w:rsidR="002163DB" w:rsidRPr="00853664">
        <w:rPr>
          <w:rFonts w:ascii="Verdana" w:hAnsi="Verdana"/>
          <w:sz w:val="20"/>
          <w:szCs w:val="20"/>
        </w:rPr>
        <w:t xml:space="preserve"> после получени</w:t>
      </w:r>
      <w:r w:rsidR="00D21E23" w:rsidRPr="00853664">
        <w:rPr>
          <w:rFonts w:ascii="Verdana" w:hAnsi="Verdana"/>
          <w:sz w:val="20"/>
          <w:szCs w:val="20"/>
        </w:rPr>
        <w:t>я</w:t>
      </w:r>
      <w:r w:rsidR="002163DB" w:rsidRPr="00853664">
        <w:rPr>
          <w:rFonts w:ascii="Verdana" w:hAnsi="Verdana"/>
          <w:sz w:val="20"/>
          <w:szCs w:val="20"/>
        </w:rPr>
        <w:t xml:space="preserve"> уведомления от Банка </w:t>
      </w:r>
      <w:r w:rsidRPr="00853664">
        <w:rPr>
          <w:rFonts w:ascii="Verdana" w:hAnsi="Verdana"/>
          <w:sz w:val="20"/>
          <w:szCs w:val="20"/>
        </w:rPr>
        <w:t>п</w:t>
      </w:r>
      <w:r w:rsidR="00C35A01" w:rsidRPr="00853664">
        <w:rPr>
          <w:rFonts w:ascii="Verdana" w:hAnsi="Verdana"/>
          <w:sz w:val="20"/>
          <w:szCs w:val="20"/>
        </w:rPr>
        <w:t>огасить возникшую Задолженность внесением денежных средств на Счет.</w:t>
      </w:r>
    </w:p>
    <w:p w14:paraId="665A133F" w14:textId="77777777" w:rsidR="009F5A79" w:rsidRPr="00853664" w:rsidRDefault="00D02CFB" w:rsidP="008C78B7">
      <w:pPr>
        <w:pStyle w:val="a3"/>
        <w:numPr>
          <w:ilvl w:val="1"/>
          <w:numId w:val="6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Списание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8D70CB" w:rsidRPr="00853664">
        <w:rPr>
          <w:rFonts w:ascii="Verdana" w:hAnsi="Verdana"/>
          <w:sz w:val="20"/>
          <w:szCs w:val="20"/>
        </w:rPr>
        <w:t xml:space="preserve">Счета </w:t>
      </w:r>
      <w:r w:rsidR="00D21184" w:rsidRPr="00853664">
        <w:rPr>
          <w:rFonts w:ascii="Verdana" w:hAnsi="Verdana"/>
          <w:sz w:val="20"/>
          <w:szCs w:val="20"/>
        </w:rPr>
        <w:t xml:space="preserve">регулируется ст.855 Гражданского Кодекса Российской Федерации, а в части, нерегулируемой данной статьей, осуществляется в </w:t>
      </w:r>
      <w:r w:rsidRPr="00853664">
        <w:rPr>
          <w:rFonts w:ascii="Verdana" w:hAnsi="Verdana"/>
          <w:sz w:val="20"/>
          <w:szCs w:val="20"/>
        </w:rPr>
        <w:t>следующей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очередности:</w:t>
      </w:r>
    </w:p>
    <w:p w14:paraId="28A137CC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требование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917A4" w:rsidRPr="00853664">
        <w:rPr>
          <w:rFonts w:ascii="Verdana" w:hAnsi="Verdana"/>
          <w:sz w:val="20"/>
          <w:szCs w:val="20"/>
        </w:rPr>
        <w:t xml:space="preserve">внесению платы за </w:t>
      </w:r>
      <w:r w:rsidR="00C35A01" w:rsidRPr="00853664">
        <w:rPr>
          <w:rFonts w:ascii="Verdana" w:hAnsi="Verdana"/>
          <w:sz w:val="20"/>
          <w:szCs w:val="20"/>
        </w:rPr>
        <w:t xml:space="preserve">возникновение Задолженности </w:t>
      </w:r>
      <w:r w:rsidR="00B917A4" w:rsidRPr="00853664">
        <w:rPr>
          <w:rFonts w:ascii="Verdana" w:hAnsi="Verdana"/>
          <w:sz w:val="20"/>
          <w:szCs w:val="20"/>
        </w:rPr>
        <w:t xml:space="preserve">на Счете </w:t>
      </w:r>
      <w:r w:rsidR="00CC7CD9" w:rsidRPr="00853664">
        <w:rPr>
          <w:rFonts w:ascii="Verdana" w:hAnsi="Verdana"/>
          <w:sz w:val="20"/>
          <w:szCs w:val="20"/>
        </w:rPr>
        <w:t>согласно Тарифам</w:t>
      </w:r>
      <w:r w:rsidR="009F5A79" w:rsidRPr="00853664">
        <w:rPr>
          <w:rFonts w:ascii="Verdana" w:hAnsi="Verdana"/>
          <w:sz w:val="20"/>
          <w:szCs w:val="20"/>
        </w:rPr>
        <w:t>;</w:t>
      </w:r>
    </w:p>
    <w:p w14:paraId="4BE65F3B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-3544"/>
          <w:tab w:val="left" w:pos="-3261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требование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погашению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35A01" w:rsidRPr="00853664">
        <w:rPr>
          <w:rFonts w:ascii="Verdana" w:hAnsi="Verdana"/>
          <w:sz w:val="20"/>
          <w:szCs w:val="20"/>
        </w:rPr>
        <w:t>Задолженности</w:t>
      </w:r>
      <w:r w:rsidR="004321CF" w:rsidRPr="00853664">
        <w:rPr>
          <w:rFonts w:ascii="Verdana" w:hAnsi="Verdana"/>
          <w:sz w:val="20"/>
          <w:szCs w:val="20"/>
        </w:rPr>
        <w:t>.</w:t>
      </w:r>
    </w:p>
    <w:p w14:paraId="3140A805" w14:textId="77777777" w:rsidR="005B363C" w:rsidRPr="00853664" w:rsidRDefault="005B363C" w:rsidP="005B363C">
      <w:pPr>
        <w:tabs>
          <w:tab w:val="left" w:pos="-3544"/>
          <w:tab w:val="left" w:pos="-3261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CAFD176" w14:textId="77777777" w:rsidR="00091F6E" w:rsidRPr="00853664" w:rsidRDefault="00091F6E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bookmarkStart w:id="20" w:name="_Ref334086299"/>
      <w:bookmarkStart w:id="21" w:name="_Ref477445137"/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Информирование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="00A05DEE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Клиента</w:t>
      </w:r>
      <w:bookmarkEnd w:id="20"/>
      <w:bookmarkEnd w:id="21"/>
    </w:p>
    <w:p w14:paraId="40037914" w14:textId="77777777" w:rsidR="00080108" w:rsidRPr="00853664" w:rsidRDefault="0008010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Ref485402782"/>
      <w:bookmarkStart w:id="23" w:name="_Ref328121587"/>
      <w:bookmarkStart w:id="24" w:name="_Ref339525244"/>
      <w:bookmarkStart w:id="25" w:name="_Ref341279110"/>
      <w:r w:rsidRPr="00853664">
        <w:rPr>
          <w:rFonts w:ascii="Verdana" w:hAnsi="Verdana"/>
          <w:sz w:val="20"/>
          <w:szCs w:val="20"/>
        </w:rPr>
        <w:t xml:space="preserve">Для получения Клиентом уведомлений о совершении Операций с использованием Карт Банк предоставляет Клиенту почтовый ящик электронной почты (e-mail) в сети Интернет. Услуга бесплатная. Вход в почтовый ящик осуществляется с </w:t>
      </w:r>
      <w:r w:rsidRPr="00853664">
        <w:rPr>
          <w:rFonts w:ascii="Verdana" w:hAnsi="Verdana"/>
          <w:sz w:val="20"/>
          <w:szCs w:val="20"/>
          <w:lang w:val="en-US"/>
        </w:rPr>
        <w:t>web</w:t>
      </w:r>
      <w:r w:rsidRPr="00853664">
        <w:rPr>
          <w:rFonts w:ascii="Verdana" w:hAnsi="Verdana"/>
          <w:sz w:val="20"/>
          <w:szCs w:val="20"/>
        </w:rPr>
        <w:t xml:space="preserve">-сайта Банка </w:t>
      </w:r>
      <w:hyperlink r:id="rId12" w:history="1">
        <w:r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www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econombank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ru</w:t>
        </w:r>
      </w:hyperlink>
      <w:r w:rsidRPr="00853664">
        <w:rPr>
          <w:rFonts w:ascii="Verdana" w:hAnsi="Verdana"/>
          <w:sz w:val="20"/>
          <w:szCs w:val="20"/>
        </w:rPr>
        <w:t>, переход по ссылке «Уведомления об операциях с использованием банковских карт».</w:t>
      </w:r>
      <w:bookmarkEnd w:id="22"/>
    </w:p>
    <w:p w14:paraId="6048CC9B" w14:textId="77777777" w:rsidR="00A85346" w:rsidRPr="00853664" w:rsidRDefault="00A85346" w:rsidP="008C78B7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 доступа к почтовому ящику Клиент вводит логин и пароль, выдаваемые при получении карты.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Первоначальный пароль подлежит немедленной замене. Клиент обязан хранить пароль доступа к почтовому ящику в тайне, не разглашать его третьим лицам. При утере пароля для входа в почтовый ящик Клиент обращается в Банк в порядке, описанном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_Ref329851493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Pr="00853664">
        <w:rPr>
          <w:rFonts w:ascii="Verdana" w:hAnsi="Verdana"/>
          <w:sz w:val="20"/>
          <w:szCs w:val="20"/>
        </w:rPr>
        <w:fldChar w:fldCharType="end"/>
      </w:r>
    </w:p>
    <w:p w14:paraId="63DE3611" w14:textId="77777777" w:rsidR="00A85346" w:rsidRPr="00853664" w:rsidRDefault="00A85346" w:rsidP="008C78B7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Реквизиты почтового ящика электронной почты (e-mail) в сети Интернет по адресу: </w:t>
      </w:r>
      <w:r w:rsidR="00C053CC" w:rsidRPr="00853664">
        <w:rPr>
          <w:rFonts w:ascii="Verdana" w:hAnsi="Verdana"/>
          <w:sz w:val="20"/>
          <w:szCs w:val="20"/>
        </w:rPr>
        <w:t xml:space="preserve">info.econombank.ru </w:t>
      </w:r>
      <w:r w:rsidRPr="00853664">
        <w:rPr>
          <w:rFonts w:ascii="Verdana" w:hAnsi="Verdana"/>
          <w:sz w:val="20"/>
          <w:szCs w:val="20"/>
        </w:rPr>
        <w:t xml:space="preserve">и уведомления по Операциям с использованием Карт, пересылаемые в него Банком, не содержат </w:t>
      </w:r>
      <w:r w:rsidR="00E560E3" w:rsidRPr="00853664">
        <w:rPr>
          <w:rFonts w:ascii="Verdana" w:hAnsi="Verdana"/>
          <w:sz w:val="20"/>
          <w:szCs w:val="20"/>
        </w:rPr>
        <w:t xml:space="preserve">реквизитов </w:t>
      </w:r>
      <w:r w:rsidRPr="00853664">
        <w:rPr>
          <w:rFonts w:ascii="Verdana" w:hAnsi="Verdana"/>
          <w:sz w:val="20"/>
          <w:szCs w:val="20"/>
        </w:rPr>
        <w:t>Счет</w:t>
      </w:r>
      <w:r w:rsidR="00E560E3" w:rsidRPr="00853664">
        <w:rPr>
          <w:rFonts w:ascii="Verdana" w:hAnsi="Verdana"/>
          <w:sz w:val="20"/>
          <w:szCs w:val="20"/>
        </w:rPr>
        <w:t>а</w:t>
      </w:r>
      <w:r w:rsidRPr="00853664">
        <w:rPr>
          <w:rFonts w:ascii="Verdana" w:hAnsi="Verdana"/>
          <w:sz w:val="20"/>
          <w:szCs w:val="20"/>
        </w:rPr>
        <w:t xml:space="preserve"> и персональных данных Клиента.</w:t>
      </w:r>
    </w:p>
    <w:p w14:paraId="5ECD0942" w14:textId="77777777" w:rsidR="00A85346" w:rsidRPr="00853664" w:rsidRDefault="00A85346" w:rsidP="008C78B7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6" w:name="_Ref475467733"/>
      <w:r w:rsidRPr="00853664">
        <w:rPr>
          <w:rFonts w:ascii="Verdana" w:hAnsi="Verdana"/>
          <w:sz w:val="20"/>
          <w:szCs w:val="20"/>
        </w:rPr>
        <w:t>По итогам операционного дня, не позднее следующего рабочего дня, Клиенту направляются Уведомления о совершенных в течение операционного дня Операциях/Авторизациях с использованием Карт. Уведомления направляются в виде реестра за операционный день, содержащего информацию по каждой Операции, совершенной с использованием Карт:</w:t>
      </w:r>
      <w:bookmarkEnd w:id="26"/>
      <w:r w:rsidRPr="00853664">
        <w:rPr>
          <w:rFonts w:ascii="Verdana" w:hAnsi="Verdana"/>
          <w:sz w:val="20"/>
          <w:szCs w:val="20"/>
        </w:rPr>
        <w:t xml:space="preserve"> </w:t>
      </w:r>
    </w:p>
    <w:p w14:paraId="7AE91612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наименование Банка;</w:t>
      </w:r>
    </w:p>
    <w:p w14:paraId="5B009C5C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номер Карты (последние 4 цифры);</w:t>
      </w:r>
    </w:p>
    <w:p w14:paraId="417B5DF2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дату, время (при наличии) совершения Операции;</w:t>
      </w:r>
    </w:p>
    <w:p w14:paraId="34CFF5AA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код Авторизации (при наличии);</w:t>
      </w:r>
    </w:p>
    <w:p w14:paraId="2910520D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сумму Операции в валюте Операции;</w:t>
      </w:r>
    </w:p>
    <w:p w14:paraId="722887A6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комиссию по Операции (при наличии);</w:t>
      </w:r>
    </w:p>
    <w:p w14:paraId="17E8DDB9" w14:textId="77777777" w:rsidR="00A85346" w:rsidRPr="00853664" w:rsidRDefault="00A85346" w:rsidP="008C78B7">
      <w:pPr>
        <w:pStyle w:val="a3"/>
        <w:numPr>
          <w:ilvl w:val="1"/>
          <w:numId w:val="37"/>
        </w:numPr>
        <w:tabs>
          <w:tab w:val="left" w:pos="567"/>
          <w:tab w:val="left" w:pos="851"/>
          <w:tab w:val="left" w:pos="1134"/>
        </w:tabs>
        <w:spacing w:after="0" w:line="240" w:lineRule="auto"/>
        <w:ind w:left="426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данные по операции (вид операции, наименование ТСП, банкомата или ПВН, тип совершенной Операции и пр.).</w:t>
      </w:r>
    </w:p>
    <w:p w14:paraId="5B8EC3C5" w14:textId="77777777" w:rsidR="00A85346" w:rsidRPr="00853664" w:rsidRDefault="00A85346" w:rsidP="008C78B7">
      <w:pPr>
        <w:pStyle w:val="a3"/>
        <w:tabs>
          <w:tab w:val="left" w:pos="567"/>
          <w:tab w:val="left" w:pos="851"/>
          <w:tab w:val="left" w:pos="1134"/>
        </w:tabs>
        <w:spacing w:after="0" w:line="240" w:lineRule="auto"/>
        <w:ind w:left="0" w:right="33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Уведомление также содержит информацию об Авторизациях</w:t>
      </w:r>
      <w:r w:rsidR="00660383" w:rsidRPr="00853664">
        <w:rPr>
          <w:rFonts w:ascii="Verdana" w:hAnsi="Verdana"/>
          <w:sz w:val="20"/>
          <w:szCs w:val="20"/>
        </w:rPr>
        <w:t>,</w:t>
      </w:r>
      <w:r w:rsidR="003E7FD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 может включать в Уведомление и другие данные</w:t>
      </w:r>
      <w:r w:rsidR="003E7FD4" w:rsidRPr="00853664">
        <w:rPr>
          <w:rFonts w:ascii="Verdana" w:hAnsi="Verdana"/>
          <w:sz w:val="20"/>
          <w:szCs w:val="20"/>
        </w:rPr>
        <w:t>, не противоречащие действующему законодательству,</w:t>
      </w:r>
      <w:r w:rsidRPr="00853664">
        <w:rPr>
          <w:rFonts w:ascii="Verdana" w:hAnsi="Verdana"/>
          <w:sz w:val="20"/>
          <w:szCs w:val="20"/>
        </w:rPr>
        <w:t xml:space="preserve"> по усмотрению Банка.</w:t>
      </w:r>
    </w:p>
    <w:p w14:paraId="0EF933F0" w14:textId="77777777" w:rsidR="00AC0138" w:rsidRPr="00853664" w:rsidRDefault="00AC0138" w:rsidP="008C78B7">
      <w:pPr>
        <w:pStyle w:val="a3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bookmarkStart w:id="27" w:name="_Ref381102238"/>
      <w:r w:rsidRPr="00853664">
        <w:rPr>
          <w:rFonts w:ascii="Verdana" w:hAnsi="Verdana"/>
          <w:sz w:val="20"/>
          <w:szCs w:val="20"/>
        </w:rPr>
        <w:t xml:space="preserve">Моментом уведомления Клиента о совершенных в течение операционного дня Операциях/Авторизациях с использованием Карт, считается </w:t>
      </w:r>
      <w:bookmarkEnd w:id="27"/>
      <w:r w:rsidRPr="00853664">
        <w:rPr>
          <w:rFonts w:ascii="Verdana" w:hAnsi="Verdana"/>
          <w:sz w:val="20"/>
          <w:szCs w:val="20"/>
        </w:rPr>
        <w:t>де</w:t>
      </w:r>
      <w:r w:rsidR="00DD7247" w:rsidRPr="00853664">
        <w:rPr>
          <w:rFonts w:ascii="Verdana" w:hAnsi="Verdana"/>
          <w:sz w:val="20"/>
          <w:szCs w:val="20"/>
        </w:rPr>
        <w:t xml:space="preserve">нь, следующий за ее совершением. </w:t>
      </w:r>
    </w:p>
    <w:p w14:paraId="094A29B9" w14:textId="77777777" w:rsidR="003F7508" w:rsidRPr="00853664" w:rsidRDefault="00A85346" w:rsidP="008C78B7">
      <w:pPr>
        <w:pStyle w:val="a3"/>
        <w:numPr>
          <w:ilvl w:val="1"/>
          <w:numId w:val="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Дополнительно, по желанию, Клиент для получения</w:t>
      </w:r>
      <w:r w:rsidR="003F7508" w:rsidRPr="00853664">
        <w:rPr>
          <w:rFonts w:ascii="Verdana" w:hAnsi="Verdana"/>
          <w:sz w:val="20"/>
          <w:szCs w:val="20"/>
        </w:rPr>
        <w:t xml:space="preserve"> информации о движении средств по Счету Клиент </w:t>
      </w:r>
      <w:r w:rsidRPr="00853664">
        <w:rPr>
          <w:rFonts w:ascii="Verdana" w:hAnsi="Verdana"/>
          <w:sz w:val="20"/>
          <w:szCs w:val="20"/>
        </w:rPr>
        <w:t xml:space="preserve">может </w:t>
      </w:r>
      <w:r w:rsidR="003F7508" w:rsidRPr="00853664">
        <w:rPr>
          <w:rFonts w:ascii="Verdana" w:hAnsi="Verdana"/>
          <w:sz w:val="20"/>
          <w:szCs w:val="20"/>
        </w:rPr>
        <w:t>выбрать один из следующих способов:</w:t>
      </w:r>
    </w:p>
    <w:p w14:paraId="7D2F6623" w14:textId="77777777" w:rsidR="003F7508" w:rsidRPr="00853664" w:rsidRDefault="00F35600" w:rsidP="008C78B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SMS</w:t>
      </w:r>
      <w:r w:rsidR="003F7508" w:rsidRPr="00853664">
        <w:rPr>
          <w:rFonts w:ascii="Verdana" w:hAnsi="Verdana"/>
          <w:sz w:val="20"/>
          <w:szCs w:val="20"/>
        </w:rPr>
        <w:t xml:space="preserve">-информирование (для мобильного телефона, поддерживающего возможность получения </w:t>
      </w:r>
      <w:r w:rsidRPr="00853664">
        <w:rPr>
          <w:rFonts w:ascii="Verdana" w:hAnsi="Verdana"/>
          <w:sz w:val="20"/>
          <w:szCs w:val="20"/>
          <w:lang w:val="en-US"/>
        </w:rPr>
        <w:t>SMS</w:t>
      </w:r>
      <w:r w:rsidR="003F7508" w:rsidRPr="00853664">
        <w:rPr>
          <w:rFonts w:ascii="Verdana" w:hAnsi="Verdana"/>
          <w:sz w:val="20"/>
          <w:szCs w:val="20"/>
        </w:rPr>
        <w:t>-сообщений) по каждой Операции/Авторизации по номеру телефона, указанному Клиентом в Заявлении</w:t>
      </w:r>
      <w:r w:rsidR="009006D9" w:rsidRPr="00853664">
        <w:rPr>
          <w:rFonts w:ascii="Verdana" w:hAnsi="Verdana"/>
          <w:sz w:val="20"/>
          <w:szCs w:val="20"/>
        </w:rPr>
        <w:t xml:space="preserve"> Клиента на присоединение к условиям (акцепта условий) настоящих Правил,</w:t>
      </w:r>
      <w:r w:rsidR="003E7FD4" w:rsidRPr="00853664">
        <w:rPr>
          <w:rFonts w:ascii="Verdana" w:hAnsi="Verdana"/>
          <w:sz w:val="20"/>
          <w:szCs w:val="20"/>
        </w:rPr>
        <w:t xml:space="preserve"> </w:t>
      </w:r>
      <w:r w:rsidR="003F7508" w:rsidRPr="00853664">
        <w:rPr>
          <w:rFonts w:ascii="Verdana" w:hAnsi="Verdana"/>
          <w:sz w:val="20"/>
          <w:szCs w:val="20"/>
        </w:rPr>
        <w:t>Услуга оплачивается в соответствии с действующими Тарифами Банка;</w:t>
      </w:r>
    </w:p>
    <w:p w14:paraId="1E6E34F1" w14:textId="77777777" w:rsidR="003F7508" w:rsidRPr="00853664" w:rsidRDefault="003F7508" w:rsidP="008C78B7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направление Клиенту выписки за </w:t>
      </w:r>
      <w:r w:rsidR="00721A4B" w:rsidRPr="00853664">
        <w:rPr>
          <w:rFonts w:ascii="Verdana" w:hAnsi="Verdana"/>
          <w:sz w:val="20"/>
          <w:szCs w:val="20"/>
        </w:rPr>
        <w:t xml:space="preserve">календарный </w:t>
      </w:r>
      <w:r w:rsidRPr="00853664">
        <w:rPr>
          <w:rFonts w:ascii="Verdana" w:hAnsi="Verdana"/>
          <w:sz w:val="20"/>
          <w:szCs w:val="20"/>
        </w:rPr>
        <w:t>месяц по электронной почте по адресу электронной почты (e-mail), указанному Клиентом в Заявлении. Услуга бесплатная.</w:t>
      </w:r>
    </w:p>
    <w:p w14:paraId="04F1CE82" w14:textId="77777777" w:rsidR="003F7508" w:rsidRPr="00853664" w:rsidRDefault="003F7508" w:rsidP="008C78B7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>Обязанность Банка по информированию Клиента считается исполненной при направлении информации способо</w:t>
      </w:r>
      <w:r w:rsidR="007A232C" w:rsidRPr="00853664">
        <w:rPr>
          <w:rFonts w:ascii="Verdana" w:hAnsi="Verdana"/>
          <w:sz w:val="20"/>
          <w:szCs w:val="20"/>
        </w:rPr>
        <w:t>м</w:t>
      </w:r>
      <w:r w:rsidRPr="00853664">
        <w:rPr>
          <w:rFonts w:ascii="Verdana" w:hAnsi="Verdana"/>
          <w:sz w:val="20"/>
          <w:szCs w:val="20"/>
        </w:rPr>
        <w:t>, указанн</w:t>
      </w:r>
      <w:r w:rsidR="007A232C" w:rsidRPr="00853664">
        <w:rPr>
          <w:rFonts w:ascii="Verdana" w:hAnsi="Verdana"/>
          <w:sz w:val="20"/>
          <w:szCs w:val="20"/>
        </w:rPr>
        <w:t>ом</w:t>
      </w:r>
      <w:r w:rsidRPr="00853664">
        <w:rPr>
          <w:rFonts w:ascii="Verdana" w:hAnsi="Verdana"/>
          <w:sz w:val="20"/>
          <w:szCs w:val="20"/>
        </w:rPr>
        <w:t xml:space="preserve">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_Ref328121587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6.1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в соответствии с Договором и имеющейся у Банка информацией для связи с Клиентом.</w:t>
      </w:r>
    </w:p>
    <w:p w14:paraId="4B8BF33E" w14:textId="77777777" w:rsidR="00F93565" w:rsidRPr="00853664" w:rsidRDefault="00F93565" w:rsidP="008C78B7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 xml:space="preserve">-информировании (для мобильного телефона, поддерживающего возможность получения </w:t>
      </w:r>
      <w:r w:rsidR="00F35600" w:rsidRPr="00853664">
        <w:rPr>
          <w:rFonts w:ascii="Verdana" w:hAnsi="Verdana"/>
          <w:sz w:val="20"/>
          <w:szCs w:val="20"/>
          <w:lang w:val="en-US"/>
        </w:rPr>
        <w:t>SMS</w:t>
      </w:r>
      <w:r w:rsidRPr="00853664">
        <w:rPr>
          <w:rFonts w:ascii="Verdana" w:hAnsi="Verdana"/>
          <w:sz w:val="20"/>
          <w:szCs w:val="20"/>
        </w:rPr>
        <w:t xml:space="preserve">) Банк начинает информировать Держателя Карты об изменении состояния Счета Карты путем отправки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>-сообщений (со специального номера) на мобильные телефоны абонента, указанные Клиентом при регистрации. Условия предоставления</w:t>
      </w:r>
      <w:r w:rsidR="005A13F5" w:rsidRPr="00853664">
        <w:rPr>
          <w:rFonts w:ascii="Verdana" w:hAnsi="Verdana"/>
          <w:sz w:val="20"/>
          <w:szCs w:val="20"/>
        </w:rPr>
        <w:t>:</w:t>
      </w:r>
    </w:p>
    <w:p w14:paraId="52FF7D32" w14:textId="77777777" w:rsidR="00F93565" w:rsidRPr="00853664" w:rsidRDefault="00F93565" w:rsidP="008C78B7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Обращение Клиента о предоставлении услуги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 xml:space="preserve">-информирования оформляется заявлением Клиента. </w:t>
      </w:r>
    </w:p>
    <w:p w14:paraId="2E72C1AE" w14:textId="77777777" w:rsidR="00F93565" w:rsidRPr="00853664" w:rsidRDefault="00F93565" w:rsidP="008C78B7">
      <w:pPr>
        <w:pStyle w:val="a3"/>
        <w:numPr>
          <w:ilvl w:val="0"/>
          <w:numId w:val="36"/>
        </w:numPr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Услуга оплачивается в соответствии с действующими Тарифами Банка. Плата за подключение дополнительного информирования взимается за Отчетный месяц в полном объёме вне зависимости от дня подключения. При отсутствии денежных средств на Счете для оплаты дополнительного информирования в соответствии с Тарифами банка, дополнительное информирование за Отчетный месяц не производится. Возобновление дополнительного информирования осуществляется автоматически, при поступлении и списании со Счета платы согласно Тарифам.</w:t>
      </w:r>
    </w:p>
    <w:p w14:paraId="037CF3E0" w14:textId="77777777" w:rsidR="007B157C" w:rsidRPr="00853664" w:rsidRDefault="00F93565" w:rsidP="008C78B7">
      <w:pPr>
        <w:pStyle w:val="a3"/>
        <w:numPr>
          <w:ilvl w:val="0"/>
          <w:numId w:val="36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любой успешной Авторизации по Операции с использованием Карты или Операции по Счету, совершаемой без использования Карты (как наличными, так и в безналичном порядке), в Дату совершения Операции Клиенту на номер телефона, указанный в заявлении Клиента, отправляется </w:t>
      </w:r>
      <w:r w:rsidR="00F35600" w:rsidRPr="00853664">
        <w:rPr>
          <w:rFonts w:ascii="Verdana" w:hAnsi="Verdana"/>
          <w:sz w:val="20"/>
          <w:szCs w:val="20"/>
          <w:lang w:val="en-US"/>
        </w:rPr>
        <w:t>SMS</w:t>
      </w:r>
      <w:r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  <w:lang w:val="en-US"/>
        </w:rPr>
        <w:t>c</w:t>
      </w:r>
      <w:r w:rsidRPr="00853664">
        <w:rPr>
          <w:rFonts w:ascii="Verdana" w:hAnsi="Verdana"/>
          <w:sz w:val="20"/>
          <w:szCs w:val="20"/>
        </w:rPr>
        <w:t xml:space="preserve"> уведомлением об Операции</w:t>
      </w:r>
      <w:r w:rsidR="00C77438" w:rsidRPr="00853664">
        <w:rPr>
          <w:rFonts w:ascii="Verdana" w:hAnsi="Verdana"/>
          <w:sz w:val="20"/>
          <w:szCs w:val="20"/>
        </w:rPr>
        <w:t xml:space="preserve"> и </w:t>
      </w:r>
      <w:r w:rsidRPr="00853664">
        <w:rPr>
          <w:rFonts w:ascii="Verdana" w:hAnsi="Verdana"/>
          <w:sz w:val="20"/>
          <w:szCs w:val="20"/>
        </w:rPr>
        <w:t>доступном остатке средств</w:t>
      </w:r>
      <w:r w:rsidR="00606B17" w:rsidRPr="00853664">
        <w:rPr>
          <w:rFonts w:ascii="Verdana" w:hAnsi="Verdana"/>
          <w:sz w:val="20"/>
          <w:szCs w:val="20"/>
        </w:rPr>
        <w:t>.</w:t>
      </w:r>
    </w:p>
    <w:p w14:paraId="6BA48CAC" w14:textId="77777777" w:rsidR="00015830" w:rsidRPr="00853664" w:rsidRDefault="00E00C28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bookmarkStart w:id="28" w:name="_Ref332966213"/>
      <w:bookmarkEnd w:id="23"/>
      <w:bookmarkEnd w:id="24"/>
      <w:bookmarkEnd w:id="25"/>
      <w:r w:rsidRPr="00853664">
        <w:rPr>
          <w:rFonts w:ascii="Verdana" w:hAnsi="Verdana"/>
          <w:sz w:val="20"/>
          <w:szCs w:val="20"/>
        </w:rPr>
        <w:t>Направление Клиенту выписки по Счету за календарный месяц по адресу электронной почты (e-mail), указанному Клиентом в Заявлении</w:t>
      </w:r>
      <w:r w:rsidR="00636CFD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Банк осуществляет не позднее 7-го рабочего дня следующего месяца</w:t>
      </w:r>
      <w:r w:rsidR="00636CFD" w:rsidRPr="00853664">
        <w:rPr>
          <w:rFonts w:ascii="Verdana" w:hAnsi="Verdana"/>
          <w:sz w:val="20"/>
          <w:szCs w:val="20"/>
        </w:rPr>
        <w:t>. Услуга бесплатная.</w:t>
      </w:r>
      <w:bookmarkEnd w:id="28"/>
    </w:p>
    <w:p w14:paraId="22B59A72" w14:textId="77777777" w:rsidR="00636CFD" w:rsidRPr="00853664" w:rsidRDefault="00563C99" w:rsidP="008C78B7">
      <w:pPr>
        <w:pStyle w:val="a3"/>
        <w:numPr>
          <w:ilvl w:val="2"/>
          <w:numId w:val="6"/>
        </w:numPr>
        <w:tabs>
          <w:tab w:val="left" w:pos="426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</w:t>
      </w:r>
      <w:r w:rsidR="002479A5" w:rsidRPr="00853664">
        <w:rPr>
          <w:rFonts w:ascii="Verdana" w:hAnsi="Verdana"/>
          <w:sz w:val="20"/>
          <w:szCs w:val="20"/>
        </w:rPr>
        <w:t xml:space="preserve">направляет </w:t>
      </w:r>
      <w:r w:rsidR="00636CFD" w:rsidRPr="00853664">
        <w:rPr>
          <w:rFonts w:ascii="Verdana" w:hAnsi="Verdana"/>
          <w:sz w:val="20"/>
          <w:szCs w:val="20"/>
        </w:rPr>
        <w:t>Клиенту Выписку по Счету в виде реестра Операций, разбитого на блоки по типам операций:</w:t>
      </w:r>
    </w:p>
    <w:p w14:paraId="2BF2D9E9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оплата товаров и услуг;</w:t>
      </w:r>
    </w:p>
    <w:p w14:paraId="1E9E98F6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получение наличных;</w:t>
      </w:r>
    </w:p>
    <w:p w14:paraId="455EDCA0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безналичные переводы;</w:t>
      </w:r>
    </w:p>
    <w:p w14:paraId="6342B5FF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поступления на счет;</w:t>
      </w:r>
    </w:p>
    <w:p w14:paraId="114CE99B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комиссии, проценты и штрафы;</w:t>
      </w:r>
    </w:p>
    <w:p w14:paraId="4EAA9D59" w14:textId="77777777" w:rsidR="00636CFD" w:rsidRPr="00853664" w:rsidRDefault="00636CFD" w:rsidP="008C78B7">
      <w:pPr>
        <w:pStyle w:val="a3"/>
        <w:numPr>
          <w:ilvl w:val="0"/>
          <w:numId w:val="41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платежи банку.</w:t>
      </w:r>
    </w:p>
    <w:p w14:paraId="02634876" w14:textId="77777777" w:rsidR="00636CFD" w:rsidRPr="00853664" w:rsidRDefault="00636CFD" w:rsidP="008C78B7">
      <w:pPr>
        <w:pStyle w:val="a3"/>
        <w:numPr>
          <w:ilvl w:val="2"/>
          <w:numId w:val="6"/>
        </w:numPr>
        <w:tabs>
          <w:tab w:val="left" w:pos="426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Дата совершения операции может не совпадать с датой списания суммы операции со счета, </w:t>
      </w:r>
      <w:r w:rsidR="001A7525" w:rsidRPr="00853664">
        <w:rPr>
          <w:rFonts w:ascii="Verdana" w:hAnsi="Verdana"/>
          <w:sz w:val="20"/>
          <w:szCs w:val="20"/>
        </w:rPr>
        <w:t>т. е.</w:t>
      </w:r>
      <w:r w:rsidRPr="00853664">
        <w:rPr>
          <w:rFonts w:ascii="Verdana" w:hAnsi="Verdana"/>
          <w:sz w:val="20"/>
          <w:szCs w:val="20"/>
        </w:rPr>
        <w:t xml:space="preserve"> операция, совершенная в одном календарном месяце может быть отражена в выписке по Счету</w:t>
      </w:r>
      <w:r w:rsidR="00E560E3" w:rsidRPr="00853664">
        <w:rPr>
          <w:rFonts w:ascii="Verdana" w:hAnsi="Verdana"/>
          <w:sz w:val="20"/>
          <w:szCs w:val="20"/>
        </w:rPr>
        <w:t xml:space="preserve"> за следующий календарный месяц, в зависимости от Даты отражения операций по Счету.</w:t>
      </w:r>
    </w:p>
    <w:p w14:paraId="35DF8446" w14:textId="77777777" w:rsidR="00636CFD" w:rsidRPr="00853664" w:rsidRDefault="00636CFD" w:rsidP="008C78B7">
      <w:pPr>
        <w:pStyle w:val="a3"/>
        <w:numPr>
          <w:ilvl w:val="2"/>
          <w:numId w:val="6"/>
        </w:numPr>
        <w:tabs>
          <w:tab w:val="left" w:pos="426"/>
        </w:tabs>
        <w:spacing w:after="0" w:line="240" w:lineRule="auto"/>
        <w:ind w:left="0" w:right="33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Выписка по счету так же содержит информацию о карте: тарифный план, номер карты (последние 4 цифры), номер счета, реквизиты банка и др. Банк может включать в Выписку по Счету и другие данные по усмотрению Банка</w:t>
      </w:r>
    </w:p>
    <w:p w14:paraId="5AE24E1E" w14:textId="77777777" w:rsidR="003D19E0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9" w:name="_Ref476591763"/>
      <w:bookmarkStart w:id="30" w:name="_Ref145402553"/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91FD9" w:rsidRPr="00853664">
        <w:rPr>
          <w:rFonts w:ascii="Verdana" w:hAnsi="Verdana"/>
          <w:sz w:val="20"/>
          <w:szCs w:val="20"/>
        </w:rPr>
        <w:t xml:space="preserve">блокировки Карты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телефону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Информационной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службе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A96E21" w:rsidRPr="00853664">
        <w:rPr>
          <w:rFonts w:ascii="Verdana" w:hAnsi="Verdana"/>
          <w:sz w:val="20"/>
          <w:szCs w:val="20"/>
        </w:rPr>
        <w:t>/Держатель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</w:t>
      </w:r>
      <w:r w:rsidR="003D19E0" w:rsidRPr="00853664">
        <w:rPr>
          <w:rFonts w:ascii="Verdana" w:hAnsi="Verdana"/>
          <w:sz w:val="20"/>
          <w:szCs w:val="20"/>
        </w:rPr>
        <w:t xml:space="preserve">ке </w:t>
      </w:r>
      <w:r w:rsidRPr="00853664">
        <w:rPr>
          <w:rFonts w:ascii="Verdana" w:hAnsi="Verdana"/>
          <w:sz w:val="20"/>
          <w:szCs w:val="20"/>
        </w:rPr>
        <w:t>слово-пароль.</w:t>
      </w:r>
      <w:r w:rsidR="00743731" w:rsidRPr="00853664">
        <w:rPr>
          <w:rFonts w:ascii="Verdana" w:hAnsi="Verdana"/>
          <w:sz w:val="20"/>
          <w:szCs w:val="20"/>
        </w:rPr>
        <w:t xml:space="preserve"> Для блокировки </w:t>
      </w:r>
      <w:r w:rsidR="00E87A43" w:rsidRPr="00853664">
        <w:rPr>
          <w:rFonts w:ascii="Verdana" w:hAnsi="Verdana"/>
          <w:sz w:val="20"/>
          <w:szCs w:val="20"/>
        </w:rPr>
        <w:t xml:space="preserve">Карты </w:t>
      </w:r>
      <w:r w:rsidR="00743731" w:rsidRPr="00853664">
        <w:rPr>
          <w:rFonts w:ascii="Verdana" w:hAnsi="Verdana"/>
          <w:sz w:val="20"/>
          <w:szCs w:val="20"/>
        </w:rPr>
        <w:t>Клиент или Держатель должны четко и правильно назвать оператору Информационной службы Банка слово-пароль и персональную информацию, в т. ч. Ф.И.О., дат</w:t>
      </w:r>
      <w:r w:rsidR="007C2CAE" w:rsidRPr="00853664">
        <w:rPr>
          <w:rFonts w:ascii="Verdana" w:hAnsi="Verdana"/>
          <w:sz w:val="20"/>
          <w:szCs w:val="20"/>
        </w:rPr>
        <w:t>у</w:t>
      </w:r>
      <w:r w:rsidR="00743731" w:rsidRPr="00853664">
        <w:rPr>
          <w:rFonts w:ascii="Verdana" w:hAnsi="Verdana"/>
          <w:sz w:val="20"/>
          <w:szCs w:val="20"/>
        </w:rPr>
        <w:t xml:space="preserve"> и место рождения</w:t>
      </w:r>
      <w:r w:rsidR="00C35A01" w:rsidRPr="00853664">
        <w:rPr>
          <w:rFonts w:ascii="Verdana" w:hAnsi="Verdana"/>
          <w:sz w:val="20"/>
          <w:szCs w:val="20"/>
        </w:rPr>
        <w:t xml:space="preserve"> Держателя</w:t>
      </w:r>
      <w:r w:rsidR="00743731" w:rsidRPr="00853664">
        <w:rPr>
          <w:rFonts w:ascii="Verdana" w:hAnsi="Verdana"/>
          <w:sz w:val="20"/>
          <w:szCs w:val="20"/>
        </w:rPr>
        <w:t>.</w:t>
      </w:r>
      <w:bookmarkEnd w:id="29"/>
    </w:p>
    <w:p w14:paraId="36DBB9D4" w14:textId="77777777" w:rsidR="00091F6E" w:rsidRPr="00853664" w:rsidRDefault="003D19E0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Для получения информации о </w:t>
      </w:r>
      <w:r w:rsidR="004E4BA7" w:rsidRPr="00853664">
        <w:rPr>
          <w:rFonts w:ascii="Verdana" w:hAnsi="Verdana"/>
          <w:sz w:val="20"/>
          <w:szCs w:val="20"/>
        </w:rPr>
        <w:t xml:space="preserve">движении денежных средств по Счету, операциях с картой, </w:t>
      </w:r>
      <w:r w:rsidRPr="00853664">
        <w:rPr>
          <w:rFonts w:ascii="Verdana" w:hAnsi="Verdana"/>
          <w:sz w:val="20"/>
          <w:szCs w:val="20"/>
        </w:rPr>
        <w:t xml:space="preserve">по телефону в Информационной службе Банка Клиент должен </w:t>
      </w:r>
      <w:r w:rsidR="00091F6E" w:rsidRPr="00853664">
        <w:rPr>
          <w:rFonts w:ascii="Verdana" w:hAnsi="Verdana"/>
          <w:sz w:val="20"/>
          <w:szCs w:val="20"/>
        </w:rPr>
        <w:t>четко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правильно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E4BA7" w:rsidRPr="00853664">
        <w:rPr>
          <w:rFonts w:ascii="Verdana" w:hAnsi="Verdana"/>
          <w:sz w:val="20"/>
          <w:szCs w:val="20"/>
        </w:rPr>
        <w:t xml:space="preserve">назвать </w:t>
      </w:r>
      <w:r w:rsidR="00091F6E" w:rsidRPr="00853664">
        <w:rPr>
          <w:rFonts w:ascii="Verdana" w:hAnsi="Verdana"/>
          <w:sz w:val="20"/>
          <w:szCs w:val="20"/>
        </w:rPr>
        <w:t>оператору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Информационной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службы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351C0" w:rsidRPr="00853664">
        <w:rPr>
          <w:rFonts w:ascii="Verdana" w:hAnsi="Verdana"/>
          <w:sz w:val="20"/>
          <w:szCs w:val="20"/>
        </w:rPr>
        <w:t>персональн</w:t>
      </w:r>
      <w:r w:rsidR="004E4BA7" w:rsidRPr="00853664">
        <w:rPr>
          <w:rFonts w:ascii="Verdana" w:hAnsi="Verdana"/>
          <w:sz w:val="20"/>
          <w:szCs w:val="20"/>
        </w:rPr>
        <w:t>ую</w:t>
      </w:r>
      <w:r w:rsidR="00B351C0" w:rsidRPr="00853664">
        <w:rPr>
          <w:rFonts w:ascii="Verdana" w:hAnsi="Verdana"/>
          <w:sz w:val="20"/>
          <w:szCs w:val="20"/>
        </w:rPr>
        <w:t xml:space="preserve"> информаци</w:t>
      </w:r>
      <w:r w:rsidR="004E4BA7" w:rsidRPr="00853664">
        <w:rPr>
          <w:rFonts w:ascii="Verdana" w:hAnsi="Verdana"/>
          <w:sz w:val="20"/>
          <w:szCs w:val="20"/>
        </w:rPr>
        <w:t>ю</w:t>
      </w:r>
      <w:r w:rsidR="00B351C0" w:rsidRPr="00853664">
        <w:rPr>
          <w:rFonts w:ascii="Verdana" w:hAnsi="Verdana"/>
          <w:sz w:val="20"/>
          <w:szCs w:val="20"/>
        </w:rPr>
        <w:t>, в т. ч.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Ф.И.О.,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дат</w:t>
      </w:r>
      <w:r w:rsidR="004E4BA7"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21E23" w:rsidRPr="00853664">
        <w:rPr>
          <w:rFonts w:ascii="Verdana" w:hAnsi="Verdana"/>
          <w:sz w:val="20"/>
          <w:szCs w:val="20"/>
        </w:rPr>
        <w:t>место рождения,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слов</w:t>
      </w:r>
      <w:r w:rsidR="004E4BA7" w:rsidRPr="00853664">
        <w:rPr>
          <w:rFonts w:ascii="Verdana" w:hAnsi="Verdana"/>
          <w:sz w:val="20"/>
          <w:szCs w:val="20"/>
        </w:rPr>
        <w:t>о</w:t>
      </w:r>
      <w:r w:rsidR="00091F6E" w:rsidRPr="00853664">
        <w:rPr>
          <w:rFonts w:ascii="Verdana" w:hAnsi="Verdana"/>
          <w:sz w:val="20"/>
          <w:szCs w:val="20"/>
        </w:rPr>
        <w:t>-парол</w:t>
      </w:r>
      <w:r w:rsidR="004E4BA7" w:rsidRPr="00853664">
        <w:rPr>
          <w:rFonts w:ascii="Verdana" w:hAnsi="Verdana"/>
          <w:sz w:val="20"/>
          <w:szCs w:val="20"/>
        </w:rPr>
        <w:t>ь</w:t>
      </w:r>
      <w:r w:rsidR="00743731" w:rsidRPr="00853664">
        <w:rPr>
          <w:rFonts w:ascii="Verdana" w:hAnsi="Verdana"/>
          <w:sz w:val="20"/>
          <w:szCs w:val="20"/>
        </w:rPr>
        <w:t>.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bookmarkEnd w:id="30"/>
    </w:p>
    <w:p w14:paraId="2674C732" w14:textId="77777777" w:rsidR="00091F6E" w:rsidRPr="00853664" w:rsidRDefault="00491FD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Слово-пароль </w:t>
      </w:r>
      <w:r w:rsidR="00530438" w:rsidRPr="00853664">
        <w:rPr>
          <w:rFonts w:ascii="Verdana" w:hAnsi="Verdana"/>
          <w:sz w:val="20"/>
          <w:szCs w:val="20"/>
        </w:rPr>
        <w:t xml:space="preserve">устанавливается ко всем </w:t>
      </w:r>
      <w:r w:rsidR="008D70CB" w:rsidRPr="00853664">
        <w:rPr>
          <w:rFonts w:ascii="Verdana" w:hAnsi="Verdana"/>
          <w:sz w:val="20"/>
          <w:szCs w:val="20"/>
        </w:rPr>
        <w:t xml:space="preserve">Счетам </w:t>
      </w:r>
      <w:r w:rsidR="00530438" w:rsidRPr="00853664">
        <w:rPr>
          <w:rFonts w:ascii="Verdana" w:hAnsi="Verdana"/>
          <w:sz w:val="20"/>
          <w:szCs w:val="20"/>
        </w:rPr>
        <w:t>Клиента.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обязуется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обеспечить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тайну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слова-пароля.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разглашение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слова-пароля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ответственности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1F6E" w:rsidRPr="00853664">
        <w:rPr>
          <w:rFonts w:ascii="Verdana" w:hAnsi="Verdana"/>
          <w:sz w:val="20"/>
          <w:szCs w:val="20"/>
        </w:rPr>
        <w:t>несет.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</w:p>
    <w:p w14:paraId="690A8016" w14:textId="77777777" w:rsidR="0070667B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C2CAE" w:rsidRPr="00853664">
        <w:rPr>
          <w:rFonts w:ascii="Verdana" w:hAnsi="Verdana"/>
          <w:sz w:val="20"/>
          <w:szCs w:val="20"/>
        </w:rPr>
        <w:t xml:space="preserve">/ Держателя </w:t>
      </w:r>
      <w:r w:rsidRPr="00853664">
        <w:rPr>
          <w:rFonts w:ascii="Verdana" w:hAnsi="Verdana"/>
          <w:sz w:val="20"/>
          <w:szCs w:val="20"/>
        </w:rPr>
        <w:t>имеются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подозрения,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слово-пароль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известно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третьим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</w:t>
      </w:r>
      <w:r w:rsidR="007C2CAE" w:rsidRPr="00853664">
        <w:rPr>
          <w:rFonts w:ascii="Verdana" w:hAnsi="Verdana"/>
          <w:sz w:val="20"/>
          <w:szCs w:val="20"/>
        </w:rPr>
        <w:t xml:space="preserve"> / Держатель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немедленно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сменить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слово-пароль,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обратившись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Банк.</w:t>
      </w:r>
    </w:p>
    <w:p w14:paraId="52E0AB4D" w14:textId="77777777" w:rsidR="00091F6E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поставлен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известность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понимает,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172E9" w:rsidRPr="00853664">
        <w:rPr>
          <w:rFonts w:ascii="Verdana" w:hAnsi="Verdana"/>
          <w:sz w:val="20"/>
          <w:szCs w:val="20"/>
        </w:rPr>
        <w:t xml:space="preserve">документы по Операциям, </w:t>
      </w:r>
      <w:r w:rsidR="007C2CAE" w:rsidRPr="00853664">
        <w:rPr>
          <w:rFonts w:ascii="Verdana" w:hAnsi="Verdana"/>
          <w:sz w:val="20"/>
          <w:szCs w:val="20"/>
        </w:rPr>
        <w:t xml:space="preserve">Реестр платежей по операциям с использованием Карт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возникновения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являются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основными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доказательствами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(списание,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зачисление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денежных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средств).</w:t>
      </w:r>
    </w:p>
    <w:p w14:paraId="1018849D" w14:textId="77777777" w:rsidR="00091F6E" w:rsidRPr="00853664" w:rsidRDefault="00091F6E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признает,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что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дистанционный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Представителю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просьбы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оформленной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числе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форме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дистанционно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подтверждением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помощи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пароля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кодового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слова,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ответственности,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(обо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87A43" w:rsidRPr="00853664">
        <w:rPr>
          <w:rFonts w:ascii="Verdana" w:hAnsi="Verdana"/>
          <w:sz w:val="20"/>
          <w:szCs w:val="20"/>
        </w:rPr>
        <w:t>Картах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совершаются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станет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известной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сторонним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лицам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результате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такого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дистанционного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доступа.</w:t>
      </w:r>
    </w:p>
    <w:p w14:paraId="17A43422" w14:textId="77777777" w:rsidR="00C35A01" w:rsidRPr="00853664" w:rsidRDefault="00C35A0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Клиент поставлен в известность и понимает, что Банк не несет ответственности за искажение информации по </w:t>
      </w:r>
      <w:r w:rsidR="008D70CB" w:rsidRPr="00853664">
        <w:rPr>
          <w:rFonts w:ascii="Verdana" w:hAnsi="Verdana"/>
          <w:sz w:val="20"/>
          <w:szCs w:val="20"/>
        </w:rPr>
        <w:t xml:space="preserve">Счету </w:t>
      </w:r>
      <w:r w:rsidRPr="00853664">
        <w:rPr>
          <w:rFonts w:ascii="Verdana" w:hAnsi="Verdana"/>
          <w:sz w:val="20"/>
          <w:szCs w:val="20"/>
        </w:rPr>
        <w:t xml:space="preserve">или несанкционированный доступ к ней при передаче </w:t>
      </w:r>
      <w:r w:rsidR="00A96E21" w:rsidRPr="00853664">
        <w:rPr>
          <w:rFonts w:ascii="Verdana" w:hAnsi="Verdana"/>
          <w:sz w:val="20"/>
          <w:szCs w:val="20"/>
        </w:rPr>
        <w:t xml:space="preserve">информации </w:t>
      </w:r>
      <w:r w:rsidRPr="00853664">
        <w:rPr>
          <w:rFonts w:ascii="Verdana" w:hAnsi="Verdana"/>
          <w:sz w:val="20"/>
          <w:szCs w:val="20"/>
        </w:rPr>
        <w:t>по открытым каналам связи, т.е.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посредством 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 xml:space="preserve">-информирования, по электронной почте, а также за </w:t>
      </w:r>
      <w:r w:rsidRPr="00853664">
        <w:rPr>
          <w:rFonts w:ascii="Verdana" w:hAnsi="Verdana"/>
          <w:sz w:val="20"/>
          <w:szCs w:val="20"/>
        </w:rPr>
        <w:lastRenderedPageBreak/>
        <w:t xml:space="preserve">несвоевременное получение Клиентом информации по Счету, влекущее за собой ущерб для Клиента. В случае неполучения </w:t>
      </w:r>
      <w:r w:rsidR="006D18BE" w:rsidRPr="00853664">
        <w:rPr>
          <w:rFonts w:ascii="Verdana" w:hAnsi="Verdana"/>
          <w:sz w:val="20"/>
          <w:szCs w:val="20"/>
        </w:rPr>
        <w:t>уведомлений о совершенных Операциях с использованием Карт за Отчетный период по электронной почте</w:t>
      </w:r>
      <w:r w:rsidR="00A85346" w:rsidRPr="00853664">
        <w:rPr>
          <w:rFonts w:ascii="Verdana" w:hAnsi="Verdana"/>
          <w:sz w:val="20"/>
          <w:szCs w:val="20"/>
        </w:rPr>
        <w:t xml:space="preserve"> или </w:t>
      </w:r>
      <w:r w:rsidR="00F35600" w:rsidRPr="00853664">
        <w:rPr>
          <w:rFonts w:ascii="Verdana" w:hAnsi="Verdana"/>
          <w:sz w:val="20"/>
          <w:szCs w:val="20"/>
          <w:lang w:val="en-US"/>
        </w:rPr>
        <w:t>SMS</w:t>
      </w:r>
      <w:r w:rsidRPr="00853664">
        <w:rPr>
          <w:rFonts w:ascii="Verdana" w:hAnsi="Verdana"/>
          <w:sz w:val="20"/>
          <w:szCs w:val="20"/>
        </w:rPr>
        <w:t>-сообщени</w:t>
      </w:r>
      <w:r w:rsidR="006D18BE" w:rsidRPr="00853664">
        <w:rPr>
          <w:rFonts w:ascii="Verdana" w:hAnsi="Verdana"/>
          <w:sz w:val="20"/>
          <w:szCs w:val="20"/>
        </w:rPr>
        <w:t>й</w:t>
      </w:r>
      <w:r w:rsidR="00A85346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Клиент должен обратиться в Банк. </w:t>
      </w:r>
    </w:p>
    <w:p w14:paraId="1170BF91" w14:textId="77777777" w:rsidR="00C35A01" w:rsidRPr="00853664" w:rsidRDefault="00C35A0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Клиент поставлен в известность и понимает, что использование им Карты </w:t>
      </w:r>
      <w:r w:rsidR="00C94DFB" w:rsidRPr="00853664">
        <w:rPr>
          <w:rFonts w:ascii="Verdana" w:hAnsi="Verdana"/>
          <w:sz w:val="20"/>
          <w:szCs w:val="20"/>
        </w:rPr>
        <w:t>увеличивает риск совершения неправомерных действий с денежными средствами на Счете со стороны третьих лиц в случаях:</w:t>
      </w:r>
    </w:p>
    <w:p w14:paraId="2D71CE88" w14:textId="77777777" w:rsidR="00C94DFB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раскрытия ПИН, персональных данных, утраты </w:t>
      </w:r>
      <w:r w:rsidR="00504595" w:rsidRPr="00853664">
        <w:rPr>
          <w:rFonts w:ascii="Verdana" w:hAnsi="Verdana"/>
          <w:sz w:val="20"/>
          <w:szCs w:val="20"/>
        </w:rPr>
        <w:t>Карты</w:t>
      </w:r>
      <w:r w:rsidR="00C94DFB" w:rsidRPr="00853664">
        <w:rPr>
          <w:rFonts w:ascii="Verdana" w:hAnsi="Verdana"/>
          <w:sz w:val="20"/>
          <w:szCs w:val="20"/>
        </w:rPr>
        <w:t>;</w:t>
      </w:r>
    </w:p>
    <w:p w14:paraId="020CFB5F" w14:textId="77777777" w:rsidR="00C94DFB" w:rsidRPr="00853664" w:rsidRDefault="00C94DFB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осуществления </w:t>
      </w:r>
      <w:r w:rsidR="00C35A01" w:rsidRPr="00853664">
        <w:rPr>
          <w:rFonts w:ascii="Verdana" w:hAnsi="Verdana"/>
          <w:sz w:val="20"/>
          <w:szCs w:val="20"/>
        </w:rPr>
        <w:t>операци</w:t>
      </w:r>
      <w:r w:rsidRPr="00853664">
        <w:rPr>
          <w:rFonts w:ascii="Verdana" w:hAnsi="Verdana"/>
          <w:sz w:val="20"/>
          <w:szCs w:val="20"/>
        </w:rPr>
        <w:t>й</w:t>
      </w:r>
      <w:r w:rsidR="00C35A01" w:rsidRPr="00853664">
        <w:rPr>
          <w:rFonts w:ascii="Verdana" w:hAnsi="Verdana"/>
          <w:sz w:val="20"/>
          <w:szCs w:val="20"/>
        </w:rPr>
        <w:t xml:space="preserve"> с использованием </w:t>
      </w:r>
      <w:r w:rsidR="00272733" w:rsidRPr="00853664">
        <w:rPr>
          <w:rFonts w:ascii="Verdana" w:hAnsi="Verdana"/>
          <w:sz w:val="20"/>
          <w:szCs w:val="20"/>
        </w:rPr>
        <w:t>Банкоматов</w:t>
      </w:r>
      <w:r w:rsidR="00C35A01" w:rsidRPr="00853664">
        <w:rPr>
          <w:rFonts w:ascii="Verdana" w:hAnsi="Verdana"/>
          <w:sz w:val="20"/>
          <w:szCs w:val="20"/>
        </w:rPr>
        <w:t xml:space="preserve">, установленных в </w:t>
      </w:r>
      <w:r w:rsidRPr="00853664">
        <w:rPr>
          <w:rFonts w:ascii="Verdana" w:hAnsi="Verdana"/>
          <w:sz w:val="20"/>
          <w:szCs w:val="20"/>
        </w:rPr>
        <w:t>не</w:t>
      </w:r>
      <w:bookmarkStart w:id="31" w:name="sub_2002"/>
      <w:r w:rsidRPr="00853664">
        <w:rPr>
          <w:rFonts w:ascii="Verdana" w:hAnsi="Verdana"/>
          <w:sz w:val="20"/>
          <w:szCs w:val="20"/>
        </w:rPr>
        <w:t>безопасных местах;</w:t>
      </w:r>
    </w:p>
    <w:p w14:paraId="47141552" w14:textId="77777777" w:rsidR="00C94DFB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использ</w:t>
      </w:r>
      <w:r w:rsidR="00C94DFB" w:rsidRPr="00853664">
        <w:rPr>
          <w:rFonts w:ascii="Verdana" w:hAnsi="Verdana"/>
          <w:sz w:val="20"/>
          <w:szCs w:val="20"/>
        </w:rPr>
        <w:t xml:space="preserve">ования </w:t>
      </w:r>
      <w:r w:rsidRPr="00853664">
        <w:rPr>
          <w:rFonts w:ascii="Verdana" w:hAnsi="Verdana"/>
          <w:sz w:val="20"/>
          <w:szCs w:val="20"/>
        </w:rPr>
        <w:t>устройства, которые требуют ввода ПИН для доступа в помещение, где располож</w:t>
      </w:r>
      <w:r w:rsidR="00C94DFB" w:rsidRPr="00853664">
        <w:rPr>
          <w:rFonts w:ascii="Verdana" w:hAnsi="Verdana"/>
          <w:sz w:val="20"/>
          <w:szCs w:val="20"/>
        </w:rPr>
        <w:t xml:space="preserve">ен </w:t>
      </w:r>
      <w:r w:rsidR="00272733" w:rsidRPr="00853664">
        <w:rPr>
          <w:rFonts w:ascii="Verdana" w:hAnsi="Verdana"/>
          <w:sz w:val="20"/>
          <w:szCs w:val="20"/>
        </w:rPr>
        <w:t>Банкомат</w:t>
      </w:r>
      <w:r w:rsidR="00C94DFB" w:rsidRPr="00853664">
        <w:rPr>
          <w:rFonts w:ascii="Verdana" w:hAnsi="Verdana"/>
          <w:sz w:val="20"/>
          <w:szCs w:val="20"/>
        </w:rPr>
        <w:t>;</w:t>
      </w:r>
      <w:bookmarkStart w:id="32" w:name="sub_2003"/>
      <w:bookmarkEnd w:id="31"/>
    </w:p>
    <w:p w14:paraId="6882D244" w14:textId="77777777" w:rsidR="00C94DFB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если поблизости от </w:t>
      </w:r>
      <w:r w:rsidR="00272733" w:rsidRPr="00853664">
        <w:rPr>
          <w:rFonts w:ascii="Verdana" w:hAnsi="Verdana"/>
          <w:sz w:val="20"/>
          <w:szCs w:val="20"/>
        </w:rPr>
        <w:t xml:space="preserve">Банкомата </w:t>
      </w:r>
      <w:r w:rsidR="00C94DFB" w:rsidRPr="00853664">
        <w:rPr>
          <w:rFonts w:ascii="Verdana" w:hAnsi="Verdana"/>
          <w:sz w:val="20"/>
          <w:szCs w:val="20"/>
        </w:rPr>
        <w:t xml:space="preserve">в момент совершения </w:t>
      </w:r>
      <w:r w:rsidR="00504595" w:rsidRPr="00853664">
        <w:rPr>
          <w:rFonts w:ascii="Verdana" w:hAnsi="Verdana"/>
          <w:sz w:val="20"/>
          <w:szCs w:val="20"/>
        </w:rPr>
        <w:t xml:space="preserve">Операции </w:t>
      </w:r>
      <w:r w:rsidRPr="00853664">
        <w:rPr>
          <w:rFonts w:ascii="Verdana" w:hAnsi="Verdana"/>
          <w:sz w:val="20"/>
          <w:szCs w:val="20"/>
        </w:rPr>
        <w:t>находятся посторонние лица</w:t>
      </w:r>
      <w:r w:rsidR="00C94DFB" w:rsidRPr="00853664">
        <w:rPr>
          <w:rFonts w:ascii="Verdana" w:hAnsi="Verdana"/>
          <w:sz w:val="20"/>
          <w:szCs w:val="20"/>
        </w:rPr>
        <w:t>;</w:t>
      </w:r>
      <w:bookmarkEnd w:id="32"/>
    </w:p>
    <w:p w14:paraId="7DC9659F" w14:textId="77777777" w:rsidR="00C94DFB" w:rsidRPr="00853664" w:rsidRDefault="00C94DFB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если на </w:t>
      </w:r>
      <w:r w:rsidR="00272733" w:rsidRPr="00853664">
        <w:rPr>
          <w:rFonts w:ascii="Verdana" w:hAnsi="Verdana"/>
          <w:sz w:val="20"/>
          <w:szCs w:val="20"/>
        </w:rPr>
        <w:t xml:space="preserve">Банкомате </w:t>
      </w:r>
      <w:r w:rsidRPr="00853664">
        <w:rPr>
          <w:rFonts w:ascii="Verdana" w:hAnsi="Verdana"/>
          <w:sz w:val="20"/>
          <w:szCs w:val="20"/>
        </w:rPr>
        <w:t>установлены</w:t>
      </w:r>
      <w:r w:rsidR="00C35A01" w:rsidRPr="00853664">
        <w:rPr>
          <w:rFonts w:ascii="Verdana" w:hAnsi="Verdana"/>
          <w:sz w:val="20"/>
          <w:szCs w:val="20"/>
        </w:rPr>
        <w:t xml:space="preserve"> дополнительны</w:t>
      </w:r>
      <w:r w:rsidRPr="00853664">
        <w:rPr>
          <w:rFonts w:ascii="Verdana" w:hAnsi="Verdana"/>
          <w:sz w:val="20"/>
          <w:szCs w:val="20"/>
        </w:rPr>
        <w:t>е</w:t>
      </w:r>
      <w:r w:rsidR="00C35A01" w:rsidRPr="00853664">
        <w:rPr>
          <w:rFonts w:ascii="Verdana" w:hAnsi="Verdana"/>
          <w:sz w:val="20"/>
          <w:szCs w:val="20"/>
        </w:rPr>
        <w:t xml:space="preserve"> устройств</w:t>
      </w:r>
      <w:r w:rsidRPr="00853664">
        <w:rPr>
          <w:rFonts w:ascii="Verdana" w:hAnsi="Verdana"/>
          <w:sz w:val="20"/>
          <w:szCs w:val="20"/>
        </w:rPr>
        <w:t>а</w:t>
      </w:r>
      <w:r w:rsidR="00C35A01" w:rsidRPr="00853664">
        <w:rPr>
          <w:rFonts w:ascii="Verdana" w:hAnsi="Verdana"/>
          <w:sz w:val="20"/>
          <w:szCs w:val="20"/>
        </w:rPr>
        <w:t>, не соответствующи</w:t>
      </w:r>
      <w:r w:rsidR="00C93AFB" w:rsidRPr="00853664">
        <w:rPr>
          <w:rFonts w:ascii="Verdana" w:hAnsi="Verdana"/>
          <w:sz w:val="20"/>
          <w:szCs w:val="20"/>
        </w:rPr>
        <w:t>е</w:t>
      </w:r>
      <w:r w:rsidR="00C35A01" w:rsidRPr="00853664">
        <w:rPr>
          <w:rFonts w:ascii="Verdana" w:hAnsi="Verdana"/>
          <w:sz w:val="20"/>
          <w:szCs w:val="20"/>
        </w:rPr>
        <w:t xml:space="preserve"> его конструкции и расположенны</w:t>
      </w:r>
      <w:r w:rsidRPr="00853664">
        <w:rPr>
          <w:rFonts w:ascii="Verdana" w:hAnsi="Verdana"/>
          <w:sz w:val="20"/>
          <w:szCs w:val="20"/>
        </w:rPr>
        <w:t>е</w:t>
      </w:r>
      <w:r w:rsidR="00C35A01" w:rsidRPr="00853664">
        <w:rPr>
          <w:rFonts w:ascii="Verdana" w:hAnsi="Verdana"/>
          <w:sz w:val="20"/>
          <w:szCs w:val="20"/>
        </w:rPr>
        <w:t xml:space="preserve"> в месте набора ПИН и в месте (прорезь), предназначенном для приема </w:t>
      </w:r>
      <w:r w:rsidR="00E87A43" w:rsidRPr="00853664">
        <w:rPr>
          <w:rFonts w:ascii="Verdana" w:hAnsi="Verdana"/>
          <w:sz w:val="20"/>
          <w:szCs w:val="20"/>
        </w:rPr>
        <w:t xml:space="preserve">Карт </w:t>
      </w:r>
      <w:r w:rsidR="00C35A01" w:rsidRPr="00853664">
        <w:rPr>
          <w:rFonts w:ascii="Verdana" w:hAnsi="Verdana"/>
          <w:sz w:val="20"/>
          <w:szCs w:val="20"/>
        </w:rPr>
        <w:t>(например, наличие неровно установленной клавиатуры набора ПИН)</w:t>
      </w:r>
      <w:r w:rsidRPr="00853664">
        <w:rPr>
          <w:rFonts w:ascii="Verdana" w:hAnsi="Verdana"/>
          <w:sz w:val="20"/>
          <w:szCs w:val="20"/>
        </w:rPr>
        <w:t>;</w:t>
      </w:r>
    </w:p>
    <w:p w14:paraId="324C8CAF" w14:textId="77777777" w:rsidR="00CD7C08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использ</w:t>
      </w:r>
      <w:r w:rsidR="00C94DFB" w:rsidRPr="00853664">
        <w:rPr>
          <w:rFonts w:ascii="Verdana" w:hAnsi="Verdana"/>
          <w:sz w:val="20"/>
          <w:szCs w:val="20"/>
        </w:rPr>
        <w:t>ования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C94DFB" w:rsidRPr="00853664">
        <w:rPr>
          <w:rFonts w:ascii="Verdana" w:hAnsi="Verdana"/>
          <w:sz w:val="20"/>
          <w:szCs w:val="20"/>
        </w:rPr>
        <w:t xml:space="preserve">Карт </w:t>
      </w:r>
      <w:r w:rsidRPr="00853664">
        <w:rPr>
          <w:rFonts w:ascii="Verdana" w:hAnsi="Verdana"/>
          <w:sz w:val="20"/>
          <w:szCs w:val="20"/>
        </w:rPr>
        <w:t>в организациях торговли</w:t>
      </w:r>
      <w:r w:rsidR="00C94DFB" w:rsidRPr="00853664">
        <w:rPr>
          <w:rFonts w:ascii="Verdana" w:hAnsi="Verdana"/>
          <w:sz w:val="20"/>
          <w:szCs w:val="20"/>
        </w:rPr>
        <w:t xml:space="preserve"> и услуг, не вызывающих доверия;</w:t>
      </w:r>
      <w:bookmarkStart w:id="33" w:name="sub_3002"/>
    </w:p>
    <w:p w14:paraId="3DBDDC3B" w14:textId="77777777" w:rsidR="00CD7C08" w:rsidRPr="00853664" w:rsidRDefault="00C35A01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проведения операций с </w:t>
      </w:r>
      <w:r w:rsidR="00E87A43" w:rsidRPr="00853664">
        <w:rPr>
          <w:rFonts w:ascii="Verdana" w:hAnsi="Verdana"/>
          <w:sz w:val="20"/>
          <w:szCs w:val="20"/>
        </w:rPr>
        <w:t xml:space="preserve">Картой </w:t>
      </w:r>
      <w:r w:rsidR="00CD7C08" w:rsidRPr="00853664">
        <w:rPr>
          <w:rFonts w:ascii="Verdana" w:hAnsi="Verdana"/>
          <w:sz w:val="20"/>
          <w:szCs w:val="20"/>
        </w:rPr>
        <w:t>не</w:t>
      </w:r>
      <w:r w:rsidR="007C7A98" w:rsidRPr="00853664">
        <w:rPr>
          <w:rFonts w:ascii="Verdana" w:hAnsi="Verdana"/>
          <w:sz w:val="20"/>
          <w:szCs w:val="20"/>
        </w:rPr>
        <w:t xml:space="preserve"> в</w:t>
      </w:r>
      <w:r w:rsidR="00CD7C0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присутствии</w:t>
      </w:r>
      <w:r w:rsidR="00CD7C08" w:rsidRPr="00853664">
        <w:rPr>
          <w:rFonts w:ascii="Verdana" w:hAnsi="Verdana"/>
          <w:sz w:val="20"/>
          <w:szCs w:val="20"/>
        </w:rPr>
        <w:t xml:space="preserve"> Держателя;</w:t>
      </w:r>
      <w:bookmarkStart w:id="34" w:name="sub_4004"/>
      <w:bookmarkEnd w:id="33"/>
    </w:p>
    <w:p w14:paraId="37B6A84A" w14:textId="77777777" w:rsidR="00CD7C08" w:rsidRPr="00853664" w:rsidRDefault="00CD7C08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использования </w:t>
      </w:r>
      <w:r w:rsidR="00C35A01" w:rsidRPr="00853664">
        <w:rPr>
          <w:rFonts w:ascii="Verdana" w:hAnsi="Verdana"/>
          <w:sz w:val="20"/>
          <w:szCs w:val="20"/>
        </w:rPr>
        <w:t>интернет-сайт</w:t>
      </w:r>
      <w:r w:rsidRPr="00853664">
        <w:rPr>
          <w:rFonts w:ascii="Verdana" w:hAnsi="Verdana"/>
          <w:sz w:val="20"/>
          <w:szCs w:val="20"/>
        </w:rPr>
        <w:t>ов</w:t>
      </w:r>
      <w:r w:rsidR="00C35A01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C35A01" w:rsidRPr="00853664">
        <w:rPr>
          <w:rFonts w:ascii="Verdana" w:hAnsi="Verdana"/>
          <w:sz w:val="20"/>
          <w:szCs w:val="20"/>
        </w:rPr>
        <w:t xml:space="preserve">известных и </w:t>
      </w:r>
      <w:r w:rsidRPr="00853664">
        <w:rPr>
          <w:rFonts w:ascii="Verdana" w:hAnsi="Verdana"/>
          <w:sz w:val="20"/>
          <w:szCs w:val="20"/>
        </w:rPr>
        <w:t>не</w:t>
      </w:r>
      <w:r w:rsidR="00C35A01" w:rsidRPr="00853664">
        <w:rPr>
          <w:rFonts w:ascii="Verdana" w:hAnsi="Verdana"/>
          <w:sz w:val="20"/>
          <w:szCs w:val="20"/>
        </w:rPr>
        <w:t>проверенных организаций торговли и услуг</w:t>
      </w:r>
      <w:bookmarkStart w:id="35" w:name="sub_4006"/>
      <w:bookmarkEnd w:id="34"/>
      <w:r w:rsidR="003B4AB6" w:rsidRPr="00853664">
        <w:rPr>
          <w:rFonts w:ascii="Verdana" w:hAnsi="Verdana"/>
          <w:sz w:val="20"/>
          <w:szCs w:val="20"/>
        </w:rPr>
        <w:t>;</w:t>
      </w:r>
    </w:p>
    <w:p w14:paraId="7562E516" w14:textId="77777777" w:rsidR="00CD7C08" w:rsidRPr="00853664" w:rsidRDefault="00CD7C08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совершения </w:t>
      </w:r>
      <w:r w:rsidR="00C35A01" w:rsidRPr="00853664">
        <w:rPr>
          <w:rFonts w:ascii="Verdana" w:hAnsi="Verdana"/>
          <w:sz w:val="20"/>
          <w:szCs w:val="20"/>
        </w:rPr>
        <w:t>покуп</w:t>
      </w:r>
      <w:r w:rsidRPr="00853664">
        <w:rPr>
          <w:rFonts w:ascii="Verdana" w:hAnsi="Verdana"/>
          <w:sz w:val="20"/>
          <w:szCs w:val="20"/>
        </w:rPr>
        <w:t>о</w:t>
      </w:r>
      <w:r w:rsidR="00C35A01" w:rsidRPr="00853664">
        <w:rPr>
          <w:rFonts w:ascii="Verdana" w:hAnsi="Verdana"/>
          <w:sz w:val="20"/>
          <w:szCs w:val="20"/>
        </w:rPr>
        <w:t xml:space="preserve">к </w:t>
      </w:r>
      <w:r w:rsidRPr="00853664">
        <w:rPr>
          <w:rFonts w:ascii="Verdana" w:hAnsi="Verdana"/>
          <w:sz w:val="20"/>
          <w:szCs w:val="20"/>
        </w:rPr>
        <w:t xml:space="preserve">не </w:t>
      </w:r>
      <w:r w:rsidR="00C35A01" w:rsidRPr="00853664">
        <w:rPr>
          <w:rFonts w:ascii="Verdana" w:hAnsi="Verdana"/>
          <w:sz w:val="20"/>
          <w:szCs w:val="20"/>
        </w:rPr>
        <w:t xml:space="preserve">со своего компьютера </w:t>
      </w:r>
      <w:r w:rsidRPr="00853664">
        <w:rPr>
          <w:rFonts w:ascii="Verdana" w:hAnsi="Verdana"/>
          <w:sz w:val="20"/>
          <w:szCs w:val="20"/>
        </w:rPr>
        <w:t xml:space="preserve">(отсутствия </w:t>
      </w:r>
      <w:r w:rsidR="00C35A01" w:rsidRPr="00853664">
        <w:rPr>
          <w:rFonts w:ascii="Verdana" w:hAnsi="Verdana"/>
          <w:sz w:val="20"/>
          <w:szCs w:val="20"/>
        </w:rPr>
        <w:t>конфиденциальности персональных данных и</w:t>
      </w:r>
      <w:r w:rsidR="003D3DD5" w:rsidRPr="00853664">
        <w:rPr>
          <w:rFonts w:ascii="Verdana" w:hAnsi="Verdana"/>
          <w:sz w:val="20"/>
          <w:szCs w:val="20"/>
        </w:rPr>
        <w:t xml:space="preserve"> </w:t>
      </w:r>
      <w:r w:rsidR="00C35A01" w:rsidRPr="00853664">
        <w:rPr>
          <w:rFonts w:ascii="Verdana" w:hAnsi="Verdana"/>
          <w:sz w:val="20"/>
          <w:szCs w:val="20"/>
        </w:rPr>
        <w:t>(или) информации</w:t>
      </w:r>
      <w:r w:rsidRPr="00853664">
        <w:rPr>
          <w:rFonts w:ascii="Verdana" w:hAnsi="Verdana"/>
          <w:sz w:val="20"/>
          <w:szCs w:val="20"/>
        </w:rPr>
        <w:t xml:space="preserve"> о </w:t>
      </w:r>
      <w:r w:rsidR="00504595" w:rsidRPr="00853664">
        <w:rPr>
          <w:rFonts w:ascii="Verdana" w:hAnsi="Verdana"/>
          <w:sz w:val="20"/>
          <w:szCs w:val="20"/>
        </w:rPr>
        <w:t xml:space="preserve">Карте </w:t>
      </w:r>
      <w:r w:rsidRPr="00853664">
        <w:rPr>
          <w:rFonts w:ascii="Verdana" w:hAnsi="Verdana"/>
          <w:sz w:val="20"/>
          <w:szCs w:val="20"/>
        </w:rPr>
        <w:t>(</w:t>
      </w:r>
      <w:r w:rsidR="00504595" w:rsidRPr="00853664">
        <w:rPr>
          <w:rFonts w:ascii="Verdana" w:hAnsi="Verdana"/>
          <w:sz w:val="20"/>
          <w:szCs w:val="20"/>
        </w:rPr>
        <w:t>С</w:t>
      </w:r>
      <w:r w:rsidRPr="00853664">
        <w:rPr>
          <w:rFonts w:ascii="Verdana" w:hAnsi="Verdana"/>
          <w:sz w:val="20"/>
          <w:szCs w:val="20"/>
        </w:rPr>
        <w:t>чете);</w:t>
      </w:r>
      <w:bookmarkStart w:id="36" w:name="sub_4007"/>
      <w:bookmarkEnd w:id="35"/>
    </w:p>
    <w:p w14:paraId="6DFB84C3" w14:textId="77777777" w:rsidR="00C35A01" w:rsidRPr="00853664" w:rsidRDefault="00CD7C08" w:rsidP="008C78B7">
      <w:pPr>
        <w:pStyle w:val="a3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отсутствия </w:t>
      </w:r>
      <w:r w:rsidR="00C35A01" w:rsidRPr="00853664">
        <w:rPr>
          <w:rFonts w:ascii="Verdana" w:hAnsi="Verdana"/>
          <w:sz w:val="20"/>
          <w:szCs w:val="20"/>
        </w:rPr>
        <w:t>на компьютер</w:t>
      </w:r>
      <w:r w:rsidRPr="00853664">
        <w:rPr>
          <w:rFonts w:ascii="Verdana" w:hAnsi="Verdana"/>
          <w:sz w:val="20"/>
          <w:szCs w:val="20"/>
        </w:rPr>
        <w:t xml:space="preserve">е, где совершаются покупки в сети Интернет, </w:t>
      </w:r>
      <w:r w:rsidR="00C35A01" w:rsidRPr="00853664">
        <w:rPr>
          <w:rFonts w:ascii="Verdana" w:hAnsi="Verdana"/>
          <w:sz w:val="20"/>
          <w:szCs w:val="20"/>
        </w:rPr>
        <w:t>антивирусно</w:t>
      </w:r>
      <w:r w:rsidRPr="00853664">
        <w:rPr>
          <w:rFonts w:ascii="Verdana" w:hAnsi="Verdana"/>
          <w:sz w:val="20"/>
          <w:szCs w:val="20"/>
        </w:rPr>
        <w:t>го</w:t>
      </w:r>
      <w:r w:rsidR="00C35A01" w:rsidRPr="00853664">
        <w:rPr>
          <w:rFonts w:ascii="Verdana" w:hAnsi="Verdana"/>
          <w:sz w:val="20"/>
          <w:szCs w:val="20"/>
        </w:rPr>
        <w:t xml:space="preserve"> программно</w:t>
      </w:r>
      <w:r w:rsidRPr="00853664">
        <w:rPr>
          <w:rFonts w:ascii="Verdana" w:hAnsi="Verdana"/>
          <w:sz w:val="20"/>
          <w:szCs w:val="20"/>
        </w:rPr>
        <w:t>го</w:t>
      </w:r>
      <w:r w:rsidR="00C35A01" w:rsidRPr="00853664">
        <w:rPr>
          <w:rFonts w:ascii="Verdana" w:hAnsi="Verdana"/>
          <w:sz w:val="20"/>
          <w:szCs w:val="20"/>
        </w:rPr>
        <w:t xml:space="preserve"> обеспечени</w:t>
      </w:r>
      <w:r w:rsidRPr="00853664">
        <w:rPr>
          <w:rFonts w:ascii="Verdana" w:hAnsi="Verdana"/>
          <w:sz w:val="20"/>
          <w:szCs w:val="20"/>
        </w:rPr>
        <w:t>я</w:t>
      </w:r>
      <w:r w:rsidR="00C35A01" w:rsidRPr="00853664">
        <w:rPr>
          <w:rFonts w:ascii="Verdana" w:hAnsi="Verdana"/>
          <w:sz w:val="20"/>
          <w:szCs w:val="20"/>
        </w:rPr>
        <w:t xml:space="preserve"> и</w:t>
      </w:r>
      <w:r w:rsidRPr="00853664">
        <w:rPr>
          <w:rFonts w:ascii="Verdana" w:hAnsi="Verdana"/>
          <w:sz w:val="20"/>
          <w:szCs w:val="20"/>
        </w:rPr>
        <w:t>ли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="00C35A01" w:rsidRPr="00853664">
        <w:rPr>
          <w:rFonts w:ascii="Verdana" w:hAnsi="Verdana"/>
          <w:sz w:val="20"/>
          <w:szCs w:val="20"/>
        </w:rPr>
        <w:t xml:space="preserve">его </w:t>
      </w:r>
      <w:r w:rsidRPr="00853664">
        <w:rPr>
          <w:rFonts w:ascii="Verdana" w:hAnsi="Verdana"/>
          <w:sz w:val="20"/>
          <w:szCs w:val="20"/>
        </w:rPr>
        <w:t xml:space="preserve">регулярного </w:t>
      </w:r>
      <w:r w:rsidR="00C35A01" w:rsidRPr="00853664">
        <w:rPr>
          <w:rFonts w:ascii="Verdana" w:hAnsi="Verdana"/>
          <w:sz w:val="20"/>
          <w:szCs w:val="20"/>
        </w:rPr>
        <w:t>обновлени</w:t>
      </w:r>
      <w:r w:rsidRPr="00853664">
        <w:rPr>
          <w:rFonts w:ascii="Verdana" w:hAnsi="Verdana"/>
          <w:sz w:val="20"/>
          <w:szCs w:val="20"/>
        </w:rPr>
        <w:t>я</w:t>
      </w:r>
      <w:r w:rsidR="00C35A01" w:rsidRPr="00853664">
        <w:rPr>
          <w:rFonts w:ascii="Verdana" w:hAnsi="Verdana"/>
          <w:sz w:val="20"/>
          <w:szCs w:val="20"/>
        </w:rPr>
        <w:t>.</w:t>
      </w:r>
    </w:p>
    <w:p w14:paraId="09DCF9B7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End w:id="36"/>
    <w:p w14:paraId="7541FBF9" w14:textId="6A7F6B44" w:rsidR="006C251D" w:rsidRPr="00E34B06" w:rsidRDefault="006C251D" w:rsidP="00E34B06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Предоставление дистанционного доступа - услуга «Эконом - онлайн»</w:t>
      </w:r>
      <w:r w:rsidR="00E34B06" w:rsidRPr="00E34B06">
        <w:rPr>
          <w:rFonts w:ascii="Verdana" w:eastAsia="Calibri" w:hAnsi="Verdana"/>
          <w:b/>
          <w:bCs/>
          <w:i w:val="0"/>
          <w:iCs w:val="0"/>
          <w:color w:val="000080"/>
          <w:lang w:val="ru-RU" w:eastAsia="en-US"/>
        </w:rPr>
        <w:t xml:space="preserve"> - (</w:t>
      </w:r>
      <w:r w:rsidR="00E34B06">
        <w:rPr>
          <w:rFonts w:ascii="Verdana" w:eastAsia="Calibri" w:hAnsi="Verdana"/>
          <w:b/>
          <w:bCs/>
          <w:i w:val="0"/>
          <w:iCs w:val="0"/>
          <w:color w:val="000080"/>
          <w:lang w:val="ru-RU" w:eastAsia="en-US"/>
        </w:rPr>
        <w:t>утратил силу)</w:t>
      </w:r>
      <w:r w:rsidR="00A96E21" w:rsidRPr="00E34B06">
        <w:rPr>
          <w:rFonts w:ascii="Verdana" w:hAnsi="Verdana"/>
        </w:rPr>
        <w:t>.</w:t>
      </w:r>
    </w:p>
    <w:p w14:paraId="4CE1F61A" w14:textId="77777777" w:rsidR="005B363C" w:rsidRPr="00853664" w:rsidRDefault="005B363C" w:rsidP="005B363C">
      <w:p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C13A60" w14:textId="77777777" w:rsidR="00495F8A" w:rsidRPr="00853664" w:rsidRDefault="00774BD4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Права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обязанности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Банка</w:t>
      </w:r>
    </w:p>
    <w:p w14:paraId="42E95635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обязуется:</w:t>
      </w:r>
    </w:p>
    <w:p w14:paraId="0C9D0739" w14:textId="77777777" w:rsidR="00B02C07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Рассматривать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636AB1" w:rsidRPr="00853664">
        <w:rPr>
          <w:rFonts w:ascii="Verdana" w:hAnsi="Verdana"/>
          <w:sz w:val="20"/>
          <w:szCs w:val="20"/>
        </w:rPr>
        <w:t xml:space="preserve"> по совершенным </w:t>
      </w:r>
      <w:r w:rsidR="002F5B10" w:rsidRPr="00853664">
        <w:rPr>
          <w:rFonts w:ascii="Verdana" w:hAnsi="Verdana"/>
          <w:sz w:val="20"/>
          <w:szCs w:val="20"/>
        </w:rPr>
        <w:t>Операциям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предъявленные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636AB1"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E7F23" w:rsidRPr="00853664">
        <w:rPr>
          <w:rFonts w:ascii="Verdana" w:hAnsi="Verdana"/>
          <w:sz w:val="20"/>
          <w:szCs w:val="20"/>
        </w:rPr>
        <w:t xml:space="preserve">действующим </w:t>
      </w:r>
      <w:r w:rsidR="00636AB1" w:rsidRPr="00853664">
        <w:rPr>
          <w:rFonts w:ascii="Verdana" w:hAnsi="Verdana"/>
          <w:sz w:val="20"/>
          <w:szCs w:val="20"/>
        </w:rPr>
        <w:t xml:space="preserve">законодательством </w:t>
      </w:r>
      <w:r w:rsidR="00DE7F23" w:rsidRPr="00853664">
        <w:rPr>
          <w:rFonts w:ascii="Verdana" w:hAnsi="Verdana"/>
          <w:sz w:val="20"/>
          <w:szCs w:val="20"/>
        </w:rPr>
        <w:t xml:space="preserve">и </w:t>
      </w:r>
      <w:r w:rsidR="00636AB1" w:rsidRPr="00853664">
        <w:rPr>
          <w:rFonts w:ascii="Verdana" w:hAnsi="Verdana"/>
          <w:sz w:val="20"/>
          <w:szCs w:val="20"/>
        </w:rPr>
        <w:t xml:space="preserve">правилами </w:t>
      </w:r>
      <w:r w:rsidR="00DE7F23" w:rsidRPr="00853664">
        <w:rPr>
          <w:rFonts w:ascii="Verdana" w:hAnsi="Verdana"/>
          <w:sz w:val="20"/>
          <w:szCs w:val="20"/>
        </w:rPr>
        <w:t>Платежной системы MasterCard Worldwide</w:t>
      </w:r>
      <w:r w:rsidR="00A96E21" w:rsidRPr="00853664">
        <w:rPr>
          <w:rFonts w:ascii="Verdana" w:hAnsi="Verdana"/>
          <w:sz w:val="20"/>
          <w:szCs w:val="20"/>
        </w:rPr>
        <w:t xml:space="preserve"> </w:t>
      </w:r>
      <w:r w:rsidR="00F735E1" w:rsidRPr="00853664">
        <w:rPr>
          <w:rFonts w:ascii="Verdana" w:hAnsi="Verdana"/>
          <w:sz w:val="20"/>
          <w:szCs w:val="20"/>
        </w:rPr>
        <w:t>(http://www.mastercard.com/by/company/ru/_assets/pdf/Rules.pdf)</w:t>
      </w:r>
      <w:r w:rsidR="00DE7F23" w:rsidRPr="00853664">
        <w:rPr>
          <w:rFonts w:ascii="Verdana" w:hAnsi="Verdana"/>
          <w:sz w:val="20"/>
          <w:szCs w:val="20"/>
        </w:rPr>
        <w:t>.</w:t>
      </w:r>
      <w:r w:rsidR="00AA4E8E" w:rsidRPr="00853664">
        <w:rPr>
          <w:rFonts w:ascii="Verdana" w:hAnsi="Verdana"/>
          <w:sz w:val="20"/>
          <w:szCs w:val="20"/>
        </w:rPr>
        <w:t xml:space="preserve"> </w:t>
      </w:r>
      <w:r w:rsidR="007B3BEB" w:rsidRPr="00853664">
        <w:rPr>
          <w:rFonts w:ascii="Verdana" w:hAnsi="Verdana"/>
          <w:sz w:val="20"/>
          <w:szCs w:val="20"/>
        </w:rPr>
        <w:t>В случае</w:t>
      </w:r>
      <w:r w:rsidR="00B02C07" w:rsidRPr="00853664">
        <w:rPr>
          <w:rFonts w:ascii="Verdana" w:hAnsi="Verdana"/>
          <w:sz w:val="20"/>
          <w:szCs w:val="20"/>
        </w:rPr>
        <w:t xml:space="preserve"> если в результате проведенного расследования по заявлению Клиента по спорной Операции,</w:t>
      </w:r>
      <w:r w:rsidR="00CF69AB" w:rsidRPr="00853664">
        <w:rPr>
          <w:rFonts w:ascii="Verdana" w:hAnsi="Verdana"/>
          <w:sz w:val="20"/>
          <w:szCs w:val="20"/>
        </w:rPr>
        <w:t xml:space="preserve"> </w:t>
      </w:r>
      <w:r w:rsidR="00B02C07" w:rsidRPr="00853664">
        <w:rPr>
          <w:rFonts w:ascii="Verdana" w:hAnsi="Verdana"/>
          <w:sz w:val="20"/>
          <w:szCs w:val="20"/>
        </w:rPr>
        <w:t>претензия Клиента признается необоснованной</w:t>
      </w:r>
      <w:r w:rsidR="00CF69AB" w:rsidRPr="00853664">
        <w:rPr>
          <w:rFonts w:ascii="Verdana" w:hAnsi="Verdana"/>
          <w:sz w:val="20"/>
          <w:szCs w:val="20"/>
        </w:rPr>
        <w:t>,</w:t>
      </w:r>
      <w:r w:rsidR="007B3BEB" w:rsidRPr="00853664">
        <w:rPr>
          <w:rFonts w:ascii="Verdana" w:hAnsi="Verdana"/>
          <w:sz w:val="20"/>
          <w:szCs w:val="20"/>
        </w:rPr>
        <w:t xml:space="preserve"> </w:t>
      </w:r>
      <w:r w:rsidR="0014156F" w:rsidRPr="00853664">
        <w:rPr>
          <w:rFonts w:ascii="Verdana" w:hAnsi="Verdana"/>
          <w:sz w:val="20"/>
          <w:szCs w:val="20"/>
        </w:rPr>
        <w:t xml:space="preserve">Банк направляет </w:t>
      </w:r>
      <w:r w:rsidR="00CF69AB" w:rsidRPr="00853664">
        <w:rPr>
          <w:rFonts w:ascii="Verdana" w:hAnsi="Verdana"/>
          <w:sz w:val="20"/>
          <w:szCs w:val="20"/>
        </w:rPr>
        <w:t xml:space="preserve">Клиенту </w:t>
      </w:r>
      <w:r w:rsidR="0014156F" w:rsidRPr="00853664">
        <w:rPr>
          <w:rFonts w:ascii="Verdana" w:hAnsi="Verdana"/>
          <w:sz w:val="20"/>
          <w:szCs w:val="20"/>
        </w:rPr>
        <w:t>письменный ответ с</w:t>
      </w:r>
      <w:r w:rsidR="00CF69AB" w:rsidRPr="00853664">
        <w:rPr>
          <w:rFonts w:ascii="Verdana" w:hAnsi="Verdana"/>
          <w:sz w:val="20"/>
          <w:szCs w:val="20"/>
        </w:rPr>
        <w:t xml:space="preserve"> указанием результатов проведенного </w:t>
      </w:r>
      <w:r w:rsidR="00B02C07" w:rsidRPr="00853664">
        <w:rPr>
          <w:rFonts w:ascii="Verdana" w:hAnsi="Verdana"/>
          <w:sz w:val="20"/>
          <w:szCs w:val="20"/>
        </w:rPr>
        <w:t>расследования по такой Операции</w:t>
      </w:r>
      <w:r w:rsidR="00CF69AB" w:rsidRPr="00853664">
        <w:rPr>
          <w:rFonts w:ascii="Verdana" w:hAnsi="Verdana"/>
          <w:sz w:val="20"/>
          <w:szCs w:val="20"/>
        </w:rPr>
        <w:t>.</w:t>
      </w:r>
      <w:r w:rsidR="002F5B10" w:rsidRPr="00853664">
        <w:rPr>
          <w:rFonts w:ascii="Verdana" w:hAnsi="Verdana"/>
          <w:sz w:val="20"/>
          <w:szCs w:val="20"/>
        </w:rPr>
        <w:t xml:space="preserve"> В противном случае </w:t>
      </w:r>
      <w:r w:rsidR="00C77B0F" w:rsidRPr="00853664">
        <w:rPr>
          <w:rFonts w:ascii="Verdana" w:hAnsi="Verdana"/>
          <w:sz w:val="20"/>
          <w:szCs w:val="20"/>
        </w:rPr>
        <w:t>по оспариваемой Операции проводится возврат денежных средств.</w:t>
      </w:r>
    </w:p>
    <w:p w14:paraId="7F2AD29F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Рассматривать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претензии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более</w:t>
      </w:r>
      <w:r w:rsidR="00AA2CCB" w:rsidRPr="00853664">
        <w:rPr>
          <w:rFonts w:ascii="Verdana" w:hAnsi="Verdana"/>
          <w:sz w:val="20"/>
          <w:szCs w:val="20"/>
        </w:rPr>
        <w:t xml:space="preserve"> 30 (тридцать) </w:t>
      </w:r>
      <w:r w:rsidR="00D97394" w:rsidRPr="00853664">
        <w:rPr>
          <w:rFonts w:ascii="Verdana" w:hAnsi="Verdana"/>
          <w:sz w:val="20"/>
          <w:szCs w:val="20"/>
        </w:rPr>
        <w:t xml:space="preserve">календарных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получения.</w:t>
      </w:r>
      <w:r w:rsidR="00AA4E8E" w:rsidRPr="00853664">
        <w:rPr>
          <w:rFonts w:ascii="Verdana" w:hAnsi="Verdana"/>
          <w:sz w:val="20"/>
          <w:szCs w:val="20"/>
        </w:rPr>
        <w:t xml:space="preserve"> </w:t>
      </w:r>
    </w:p>
    <w:p w14:paraId="28DF1174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Извещать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AA4E8E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возникновении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CB13A2" w:rsidRPr="00853664">
        <w:rPr>
          <w:rFonts w:ascii="Verdana" w:hAnsi="Verdana"/>
          <w:sz w:val="20"/>
          <w:szCs w:val="20"/>
        </w:rPr>
        <w:t xml:space="preserve">Задолженности </w:t>
      </w:r>
      <w:r w:rsidR="002D673B" w:rsidRPr="00853664">
        <w:rPr>
          <w:rFonts w:ascii="Verdana" w:hAnsi="Verdana"/>
          <w:sz w:val="20"/>
          <w:szCs w:val="20"/>
        </w:rPr>
        <w:t>путём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помещения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D18BE" w:rsidRPr="00853664">
        <w:rPr>
          <w:rFonts w:ascii="Verdana" w:hAnsi="Verdana"/>
          <w:sz w:val="20"/>
          <w:szCs w:val="20"/>
        </w:rPr>
        <w:t>уведомлении о совершенных Операциях с использованием Карт за Отчетный период</w:t>
      </w:r>
      <w:r w:rsidR="00CB13A2" w:rsidRPr="00853664">
        <w:rPr>
          <w:rFonts w:ascii="Verdana" w:hAnsi="Verdana"/>
          <w:sz w:val="20"/>
          <w:szCs w:val="20"/>
        </w:rPr>
        <w:t xml:space="preserve">, </w:t>
      </w:r>
      <w:r w:rsidR="00085420" w:rsidRPr="00853664">
        <w:rPr>
          <w:rFonts w:ascii="Verdana" w:hAnsi="Verdana"/>
          <w:sz w:val="20"/>
          <w:szCs w:val="20"/>
        </w:rPr>
        <w:t>а также любым другим способом</w:t>
      </w:r>
      <w:r w:rsidR="00A05DEE" w:rsidRPr="00853664">
        <w:rPr>
          <w:rFonts w:ascii="Verdana" w:hAnsi="Verdana"/>
          <w:sz w:val="20"/>
          <w:szCs w:val="20"/>
        </w:rPr>
        <w:t xml:space="preserve"> в соответствии с имеющейся у Банка информацией для связи с Клиентом</w:t>
      </w:r>
      <w:r w:rsidR="00D21184" w:rsidRPr="00853664">
        <w:rPr>
          <w:rFonts w:ascii="Verdana" w:hAnsi="Verdana"/>
          <w:sz w:val="20"/>
          <w:szCs w:val="20"/>
        </w:rPr>
        <w:t>.</w:t>
      </w:r>
    </w:p>
    <w:p w14:paraId="10AD5401" w14:textId="77777777" w:rsidR="009C0B30" w:rsidRPr="00853664" w:rsidRDefault="00E74ED6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7" w:name="_Ref334029572"/>
      <w:r w:rsidRPr="00853664">
        <w:rPr>
          <w:rFonts w:ascii="Verdana" w:hAnsi="Verdana"/>
          <w:sz w:val="20"/>
          <w:szCs w:val="20"/>
        </w:rPr>
        <w:t>Незамедлительно блокировать Карту пос</w:t>
      </w:r>
      <w:r w:rsidR="00F735E1" w:rsidRPr="00853664">
        <w:rPr>
          <w:rFonts w:ascii="Verdana" w:hAnsi="Verdana"/>
          <w:sz w:val="20"/>
          <w:szCs w:val="20"/>
        </w:rPr>
        <w:t xml:space="preserve">ле получения </w:t>
      </w:r>
      <w:r w:rsidR="00DA4354" w:rsidRPr="00853664">
        <w:rPr>
          <w:rFonts w:ascii="Verdana" w:hAnsi="Verdana"/>
          <w:sz w:val="20"/>
          <w:szCs w:val="20"/>
        </w:rPr>
        <w:t>заявления</w:t>
      </w:r>
      <w:r w:rsidR="001A12CB" w:rsidRPr="00853664">
        <w:rPr>
          <w:rFonts w:ascii="Verdana" w:hAnsi="Verdana"/>
          <w:sz w:val="20"/>
          <w:szCs w:val="20"/>
        </w:rPr>
        <w:t xml:space="preserve"> </w:t>
      </w:r>
      <w:r w:rsidR="00F735E1" w:rsidRPr="00853664">
        <w:rPr>
          <w:rFonts w:ascii="Verdana" w:hAnsi="Verdana"/>
          <w:sz w:val="20"/>
          <w:szCs w:val="20"/>
        </w:rPr>
        <w:t xml:space="preserve">Клиента или Держателя </w:t>
      </w:r>
      <w:r w:rsidRPr="00853664">
        <w:rPr>
          <w:rFonts w:ascii="Verdana" w:hAnsi="Verdana"/>
          <w:sz w:val="20"/>
          <w:szCs w:val="20"/>
        </w:rPr>
        <w:t>об утере или краже Карты и (или) использовании Карты без согласия Клиента</w:t>
      </w:r>
      <w:r w:rsidR="00F735E1" w:rsidRPr="00853664">
        <w:rPr>
          <w:rFonts w:ascii="Verdana" w:hAnsi="Verdana"/>
          <w:sz w:val="20"/>
          <w:szCs w:val="20"/>
        </w:rPr>
        <w:t>/Держателя</w:t>
      </w:r>
      <w:r w:rsidRPr="00853664">
        <w:rPr>
          <w:rFonts w:ascii="Verdana" w:hAnsi="Verdana"/>
          <w:sz w:val="20"/>
          <w:szCs w:val="20"/>
        </w:rPr>
        <w:t>. Блокировка в базе данных Банка осуществляется бесплатно.</w:t>
      </w:r>
      <w:bookmarkEnd w:id="37"/>
    </w:p>
    <w:p w14:paraId="647C5B11" w14:textId="77777777" w:rsidR="00952F8B" w:rsidRPr="00853664" w:rsidRDefault="009C0B30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Уведомить Клиента</w:t>
      </w:r>
      <w:r w:rsidR="00F735E1" w:rsidRPr="00853664">
        <w:rPr>
          <w:rFonts w:ascii="Verdana" w:hAnsi="Verdana"/>
          <w:sz w:val="20"/>
          <w:szCs w:val="20"/>
        </w:rPr>
        <w:t xml:space="preserve"> (Держателя)</w:t>
      </w:r>
      <w:r w:rsidRPr="00853664">
        <w:rPr>
          <w:rFonts w:ascii="Verdana" w:hAnsi="Verdana"/>
          <w:sz w:val="20"/>
          <w:szCs w:val="20"/>
        </w:rPr>
        <w:t xml:space="preserve"> о блокировк</w:t>
      </w:r>
      <w:r w:rsidR="00C64420" w:rsidRPr="00853664">
        <w:rPr>
          <w:rFonts w:ascii="Verdana" w:hAnsi="Verdana"/>
          <w:sz w:val="20"/>
          <w:szCs w:val="20"/>
        </w:rPr>
        <w:t>е</w:t>
      </w:r>
      <w:r w:rsidRPr="00853664">
        <w:rPr>
          <w:rFonts w:ascii="Verdana" w:hAnsi="Verdana"/>
          <w:sz w:val="20"/>
          <w:szCs w:val="20"/>
        </w:rPr>
        <w:t xml:space="preserve"> Карт в течение 3-х дней</w:t>
      </w:r>
      <w:r w:rsidR="00C64420" w:rsidRPr="00853664">
        <w:rPr>
          <w:rFonts w:ascii="Verdana" w:hAnsi="Verdana"/>
          <w:sz w:val="20"/>
          <w:szCs w:val="20"/>
        </w:rPr>
        <w:t xml:space="preserve"> в порядке, указанном в разделе </w:t>
      </w:r>
      <w:r w:rsidR="00090CC1" w:rsidRPr="00853664">
        <w:rPr>
          <w:rFonts w:ascii="Verdana" w:hAnsi="Verdana"/>
          <w:sz w:val="20"/>
          <w:szCs w:val="20"/>
        </w:rPr>
        <w:fldChar w:fldCharType="begin"/>
      </w:r>
      <w:r w:rsidR="00090CC1" w:rsidRPr="00853664">
        <w:rPr>
          <w:rFonts w:ascii="Verdana" w:hAnsi="Verdana"/>
          <w:sz w:val="20"/>
          <w:szCs w:val="20"/>
        </w:rPr>
        <w:instrText xml:space="preserve"> REF _Ref477445137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090CC1" w:rsidRPr="00853664">
        <w:rPr>
          <w:rFonts w:ascii="Verdana" w:hAnsi="Verdana"/>
          <w:sz w:val="20"/>
          <w:szCs w:val="20"/>
        </w:rPr>
      </w:r>
      <w:r w:rsidR="00090CC1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</w:t>
      </w:r>
      <w:r w:rsidR="00090CC1"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кроме случаев, предусмотренных в п.п.</w:t>
      </w:r>
      <w:r w:rsidR="001B027B" w:rsidRPr="00853664">
        <w:rPr>
          <w:rFonts w:ascii="Verdana" w:hAnsi="Verdana"/>
          <w:sz w:val="20"/>
          <w:szCs w:val="20"/>
        </w:rPr>
        <w:t xml:space="preserve"> </w:t>
      </w:r>
      <w:r w:rsidR="001B027B" w:rsidRPr="00853664">
        <w:rPr>
          <w:rFonts w:ascii="Verdana" w:hAnsi="Verdana"/>
          <w:sz w:val="20"/>
          <w:szCs w:val="20"/>
        </w:rPr>
        <w:fldChar w:fldCharType="begin"/>
      </w:r>
      <w:r w:rsidR="001B027B" w:rsidRPr="00853664">
        <w:rPr>
          <w:rFonts w:ascii="Verdana" w:hAnsi="Verdana"/>
          <w:sz w:val="20"/>
          <w:szCs w:val="20"/>
        </w:rPr>
        <w:instrText xml:space="preserve"> REF _Ref476591673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1B027B" w:rsidRPr="00853664">
        <w:rPr>
          <w:rFonts w:ascii="Verdana" w:hAnsi="Verdana"/>
          <w:sz w:val="20"/>
          <w:szCs w:val="20"/>
        </w:rPr>
      </w:r>
      <w:r w:rsidR="001B027B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4.14</w:t>
      </w:r>
      <w:r w:rsidR="001B027B" w:rsidRPr="00853664">
        <w:rPr>
          <w:rFonts w:ascii="Verdana" w:hAnsi="Verdana"/>
          <w:sz w:val="20"/>
          <w:szCs w:val="20"/>
        </w:rPr>
        <w:fldChar w:fldCharType="end"/>
      </w:r>
      <w:r w:rsidR="005932B2" w:rsidRPr="00853664">
        <w:rPr>
          <w:rFonts w:ascii="Verdana" w:hAnsi="Verdana"/>
          <w:sz w:val="20"/>
          <w:szCs w:val="20"/>
        </w:rPr>
        <w:t xml:space="preserve">, </w:t>
      </w:r>
      <w:r w:rsidR="005932B2" w:rsidRPr="00853664">
        <w:rPr>
          <w:rFonts w:ascii="Verdana" w:hAnsi="Verdana"/>
          <w:sz w:val="20"/>
          <w:szCs w:val="20"/>
        </w:rPr>
        <w:fldChar w:fldCharType="begin"/>
      </w:r>
      <w:r w:rsidR="005932B2" w:rsidRPr="00853664">
        <w:rPr>
          <w:rFonts w:ascii="Verdana" w:hAnsi="Verdana"/>
          <w:sz w:val="20"/>
          <w:szCs w:val="20"/>
        </w:rPr>
        <w:instrText xml:space="preserve"> REF _Ref476591763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5932B2" w:rsidRPr="00853664">
        <w:rPr>
          <w:rFonts w:ascii="Verdana" w:hAnsi="Verdana"/>
          <w:sz w:val="20"/>
          <w:szCs w:val="20"/>
        </w:rPr>
      </w:r>
      <w:r w:rsidR="005932B2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6.7</w:t>
      </w:r>
      <w:r w:rsidR="005932B2" w:rsidRPr="00853664">
        <w:rPr>
          <w:rFonts w:ascii="Verdana" w:hAnsi="Verdana"/>
          <w:sz w:val="20"/>
          <w:szCs w:val="20"/>
        </w:rPr>
        <w:fldChar w:fldCharType="end"/>
      </w:r>
      <w:r w:rsidR="001B027B" w:rsidRPr="00853664">
        <w:rPr>
          <w:rFonts w:ascii="Verdana" w:hAnsi="Verdana"/>
          <w:sz w:val="20"/>
          <w:szCs w:val="20"/>
        </w:rPr>
        <w:t xml:space="preserve"> и</w:t>
      </w:r>
      <w:r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_Ref334029572 \n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8.1.4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</w:t>
      </w:r>
    </w:p>
    <w:p w14:paraId="11BE7791" w14:textId="77777777" w:rsidR="00952F8B" w:rsidRPr="00853664" w:rsidRDefault="00952F8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Своевременно</w:t>
      </w:r>
      <w:r w:rsidR="00EA76FF" w:rsidRPr="00853664">
        <w:rPr>
          <w:rFonts w:ascii="Verdana" w:hAnsi="Verdana"/>
          <w:sz w:val="20"/>
          <w:szCs w:val="20"/>
        </w:rPr>
        <w:t xml:space="preserve"> (</w:t>
      </w:r>
      <w:r w:rsidR="00BB1478" w:rsidRPr="00853664">
        <w:rPr>
          <w:rFonts w:ascii="Verdana" w:hAnsi="Verdana"/>
          <w:sz w:val="20"/>
          <w:szCs w:val="20"/>
        </w:rPr>
        <w:t xml:space="preserve">в сроки, указанные в пункте </w:t>
      </w:r>
      <w:r w:rsidR="00BB1478" w:rsidRPr="00853664">
        <w:rPr>
          <w:rFonts w:ascii="Verdana" w:hAnsi="Verdana"/>
          <w:sz w:val="20"/>
          <w:szCs w:val="20"/>
        </w:rPr>
        <w:fldChar w:fldCharType="begin"/>
      </w:r>
      <w:r w:rsidR="00BB1478" w:rsidRPr="00853664">
        <w:rPr>
          <w:rFonts w:ascii="Verdana" w:hAnsi="Verdana"/>
          <w:sz w:val="20"/>
          <w:szCs w:val="20"/>
        </w:rPr>
        <w:instrText xml:space="preserve"> REF _Ref468262457 \r \h </w:instrText>
      </w:r>
      <w:r w:rsidR="00F735E1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BB1478" w:rsidRPr="00853664">
        <w:rPr>
          <w:rFonts w:ascii="Verdana" w:hAnsi="Verdana"/>
          <w:sz w:val="20"/>
          <w:szCs w:val="20"/>
        </w:rPr>
      </w:r>
      <w:r w:rsidR="00BB1478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13.2</w:t>
      </w:r>
      <w:r w:rsidR="00BB1478" w:rsidRPr="00853664">
        <w:rPr>
          <w:rFonts w:ascii="Verdana" w:hAnsi="Verdana"/>
          <w:sz w:val="20"/>
          <w:szCs w:val="20"/>
        </w:rPr>
        <w:fldChar w:fldCharType="end"/>
      </w:r>
      <w:r w:rsidR="00EA76FF" w:rsidRPr="00853664">
        <w:rPr>
          <w:rFonts w:ascii="Verdana" w:hAnsi="Verdana"/>
          <w:sz w:val="20"/>
          <w:szCs w:val="20"/>
        </w:rPr>
        <w:t>)</w:t>
      </w:r>
      <w:r w:rsidRPr="00853664">
        <w:rPr>
          <w:rFonts w:ascii="Verdana" w:hAnsi="Verdana"/>
          <w:sz w:val="20"/>
          <w:szCs w:val="20"/>
        </w:rPr>
        <w:t xml:space="preserve"> доводить до Клиентов посредством размещения на информационных стендах </w:t>
      </w:r>
      <w:r w:rsidR="00EA76FF" w:rsidRPr="00853664">
        <w:rPr>
          <w:rFonts w:ascii="Verdana" w:hAnsi="Verdana"/>
          <w:sz w:val="20"/>
          <w:szCs w:val="20"/>
        </w:rPr>
        <w:t>в</w:t>
      </w:r>
      <w:r w:rsidRPr="00853664">
        <w:rPr>
          <w:rFonts w:ascii="Verdana" w:hAnsi="Verdana"/>
          <w:sz w:val="20"/>
          <w:szCs w:val="20"/>
        </w:rPr>
        <w:t xml:space="preserve"> </w:t>
      </w:r>
      <w:r w:rsidR="006820A9" w:rsidRPr="00853664">
        <w:rPr>
          <w:rFonts w:ascii="Verdana" w:hAnsi="Verdana"/>
          <w:sz w:val="20"/>
          <w:szCs w:val="20"/>
        </w:rPr>
        <w:t xml:space="preserve">Подразделениях </w:t>
      </w:r>
      <w:r w:rsidRPr="00853664">
        <w:rPr>
          <w:rFonts w:ascii="Verdana" w:hAnsi="Verdana"/>
          <w:sz w:val="20"/>
          <w:szCs w:val="20"/>
        </w:rPr>
        <w:t>Банка</w:t>
      </w:r>
      <w:r w:rsidR="00A83A3E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и/или на </w:t>
      </w:r>
      <w:r w:rsidRPr="00853664">
        <w:rPr>
          <w:rFonts w:ascii="Verdana" w:hAnsi="Verdana"/>
          <w:sz w:val="20"/>
          <w:szCs w:val="20"/>
          <w:lang w:val="en-US"/>
        </w:rPr>
        <w:t>web</w:t>
      </w:r>
      <w:r w:rsidRPr="00853664">
        <w:rPr>
          <w:rFonts w:ascii="Verdana" w:hAnsi="Verdana"/>
          <w:sz w:val="20"/>
          <w:szCs w:val="20"/>
        </w:rPr>
        <w:t>-сайте Банка в сети Интернет и/или сообщением по телефону Информационной службы Банка и/или иными доступными способами (консультации сотрудников Банка, «</w:t>
      </w:r>
      <w:r w:rsidR="00F35600" w:rsidRPr="00853664">
        <w:rPr>
          <w:rFonts w:ascii="Verdana" w:hAnsi="Verdana"/>
          <w:sz w:val="20"/>
          <w:szCs w:val="20"/>
        </w:rPr>
        <w:t>SMS</w:t>
      </w:r>
      <w:r w:rsidRPr="00853664">
        <w:rPr>
          <w:rFonts w:ascii="Verdana" w:hAnsi="Verdana"/>
          <w:sz w:val="20"/>
          <w:szCs w:val="20"/>
        </w:rPr>
        <w:t>-информирование» и др.)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следующую информацию:</w:t>
      </w:r>
    </w:p>
    <w:p w14:paraId="52FDA7BA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 размерах вознаграждения Банка и порядке его взимания в случае, если оно предусмотрено Договором;</w:t>
      </w:r>
    </w:p>
    <w:p w14:paraId="6818714B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 способах определения обменного курса, применяемого при осуществлении Перевода денежных средств в иностранной валюте (при различии валюты денежных средств, предоставленных Клиентом - плательщиком, и валюты переводимых денежных средств);</w:t>
      </w:r>
    </w:p>
    <w:p w14:paraId="0CBF4B93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 порядке предъявления претензий, включая информацию для связи с Банком;</w:t>
      </w:r>
    </w:p>
    <w:p w14:paraId="21C30D83" w14:textId="77777777" w:rsidR="00952F8B" w:rsidRPr="00853664" w:rsidRDefault="00952F8B" w:rsidP="008C78B7">
      <w:pPr>
        <w:pStyle w:val="a3"/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иную информацию, обусловленную применяемой формой безналичных расчетов.</w:t>
      </w:r>
    </w:p>
    <w:p w14:paraId="52EA1C87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право:</w:t>
      </w:r>
    </w:p>
    <w:p w14:paraId="7A553AE2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Отказать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замене,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случаях,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предусмотренных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Правилами</w:t>
      </w:r>
      <w:r w:rsidR="00340E0C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нарушении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Держателем),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блокировать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Карту.</w:t>
      </w:r>
    </w:p>
    <w:p w14:paraId="32C0FA1F" w14:textId="77777777" w:rsidR="009F5A79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любой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блокировать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отказаться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принять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необходимые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меры,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вплоть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изъятия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уменьшения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убытков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возникновении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следующих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случаев:</w:t>
      </w:r>
    </w:p>
    <w:p w14:paraId="30484138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>возникновени</w:t>
      </w:r>
      <w:r w:rsidR="00085420" w:rsidRPr="00853664">
        <w:rPr>
          <w:rFonts w:ascii="Verdana" w:hAnsi="Verdana"/>
          <w:sz w:val="20"/>
          <w:szCs w:val="20"/>
        </w:rPr>
        <w:t>я Задолженности</w:t>
      </w:r>
      <w:r w:rsidR="00340E0C" w:rsidRPr="00853664">
        <w:rPr>
          <w:rFonts w:ascii="Verdana" w:hAnsi="Verdana"/>
          <w:sz w:val="20"/>
          <w:szCs w:val="20"/>
        </w:rPr>
        <w:t>;</w:t>
      </w:r>
    </w:p>
    <w:p w14:paraId="5EFABF88" w14:textId="77777777" w:rsidR="009F5A79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получени</w:t>
      </w:r>
      <w:r w:rsidR="00085420" w:rsidRPr="00853664">
        <w:rPr>
          <w:rFonts w:ascii="Verdana" w:hAnsi="Verdana"/>
          <w:sz w:val="20"/>
          <w:szCs w:val="20"/>
        </w:rPr>
        <w:t>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Платежных </w:t>
      </w:r>
      <w:r w:rsidRPr="00853664">
        <w:rPr>
          <w:rFonts w:ascii="Verdana" w:hAnsi="Verdana"/>
          <w:sz w:val="20"/>
          <w:szCs w:val="20"/>
        </w:rPr>
        <w:t>систем,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банков-участников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Платежных </w:t>
      </w:r>
      <w:r w:rsidRPr="00853664">
        <w:rPr>
          <w:rFonts w:ascii="Verdana" w:hAnsi="Verdana"/>
          <w:sz w:val="20"/>
          <w:szCs w:val="20"/>
        </w:rPr>
        <w:t>систем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сведений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компрометации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номера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сведений о </w:t>
      </w:r>
      <w:r w:rsidRPr="00853664">
        <w:rPr>
          <w:rFonts w:ascii="Verdana" w:hAnsi="Verdana"/>
          <w:sz w:val="20"/>
          <w:szCs w:val="20"/>
        </w:rPr>
        <w:t>попытк</w:t>
      </w:r>
      <w:r w:rsidR="00085420" w:rsidRPr="00853664">
        <w:rPr>
          <w:rFonts w:ascii="Verdana" w:hAnsi="Verdana"/>
          <w:sz w:val="20"/>
          <w:szCs w:val="20"/>
        </w:rPr>
        <w:t>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проведения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мошеннических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Карты;</w:t>
      </w:r>
    </w:p>
    <w:p w14:paraId="5492BB77" w14:textId="77777777" w:rsidR="00CD64EF" w:rsidRPr="00853664" w:rsidRDefault="009C0B30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случаях, предусмотренных действующим законодательством (арест денежных средств на Счете, обращение взыскания на денежные средства на счете на основании судебного решения, вступившего в законную силу,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наступление событий, описанных в п.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_Ref334029324 \n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14.3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и т.п.);</w:t>
      </w:r>
    </w:p>
    <w:p w14:paraId="1C2EB620" w14:textId="77777777" w:rsidR="00CD64EF" w:rsidRPr="00853664" w:rsidRDefault="00CD64EF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неисполнение Клиентом обязанностей по информированию Банка об изменении личных данных, указанных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_Ref474518742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9.1.1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;</w:t>
      </w:r>
    </w:p>
    <w:p w14:paraId="470DA0B2" w14:textId="77777777" w:rsidR="00495F8A" w:rsidRPr="00853664" w:rsidRDefault="00340E0C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нарушение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требований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Правил,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влекущ</w:t>
      </w:r>
      <w:r w:rsidR="008536B2" w:rsidRPr="00853664">
        <w:rPr>
          <w:rFonts w:ascii="Verdana" w:hAnsi="Verdana"/>
          <w:sz w:val="20"/>
          <w:szCs w:val="20"/>
        </w:rPr>
        <w:t>е</w:t>
      </w:r>
      <w:r w:rsidR="00D02CFB" w:rsidRPr="00853664">
        <w:rPr>
          <w:rFonts w:ascii="Verdana" w:hAnsi="Verdana"/>
          <w:sz w:val="20"/>
          <w:szCs w:val="20"/>
        </w:rPr>
        <w:t>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собой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ущерб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Банка.</w:t>
      </w:r>
    </w:p>
    <w:p w14:paraId="70DAB9E8" w14:textId="77777777" w:rsidR="009F5A79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Вносить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изменения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устанавливать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Тарифы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D9739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разделом</w:t>
      </w:r>
      <w:r w:rsidR="00D97394" w:rsidRPr="00853664">
        <w:rPr>
          <w:rFonts w:ascii="Verdana" w:hAnsi="Verdana"/>
          <w:sz w:val="20"/>
          <w:szCs w:val="20"/>
        </w:rPr>
        <w:t xml:space="preserve"> </w:t>
      </w:r>
      <w:r w:rsidR="00DA4354" w:rsidRPr="00853664">
        <w:rPr>
          <w:rFonts w:ascii="Verdana" w:hAnsi="Verdana"/>
          <w:sz w:val="20"/>
          <w:szCs w:val="20"/>
        </w:rPr>
        <w:fldChar w:fldCharType="begin"/>
      </w:r>
      <w:r w:rsidR="00DA4354" w:rsidRPr="00853664">
        <w:rPr>
          <w:rFonts w:ascii="Verdana" w:hAnsi="Verdana"/>
          <w:sz w:val="20"/>
          <w:szCs w:val="20"/>
        </w:rPr>
        <w:instrText xml:space="preserve"> REF _Ref476592060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DA4354" w:rsidRPr="00853664">
        <w:rPr>
          <w:rFonts w:ascii="Verdana" w:hAnsi="Verdana"/>
          <w:sz w:val="20"/>
          <w:szCs w:val="20"/>
        </w:rPr>
      </w:r>
      <w:r w:rsidR="00DA4354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</w:t>
      </w:r>
      <w:r w:rsidR="00DA4354" w:rsidRPr="00853664">
        <w:rPr>
          <w:rFonts w:ascii="Verdana" w:hAnsi="Verdana"/>
          <w:sz w:val="20"/>
          <w:szCs w:val="20"/>
        </w:rPr>
        <w:fldChar w:fldCharType="end"/>
      </w:r>
      <w:r w:rsidR="00DA4354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Правил.</w:t>
      </w:r>
    </w:p>
    <w:p w14:paraId="121AF30B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Устанавливать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изменять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операциям.</w:t>
      </w:r>
    </w:p>
    <w:p w14:paraId="2EEAA6EB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Уничтожить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Карту,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востребованную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F4BDB" w:rsidRPr="00853664">
        <w:rPr>
          <w:rFonts w:ascii="Verdana" w:hAnsi="Verdana"/>
          <w:sz w:val="20"/>
          <w:szCs w:val="20"/>
        </w:rPr>
        <w:t>Держателем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истечении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="00495F8A" w:rsidRPr="00853664">
        <w:rPr>
          <w:rFonts w:ascii="Verdana" w:hAnsi="Verdana"/>
          <w:sz w:val="20"/>
          <w:szCs w:val="20"/>
        </w:rPr>
        <w:t>9</w:t>
      </w:r>
      <w:r w:rsidRPr="00853664">
        <w:rPr>
          <w:rFonts w:ascii="Verdana" w:hAnsi="Verdana"/>
          <w:sz w:val="20"/>
          <w:szCs w:val="20"/>
        </w:rPr>
        <w:t>0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</w:t>
      </w:r>
      <w:r w:rsidR="004A0342" w:rsidRPr="00853664">
        <w:rPr>
          <w:rFonts w:ascii="Verdana" w:hAnsi="Verdana"/>
          <w:sz w:val="20"/>
          <w:szCs w:val="20"/>
        </w:rPr>
        <w:t>Девяноста</w:t>
      </w:r>
      <w:r w:rsidRPr="00853664">
        <w:rPr>
          <w:rFonts w:ascii="Verdana" w:hAnsi="Verdana"/>
          <w:sz w:val="20"/>
          <w:szCs w:val="20"/>
        </w:rPr>
        <w:t>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календарных</w:t>
      </w:r>
      <w:r w:rsidR="001B6C1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выпуска/перевыпуска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Банком.</w:t>
      </w:r>
    </w:p>
    <w:p w14:paraId="7B124881" w14:textId="77777777" w:rsidR="00C1651B" w:rsidRPr="00853664" w:rsidRDefault="00C1651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Отказать в выполнении распоряжения клиента о совершении операции, в случае если возникают подозрения, что операция осуществляется в целях легализации (отмывания) доходов, полученных преступным путем, или финансирования терроризма.</w:t>
      </w:r>
    </w:p>
    <w:p w14:paraId="0774737B" w14:textId="77777777" w:rsidR="00C1651B" w:rsidRPr="00853664" w:rsidRDefault="00C1651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Приостановить операции Клиента на основании п.10 ст.7 и применить меры по замораживанию (блокировке) денежных средств на счете клиента на основании п.1 (6) ст.7 Федерального закона № 115-ФЗ «О противодействии легализации (отмыванию) доходов, полученных преступным путем, и финансированию терроризма».</w:t>
      </w:r>
    </w:p>
    <w:p w14:paraId="197ED77B" w14:textId="77777777" w:rsidR="00C1651B" w:rsidRPr="00853664" w:rsidRDefault="00C1651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случаях, установленных действующим законодательством Российской Федерации о валютном регулировании и валютном контроле, совершать Операции по Счету Клиента при условии оформления и предоставления Клиентом документов, необходимых для осуществления Банком функций агента валютного контроля.</w:t>
      </w:r>
    </w:p>
    <w:p w14:paraId="7277CA88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40E18D" w14:textId="77777777" w:rsidR="00495F8A" w:rsidRPr="00853664" w:rsidRDefault="00D02CF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Права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обязанности</w:t>
      </w:r>
      <w:r w:rsidR="00FE5FE5"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 xml:space="preserve"> </w:t>
      </w: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Клиента</w:t>
      </w:r>
    </w:p>
    <w:p w14:paraId="76199D16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обязуется:</w:t>
      </w:r>
    </w:p>
    <w:p w14:paraId="4FAC3E0B" w14:textId="77777777" w:rsidR="00A85346" w:rsidRPr="00853664" w:rsidRDefault="00A85346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8" w:name="_Ref474518742"/>
      <w:r w:rsidRPr="00853664">
        <w:rPr>
          <w:rFonts w:ascii="Verdana" w:hAnsi="Verdana"/>
          <w:sz w:val="20"/>
          <w:szCs w:val="20"/>
        </w:rPr>
        <w:t>При изменении личных</w:t>
      </w:r>
      <w:r w:rsidR="00B22A8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данных (Ф.И.О., паспортных данных, адреса места жительства и/или регистрации, телефона, e-mail</w:t>
      </w:r>
      <w:r w:rsidR="003C03E5" w:rsidRPr="00853664">
        <w:rPr>
          <w:rFonts w:ascii="Verdana" w:hAnsi="Verdana"/>
          <w:sz w:val="20"/>
          <w:szCs w:val="20"/>
        </w:rPr>
        <w:t xml:space="preserve"> и др., для иностранных граждан и лиц без гражданства дополнительно – данных документов, дающих право пребывания (проживания) на территории РФ, миграционной карты)</w:t>
      </w:r>
      <w:r w:rsidRPr="00853664">
        <w:rPr>
          <w:rFonts w:ascii="Verdana" w:hAnsi="Verdana"/>
          <w:sz w:val="20"/>
          <w:szCs w:val="20"/>
        </w:rPr>
        <w:t xml:space="preserve"> Клиента, его представителя, бенефициарного владельца, выгодоприобретателя (при наличии) информировать Банк в письменной форме, с предъявлением документа, удостоверяющего личность</w:t>
      </w:r>
      <w:r w:rsidR="003C03E5" w:rsidRPr="00853664">
        <w:rPr>
          <w:rFonts w:ascii="Verdana" w:hAnsi="Verdana"/>
          <w:sz w:val="20"/>
          <w:szCs w:val="20"/>
        </w:rPr>
        <w:t xml:space="preserve"> и документов, свидетельствующих об изменении этих данных</w:t>
      </w:r>
      <w:r w:rsidRPr="00853664">
        <w:rPr>
          <w:rFonts w:ascii="Verdana" w:hAnsi="Verdana"/>
          <w:sz w:val="20"/>
          <w:szCs w:val="20"/>
        </w:rPr>
        <w:t xml:space="preserve">, </w:t>
      </w:r>
      <w:r w:rsidR="003C03E5" w:rsidRPr="00853664">
        <w:rPr>
          <w:rFonts w:ascii="Verdana" w:hAnsi="Verdana"/>
          <w:sz w:val="20"/>
          <w:szCs w:val="20"/>
        </w:rPr>
        <w:t>не позднее 3 (трех) рабочих дней с даты изменения</w:t>
      </w:r>
      <w:r w:rsidRPr="00853664">
        <w:rPr>
          <w:rFonts w:ascii="Verdana" w:hAnsi="Verdana"/>
          <w:sz w:val="20"/>
          <w:szCs w:val="20"/>
        </w:rPr>
        <w:t>.</w:t>
      </w:r>
      <w:bookmarkEnd w:id="38"/>
    </w:p>
    <w:p w14:paraId="1DD4F8F3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Осуществлять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пределах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Доступного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лимита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9C5FC4" w:rsidRPr="00853664">
        <w:rPr>
          <w:rFonts w:ascii="Verdana" w:hAnsi="Verdana"/>
          <w:sz w:val="20"/>
          <w:szCs w:val="20"/>
        </w:rPr>
        <w:t xml:space="preserve">допускать </w:t>
      </w:r>
      <w:r w:rsidR="00085420" w:rsidRPr="00853664">
        <w:rPr>
          <w:rFonts w:ascii="Verdana" w:hAnsi="Verdana"/>
          <w:sz w:val="20"/>
          <w:szCs w:val="20"/>
        </w:rPr>
        <w:t xml:space="preserve">возникновения Задолженности </w:t>
      </w:r>
      <w:r w:rsidR="002D673B" w:rsidRPr="00853664">
        <w:rPr>
          <w:rFonts w:ascii="Verdana" w:hAnsi="Verdana"/>
          <w:sz w:val="20"/>
          <w:szCs w:val="20"/>
        </w:rPr>
        <w:t>по Счету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возникновения </w:t>
      </w:r>
      <w:r w:rsidR="006F32E6" w:rsidRPr="00853664">
        <w:rPr>
          <w:rFonts w:ascii="Verdana" w:hAnsi="Verdana"/>
          <w:sz w:val="20"/>
          <w:szCs w:val="20"/>
        </w:rPr>
        <w:t xml:space="preserve">Задолженности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Счету </w:t>
      </w: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обязан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D673B" w:rsidRPr="00853664">
        <w:rPr>
          <w:rFonts w:ascii="Verdana" w:hAnsi="Verdana"/>
          <w:sz w:val="20"/>
          <w:szCs w:val="20"/>
        </w:rPr>
        <w:t xml:space="preserve">незамедлительно </w:t>
      </w:r>
      <w:r w:rsidR="00D21184" w:rsidRPr="00853664">
        <w:rPr>
          <w:rFonts w:ascii="Verdana" w:hAnsi="Verdana"/>
          <w:sz w:val="20"/>
          <w:szCs w:val="20"/>
        </w:rPr>
        <w:t xml:space="preserve">пополнить Счет на сумму </w:t>
      </w:r>
      <w:r w:rsidR="00085420" w:rsidRPr="00853664">
        <w:rPr>
          <w:rFonts w:ascii="Verdana" w:hAnsi="Verdana"/>
          <w:sz w:val="20"/>
          <w:szCs w:val="20"/>
        </w:rPr>
        <w:t>Задолженност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21184" w:rsidRPr="00853664">
        <w:rPr>
          <w:rFonts w:ascii="Verdana" w:hAnsi="Verdana"/>
          <w:sz w:val="20"/>
          <w:szCs w:val="20"/>
        </w:rPr>
        <w:t>и платы за её возникновение, согласно Тарифам</w:t>
      </w:r>
      <w:r w:rsidRPr="00853664">
        <w:rPr>
          <w:rFonts w:ascii="Verdana" w:hAnsi="Verdana"/>
          <w:sz w:val="20"/>
          <w:szCs w:val="20"/>
        </w:rPr>
        <w:t>.</w:t>
      </w:r>
    </w:p>
    <w:p w14:paraId="0E5F4AA9" w14:textId="77777777" w:rsidR="00495F8A" w:rsidRPr="00853664" w:rsidRDefault="00774BD4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Оплачивать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денежные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требования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участников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расчетов,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предъявленные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включая,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E4F25" w:rsidRPr="00853664">
        <w:rPr>
          <w:rFonts w:ascii="Verdana" w:hAnsi="Verdana"/>
          <w:sz w:val="20"/>
          <w:szCs w:val="20"/>
        </w:rPr>
        <w:t>но,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ограничиваясь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суммами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Операций,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комиссий,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вознаграждений.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Своевременно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уплачивать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комиссии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платежи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соответствии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Правилами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и/или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Тарифами.</w:t>
      </w:r>
    </w:p>
    <w:p w14:paraId="78BFFAB3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Получать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информацию о движении средств по Счету </w:t>
      </w:r>
      <w:r w:rsidRPr="00853664">
        <w:rPr>
          <w:rFonts w:ascii="Verdana" w:hAnsi="Verdana"/>
          <w:sz w:val="20"/>
          <w:szCs w:val="20"/>
        </w:rPr>
        <w:t>способом,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согласованным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730F0F" w:rsidRPr="00853664">
        <w:rPr>
          <w:rFonts w:ascii="Verdana" w:hAnsi="Verdana"/>
          <w:sz w:val="20"/>
          <w:szCs w:val="20"/>
        </w:rPr>
        <w:t xml:space="preserve"> </w:t>
      </w:r>
      <w:r w:rsidR="00985A6D" w:rsidRPr="00853664">
        <w:rPr>
          <w:rFonts w:ascii="Verdana" w:hAnsi="Verdana"/>
          <w:sz w:val="20"/>
          <w:szCs w:val="20"/>
        </w:rPr>
        <w:t>в Заявлении Клиента на присоединение к условиям (акцепта условий) настоящих Правил</w:t>
      </w:r>
      <w:r w:rsidRPr="00853664">
        <w:rPr>
          <w:rFonts w:ascii="Verdana" w:hAnsi="Verdana"/>
          <w:sz w:val="20"/>
          <w:szCs w:val="20"/>
        </w:rPr>
        <w:t>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D7247" w:rsidRPr="00853664">
        <w:rPr>
          <w:rFonts w:ascii="Verdana" w:hAnsi="Verdana"/>
          <w:sz w:val="20"/>
          <w:szCs w:val="20"/>
        </w:rPr>
        <w:t xml:space="preserve">Ежедневно вне зависимости от совершения им Операций </w:t>
      </w:r>
      <w:r w:rsidRPr="00853664">
        <w:rPr>
          <w:rFonts w:ascii="Verdana" w:hAnsi="Verdana"/>
          <w:sz w:val="20"/>
          <w:szCs w:val="20"/>
        </w:rPr>
        <w:t>проверять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информацию по Операциям/Авторизациям и/или </w:t>
      </w:r>
      <w:r w:rsidR="006D18BE" w:rsidRPr="00853664">
        <w:rPr>
          <w:rFonts w:ascii="Verdana" w:hAnsi="Verdana"/>
          <w:sz w:val="20"/>
          <w:szCs w:val="20"/>
        </w:rPr>
        <w:t>уведомления о совершенных Операциях с использованием Карт</w:t>
      </w:r>
      <w:r w:rsidR="00DD7247" w:rsidRPr="00853664">
        <w:rPr>
          <w:rFonts w:ascii="Verdana" w:hAnsi="Verdana"/>
          <w:sz w:val="20"/>
          <w:szCs w:val="20"/>
        </w:rPr>
        <w:t xml:space="preserve">, в соответствии с Разделом </w:t>
      </w:r>
      <w:r w:rsidR="00DD7247" w:rsidRPr="00853664">
        <w:rPr>
          <w:rFonts w:ascii="Verdana" w:hAnsi="Verdana"/>
          <w:sz w:val="20"/>
          <w:szCs w:val="20"/>
        </w:rPr>
        <w:fldChar w:fldCharType="begin"/>
      </w:r>
      <w:r w:rsidR="00DD7247" w:rsidRPr="00853664">
        <w:rPr>
          <w:rFonts w:ascii="Verdana" w:hAnsi="Verdana"/>
          <w:sz w:val="20"/>
          <w:szCs w:val="20"/>
        </w:rPr>
        <w:instrText xml:space="preserve"> REF _Ref477445137 \r \h  \* MERGEFORMAT </w:instrText>
      </w:r>
      <w:r w:rsidR="00DD7247" w:rsidRPr="00853664">
        <w:rPr>
          <w:rFonts w:ascii="Verdana" w:hAnsi="Verdana"/>
          <w:sz w:val="20"/>
          <w:szCs w:val="20"/>
        </w:rPr>
      </w:r>
      <w:r w:rsidR="00DD7247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6</w:t>
      </w:r>
      <w:r w:rsidR="00DD7247" w:rsidRPr="00853664">
        <w:rPr>
          <w:rFonts w:ascii="Verdana" w:hAnsi="Verdana"/>
          <w:sz w:val="20"/>
          <w:szCs w:val="20"/>
        </w:rPr>
        <w:fldChar w:fldCharType="end"/>
      </w:r>
      <w:r w:rsidR="00DD7247" w:rsidRPr="00853664">
        <w:rPr>
          <w:rFonts w:ascii="Verdana" w:hAnsi="Verdana"/>
          <w:sz w:val="20"/>
          <w:szCs w:val="20"/>
        </w:rPr>
        <w:t>,</w:t>
      </w:r>
      <w:r w:rsidR="006D18BE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уведомлять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наличии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ошибок,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неточностей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при </w:t>
      </w:r>
      <w:r w:rsidRPr="00853664">
        <w:rPr>
          <w:rFonts w:ascii="Verdana" w:hAnsi="Verdana"/>
          <w:sz w:val="20"/>
          <w:szCs w:val="20"/>
        </w:rPr>
        <w:t>возникновении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вопросов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отношении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B1120" w:rsidRPr="00853664">
        <w:rPr>
          <w:rFonts w:ascii="Verdana" w:hAnsi="Verdana"/>
          <w:sz w:val="20"/>
          <w:szCs w:val="20"/>
        </w:rPr>
        <w:t xml:space="preserve">полученной </w:t>
      </w:r>
      <w:r w:rsidRPr="00853664">
        <w:rPr>
          <w:rFonts w:ascii="Verdana" w:hAnsi="Verdana"/>
          <w:sz w:val="20"/>
          <w:szCs w:val="20"/>
        </w:rPr>
        <w:t>информации,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97394" w:rsidRPr="00853664">
        <w:rPr>
          <w:rFonts w:ascii="Verdana" w:hAnsi="Verdana"/>
          <w:sz w:val="20"/>
          <w:szCs w:val="20"/>
        </w:rPr>
        <w:t xml:space="preserve">в срок не позднее </w:t>
      </w:r>
      <w:r w:rsidR="00CC57CD" w:rsidRPr="00853664">
        <w:rPr>
          <w:rFonts w:ascii="Verdana" w:hAnsi="Verdana"/>
          <w:sz w:val="20"/>
          <w:szCs w:val="20"/>
        </w:rPr>
        <w:t>дня, следующего за днем получения</w:t>
      </w:r>
      <w:r w:rsidR="00D97394" w:rsidRPr="00853664">
        <w:rPr>
          <w:rFonts w:ascii="Verdana" w:hAnsi="Verdana"/>
          <w:sz w:val="20"/>
          <w:szCs w:val="20"/>
        </w:rPr>
        <w:t xml:space="preserve"> </w:t>
      </w:r>
      <w:r w:rsidR="006D18BE" w:rsidRPr="00853664">
        <w:rPr>
          <w:rFonts w:ascii="Verdana" w:hAnsi="Verdana"/>
          <w:sz w:val="20"/>
          <w:szCs w:val="20"/>
        </w:rPr>
        <w:t xml:space="preserve">уведомлений о совершении Операций с использованием Карт, </w:t>
      </w:r>
      <w:r w:rsidR="00D97394" w:rsidRPr="00853664">
        <w:rPr>
          <w:rFonts w:ascii="Verdana" w:hAnsi="Verdana"/>
          <w:sz w:val="20"/>
          <w:szCs w:val="20"/>
        </w:rPr>
        <w:t xml:space="preserve">выписки по Счету и/или получения информации посредством </w:t>
      </w:r>
      <w:r w:rsidR="00F35600" w:rsidRPr="00853664">
        <w:rPr>
          <w:rFonts w:ascii="Verdana" w:hAnsi="Verdana"/>
          <w:sz w:val="20"/>
          <w:szCs w:val="20"/>
        </w:rPr>
        <w:t>SMS</w:t>
      </w:r>
      <w:r w:rsidR="00D97394" w:rsidRPr="00853664">
        <w:rPr>
          <w:rFonts w:ascii="Verdana" w:hAnsi="Verdana"/>
          <w:sz w:val="20"/>
          <w:szCs w:val="20"/>
        </w:rPr>
        <w:t>-информирования по каждой Операции/Авторизации</w:t>
      </w:r>
      <w:r w:rsidR="009C5FC4" w:rsidRPr="00853664">
        <w:rPr>
          <w:rFonts w:ascii="Verdana" w:hAnsi="Verdana"/>
          <w:sz w:val="20"/>
          <w:szCs w:val="20"/>
        </w:rPr>
        <w:t>, способом, указанным в п</w:t>
      </w:r>
      <w:r w:rsidR="00E62990" w:rsidRPr="00853664">
        <w:rPr>
          <w:rFonts w:ascii="Verdana" w:hAnsi="Verdana"/>
          <w:sz w:val="20"/>
          <w:szCs w:val="20"/>
        </w:rPr>
        <w:t xml:space="preserve">. </w:t>
      </w:r>
      <w:r w:rsidR="00E62990" w:rsidRPr="00853664">
        <w:rPr>
          <w:rFonts w:ascii="Verdana" w:hAnsi="Verdana"/>
          <w:sz w:val="20"/>
          <w:szCs w:val="20"/>
        </w:rPr>
        <w:fldChar w:fldCharType="begin"/>
      </w:r>
      <w:r w:rsidR="00E62990" w:rsidRPr="00853664">
        <w:rPr>
          <w:rFonts w:ascii="Verdana" w:hAnsi="Verdana"/>
          <w:sz w:val="20"/>
          <w:szCs w:val="20"/>
        </w:rPr>
        <w:instrText xml:space="preserve"> REF _Ref476591584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E62990" w:rsidRPr="00853664">
        <w:rPr>
          <w:rFonts w:ascii="Verdana" w:hAnsi="Verdana"/>
          <w:sz w:val="20"/>
          <w:szCs w:val="20"/>
        </w:rPr>
      </w:r>
      <w:r w:rsidR="00E62990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9.2.5</w:t>
      </w:r>
      <w:r w:rsidR="00E62990" w:rsidRPr="00853664">
        <w:rPr>
          <w:rFonts w:ascii="Verdana" w:hAnsi="Verdana"/>
          <w:sz w:val="20"/>
          <w:szCs w:val="20"/>
        </w:rPr>
        <w:fldChar w:fldCharType="end"/>
      </w:r>
      <w:r w:rsidR="009C5FC4" w:rsidRPr="00853664">
        <w:rPr>
          <w:rFonts w:ascii="Verdana" w:hAnsi="Verdana"/>
          <w:sz w:val="20"/>
          <w:szCs w:val="20"/>
        </w:rPr>
        <w:t>.</w:t>
      </w:r>
      <w:r w:rsidR="00E42AF0" w:rsidRPr="00853664">
        <w:rPr>
          <w:rFonts w:ascii="Verdana" w:hAnsi="Verdana"/>
          <w:sz w:val="20"/>
          <w:szCs w:val="20"/>
        </w:rPr>
        <w:t xml:space="preserve"> </w:t>
      </w:r>
    </w:p>
    <w:p w14:paraId="7801A5E7" w14:textId="77777777" w:rsidR="00B04ED8" w:rsidRPr="00853664" w:rsidRDefault="00B04ED8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39" w:name="_Ref328141867"/>
      <w:r w:rsidRPr="00853664">
        <w:rPr>
          <w:rFonts w:ascii="Verdana" w:hAnsi="Verdana"/>
          <w:sz w:val="20"/>
          <w:szCs w:val="20"/>
        </w:rPr>
        <w:t xml:space="preserve">Сообщить об </w:t>
      </w:r>
      <w:r w:rsidR="00D02CFB" w:rsidRPr="00853664">
        <w:rPr>
          <w:rFonts w:ascii="Verdana" w:hAnsi="Verdana"/>
          <w:sz w:val="20"/>
          <w:szCs w:val="20"/>
        </w:rPr>
        <w:t>утер</w:t>
      </w:r>
      <w:r w:rsidR="00340E0C" w:rsidRPr="00853664">
        <w:rPr>
          <w:rFonts w:ascii="Verdana" w:hAnsi="Verdana"/>
          <w:sz w:val="20"/>
          <w:szCs w:val="20"/>
        </w:rPr>
        <w:t>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40E0C" w:rsidRPr="00853664">
        <w:rPr>
          <w:rFonts w:ascii="Verdana" w:hAnsi="Verdana"/>
          <w:sz w:val="20"/>
          <w:szCs w:val="20"/>
        </w:rPr>
        <w:t>краже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и (или) </w:t>
      </w:r>
      <w:r w:rsidR="00D00764" w:rsidRPr="00853664">
        <w:rPr>
          <w:rFonts w:ascii="Verdana" w:hAnsi="Verdana"/>
          <w:sz w:val="20"/>
          <w:szCs w:val="20"/>
        </w:rPr>
        <w:t xml:space="preserve">использования </w:t>
      </w:r>
      <w:r w:rsidRPr="00853664">
        <w:rPr>
          <w:rFonts w:ascii="Verdana" w:hAnsi="Verdana"/>
          <w:sz w:val="20"/>
          <w:szCs w:val="20"/>
        </w:rPr>
        <w:t xml:space="preserve">Карты </w:t>
      </w:r>
      <w:r w:rsidR="00D00764" w:rsidRPr="00853664">
        <w:rPr>
          <w:rFonts w:ascii="Verdana" w:hAnsi="Verdana"/>
          <w:sz w:val="20"/>
          <w:szCs w:val="20"/>
        </w:rPr>
        <w:t xml:space="preserve">без согласия Клиента </w:t>
      </w:r>
      <w:r w:rsidRPr="00853664">
        <w:rPr>
          <w:rFonts w:ascii="Verdana" w:hAnsi="Verdana"/>
          <w:sz w:val="20"/>
          <w:szCs w:val="20"/>
        </w:rPr>
        <w:t>в срок:</w:t>
      </w:r>
      <w:bookmarkEnd w:id="39"/>
    </w:p>
    <w:p w14:paraId="724678F0" w14:textId="77777777" w:rsidR="00B04ED8" w:rsidRPr="00853664" w:rsidRDefault="002248EF" w:rsidP="008C78B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после обнаружения факта утраты Карты </w:t>
      </w:r>
      <w:r w:rsidR="00B04ED8" w:rsidRPr="00853664">
        <w:rPr>
          <w:rFonts w:ascii="Verdana" w:hAnsi="Verdana"/>
          <w:sz w:val="20"/>
          <w:szCs w:val="20"/>
        </w:rPr>
        <w:t>– незамедлительно;</w:t>
      </w:r>
    </w:p>
    <w:p w14:paraId="149A904B" w14:textId="77777777" w:rsidR="00E24D2C" w:rsidRPr="00853664" w:rsidRDefault="002248EF" w:rsidP="008C78B7">
      <w:pPr>
        <w:pStyle w:val="a3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использования </w:t>
      </w:r>
      <w:r w:rsidR="00B04ED8" w:rsidRPr="00853664">
        <w:rPr>
          <w:rFonts w:ascii="Verdana" w:hAnsi="Verdana"/>
          <w:sz w:val="20"/>
          <w:szCs w:val="20"/>
        </w:rPr>
        <w:t xml:space="preserve">Карты </w:t>
      </w:r>
      <w:r w:rsidRPr="00853664">
        <w:rPr>
          <w:rFonts w:ascii="Verdana" w:hAnsi="Verdana"/>
          <w:sz w:val="20"/>
          <w:szCs w:val="20"/>
        </w:rPr>
        <w:t xml:space="preserve">без согласия </w:t>
      </w:r>
      <w:r w:rsidR="00420CE2" w:rsidRPr="00853664">
        <w:rPr>
          <w:rFonts w:ascii="Verdana" w:hAnsi="Verdana"/>
          <w:sz w:val="20"/>
          <w:szCs w:val="20"/>
        </w:rPr>
        <w:t>Клиента</w:t>
      </w:r>
      <w:r w:rsidR="00B04ED8" w:rsidRPr="00853664">
        <w:rPr>
          <w:rFonts w:ascii="Verdana" w:hAnsi="Verdana"/>
          <w:sz w:val="20"/>
          <w:szCs w:val="20"/>
        </w:rPr>
        <w:t xml:space="preserve"> </w:t>
      </w:r>
      <w:r w:rsidR="004F6B63" w:rsidRPr="00853664">
        <w:rPr>
          <w:rFonts w:ascii="Verdana" w:hAnsi="Verdana"/>
          <w:sz w:val="20"/>
          <w:szCs w:val="20"/>
        </w:rPr>
        <w:t>–</w:t>
      </w:r>
      <w:r w:rsidRPr="00853664">
        <w:rPr>
          <w:rFonts w:ascii="Verdana" w:hAnsi="Verdana"/>
          <w:sz w:val="20"/>
          <w:szCs w:val="20"/>
        </w:rPr>
        <w:t xml:space="preserve"> не</w:t>
      </w:r>
      <w:r w:rsidR="004F6B63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позднее дня, следующего за днем </w:t>
      </w:r>
      <w:r w:rsidR="00973A6E" w:rsidRPr="00853664">
        <w:rPr>
          <w:rFonts w:ascii="Verdana" w:hAnsi="Verdana"/>
          <w:sz w:val="20"/>
          <w:szCs w:val="20"/>
        </w:rPr>
        <w:t xml:space="preserve">информирования Банком </w:t>
      </w:r>
      <w:r w:rsidRPr="00853664">
        <w:rPr>
          <w:rFonts w:ascii="Verdana" w:hAnsi="Verdana"/>
          <w:sz w:val="20"/>
          <w:szCs w:val="20"/>
        </w:rPr>
        <w:t>о совершенной операции</w:t>
      </w:r>
      <w:r w:rsidR="004F6B63" w:rsidRPr="00853664">
        <w:rPr>
          <w:rFonts w:ascii="Verdana" w:hAnsi="Verdana"/>
          <w:sz w:val="20"/>
          <w:szCs w:val="20"/>
        </w:rPr>
        <w:t>.</w:t>
      </w:r>
      <w:r w:rsidRPr="00853664">
        <w:rPr>
          <w:rFonts w:ascii="Verdana" w:hAnsi="Verdana"/>
          <w:sz w:val="20"/>
          <w:szCs w:val="20"/>
        </w:rPr>
        <w:t xml:space="preserve"> </w:t>
      </w:r>
    </w:p>
    <w:p w14:paraId="089E3F87" w14:textId="77777777" w:rsidR="004F6B63" w:rsidRPr="00853664" w:rsidRDefault="004F6B63" w:rsidP="008C78B7">
      <w:pPr>
        <w:pStyle w:val="a3"/>
        <w:numPr>
          <w:ilvl w:val="2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0" w:name="_Ref329851493"/>
      <w:r w:rsidRPr="00853664">
        <w:rPr>
          <w:rFonts w:ascii="Verdana" w:hAnsi="Verdana"/>
          <w:sz w:val="20"/>
          <w:szCs w:val="20"/>
        </w:rPr>
        <w:t xml:space="preserve">Способ информирования Клиентом Банка об обстоятельствах, указанных в </w:t>
      </w:r>
      <w:r w:rsidR="00494060" w:rsidRPr="00853664">
        <w:rPr>
          <w:rFonts w:ascii="Verdana" w:hAnsi="Verdana"/>
          <w:sz w:val="20"/>
          <w:szCs w:val="20"/>
        </w:rPr>
        <w:t>п.</w:t>
      </w:r>
      <w:r w:rsidR="00F2355A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</w:t>
      </w:r>
      <w:r w:rsidR="00F86996" w:rsidRPr="00853664">
        <w:rPr>
          <w:rFonts w:ascii="Verdana" w:hAnsi="Verdana"/>
          <w:sz w:val="20"/>
          <w:szCs w:val="20"/>
        </w:rPr>
        <w:t xml:space="preserve">. </w:t>
      </w:r>
      <w:r w:rsidR="00F86996" w:rsidRPr="00853664">
        <w:rPr>
          <w:rFonts w:ascii="Verdana" w:hAnsi="Verdana"/>
          <w:sz w:val="20"/>
          <w:szCs w:val="20"/>
        </w:rPr>
        <w:fldChar w:fldCharType="begin"/>
      </w:r>
      <w:r w:rsidR="00F86996" w:rsidRPr="00853664">
        <w:rPr>
          <w:rFonts w:ascii="Verdana" w:hAnsi="Verdana"/>
          <w:sz w:val="20"/>
          <w:szCs w:val="20"/>
        </w:rPr>
        <w:instrText xml:space="preserve"> REF _Ref476591673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86996" w:rsidRPr="00853664">
        <w:rPr>
          <w:rFonts w:ascii="Verdana" w:hAnsi="Verdana"/>
          <w:sz w:val="20"/>
          <w:szCs w:val="20"/>
        </w:rPr>
      </w:r>
      <w:r w:rsidR="00F86996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4.14</w:t>
      </w:r>
      <w:r w:rsidR="00F86996" w:rsidRPr="00853664">
        <w:rPr>
          <w:rFonts w:ascii="Verdana" w:hAnsi="Verdana"/>
          <w:sz w:val="20"/>
          <w:szCs w:val="20"/>
        </w:rPr>
        <w:fldChar w:fldCharType="end"/>
      </w:r>
      <w:r w:rsidR="00F86996" w:rsidRPr="00853664">
        <w:rPr>
          <w:rFonts w:ascii="Verdana" w:hAnsi="Verdana"/>
          <w:sz w:val="20"/>
          <w:szCs w:val="20"/>
        </w:rPr>
        <w:t>,</w:t>
      </w:r>
      <w:r w:rsidR="00660383" w:rsidRPr="00853664">
        <w:rPr>
          <w:rFonts w:ascii="Verdana" w:hAnsi="Verdana"/>
          <w:sz w:val="20"/>
          <w:szCs w:val="20"/>
        </w:rPr>
        <w:t xml:space="preserve"> </w:t>
      </w:r>
      <w:r w:rsidR="00660383" w:rsidRPr="00853664">
        <w:rPr>
          <w:rFonts w:ascii="Verdana" w:hAnsi="Verdana"/>
          <w:sz w:val="20"/>
          <w:szCs w:val="20"/>
        </w:rPr>
        <w:fldChar w:fldCharType="begin"/>
      </w:r>
      <w:r w:rsidR="00660383" w:rsidRPr="00853664">
        <w:rPr>
          <w:rFonts w:ascii="Verdana" w:hAnsi="Verdana"/>
          <w:sz w:val="20"/>
          <w:szCs w:val="20"/>
        </w:rPr>
        <w:instrText xml:space="preserve"> REF _Ref477440625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60383" w:rsidRPr="00853664">
        <w:rPr>
          <w:rFonts w:ascii="Verdana" w:hAnsi="Verdana"/>
          <w:sz w:val="20"/>
          <w:szCs w:val="20"/>
        </w:rPr>
      </w:r>
      <w:r w:rsidR="00660383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4.33</w:t>
      </w:r>
      <w:r w:rsidR="00660383" w:rsidRPr="00853664">
        <w:rPr>
          <w:rFonts w:ascii="Verdana" w:hAnsi="Verdana"/>
          <w:sz w:val="20"/>
          <w:szCs w:val="20"/>
        </w:rPr>
        <w:fldChar w:fldCharType="end"/>
      </w:r>
      <w:r w:rsidR="00B22A88" w:rsidRPr="00853664">
        <w:rPr>
          <w:rFonts w:ascii="Verdana" w:hAnsi="Verdana"/>
          <w:sz w:val="20"/>
          <w:szCs w:val="20"/>
        </w:rPr>
        <w:t xml:space="preserve">,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_Ref328141867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9.1.5</w:t>
      </w:r>
      <w:r w:rsidRPr="00853664">
        <w:rPr>
          <w:rFonts w:ascii="Verdana" w:hAnsi="Verdana"/>
          <w:sz w:val="20"/>
          <w:szCs w:val="20"/>
        </w:rPr>
        <w:fldChar w:fldCharType="end"/>
      </w:r>
      <w:r w:rsidR="00494060" w:rsidRPr="00853664">
        <w:rPr>
          <w:rFonts w:ascii="Verdana" w:hAnsi="Verdana"/>
          <w:sz w:val="20"/>
          <w:szCs w:val="20"/>
        </w:rPr>
        <w:t xml:space="preserve">, </w:t>
      </w:r>
      <w:r w:rsidR="00494060" w:rsidRPr="00853664">
        <w:rPr>
          <w:rFonts w:ascii="Verdana" w:hAnsi="Verdana"/>
          <w:sz w:val="20"/>
          <w:szCs w:val="20"/>
        </w:rPr>
        <w:fldChar w:fldCharType="begin"/>
      </w:r>
      <w:r w:rsidR="00494060" w:rsidRPr="00853664">
        <w:rPr>
          <w:rFonts w:ascii="Verdana" w:hAnsi="Verdana"/>
          <w:sz w:val="20"/>
          <w:szCs w:val="20"/>
        </w:rPr>
        <w:instrText xml:space="preserve"> REF _Ref332964265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494060" w:rsidRPr="00853664">
        <w:rPr>
          <w:rFonts w:ascii="Verdana" w:hAnsi="Verdana"/>
          <w:sz w:val="20"/>
          <w:szCs w:val="20"/>
        </w:rPr>
      </w:r>
      <w:r w:rsidR="00494060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9.2.2</w:t>
      </w:r>
      <w:r w:rsidR="00494060" w:rsidRPr="00853664">
        <w:rPr>
          <w:rFonts w:ascii="Verdana" w:hAnsi="Verdana"/>
          <w:sz w:val="20"/>
          <w:szCs w:val="20"/>
        </w:rPr>
        <w:fldChar w:fldCharType="end"/>
      </w:r>
      <w:r w:rsidR="00DB48DB" w:rsidRPr="00853664">
        <w:rPr>
          <w:rFonts w:ascii="Verdana" w:hAnsi="Verdana"/>
          <w:sz w:val="20"/>
          <w:szCs w:val="20"/>
        </w:rPr>
        <w:t>:</w:t>
      </w:r>
      <w:bookmarkEnd w:id="40"/>
    </w:p>
    <w:p w14:paraId="39F7CCF3" w14:textId="77777777" w:rsidR="007709E9" w:rsidRPr="00853664" w:rsidRDefault="00C35A01" w:rsidP="008C78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Звонком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«</w:t>
      </w:r>
      <w:r w:rsidR="002D673B" w:rsidRPr="00853664">
        <w:rPr>
          <w:rFonts w:ascii="Verdana" w:hAnsi="Verdana"/>
          <w:sz w:val="20"/>
          <w:szCs w:val="20"/>
        </w:rPr>
        <w:t>Информационную службу</w:t>
      </w:r>
      <w:r w:rsidR="00D02CFB" w:rsidRPr="00853664">
        <w:rPr>
          <w:rFonts w:ascii="Verdana" w:hAnsi="Verdana"/>
          <w:sz w:val="20"/>
          <w:szCs w:val="20"/>
        </w:rPr>
        <w:t>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09E9" w:rsidRPr="00853664">
        <w:rPr>
          <w:rFonts w:ascii="Verdana" w:hAnsi="Verdana"/>
          <w:sz w:val="20"/>
          <w:szCs w:val="20"/>
        </w:rPr>
        <w:t xml:space="preserve">Банка </w:t>
      </w:r>
      <w:r w:rsidR="00D02CFB"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телефонам:</w:t>
      </w:r>
      <w:r w:rsidR="00733242" w:rsidRPr="00853664">
        <w:rPr>
          <w:rFonts w:ascii="Verdana" w:hAnsi="Verdana"/>
          <w:sz w:val="20"/>
          <w:szCs w:val="20"/>
        </w:rPr>
        <w:t xml:space="preserve"> (8452)</w:t>
      </w:r>
      <w:r w:rsidR="00D21E23" w:rsidRPr="00853664">
        <w:rPr>
          <w:rFonts w:ascii="Verdana" w:hAnsi="Verdana"/>
          <w:sz w:val="20"/>
          <w:szCs w:val="20"/>
        </w:rPr>
        <w:t xml:space="preserve"> </w:t>
      </w:r>
      <w:r w:rsidR="00E75776" w:rsidRPr="00853664">
        <w:rPr>
          <w:rFonts w:ascii="Verdana" w:hAnsi="Verdana"/>
          <w:sz w:val="20"/>
          <w:szCs w:val="20"/>
        </w:rPr>
        <w:t>427-000</w:t>
      </w:r>
      <w:r w:rsidR="00733242" w:rsidRPr="00853664">
        <w:rPr>
          <w:rFonts w:ascii="Verdana" w:hAnsi="Verdana"/>
          <w:sz w:val="20"/>
          <w:szCs w:val="20"/>
        </w:rPr>
        <w:t>, 8-800-100-1319 (звонок по России бесплатный)</w:t>
      </w:r>
      <w:r w:rsidRPr="00853664">
        <w:rPr>
          <w:rFonts w:ascii="Verdana" w:hAnsi="Verdana"/>
          <w:sz w:val="20"/>
          <w:szCs w:val="20"/>
        </w:rPr>
        <w:t>, четко и правильно назвав оператору Информационной службы Банка слово-пароль и персональную информацию, в т. ч. Ф.И.О., дату и место рождения</w:t>
      </w:r>
      <w:r w:rsidR="00733242" w:rsidRPr="00853664">
        <w:rPr>
          <w:rFonts w:ascii="Verdana" w:hAnsi="Verdana"/>
          <w:sz w:val="20"/>
          <w:szCs w:val="20"/>
        </w:rPr>
        <w:t>;</w:t>
      </w:r>
      <w:r w:rsidR="004F6B63" w:rsidRPr="00853664">
        <w:rPr>
          <w:rFonts w:ascii="Verdana" w:hAnsi="Verdana"/>
          <w:sz w:val="20"/>
          <w:szCs w:val="20"/>
        </w:rPr>
        <w:t xml:space="preserve"> </w:t>
      </w:r>
    </w:p>
    <w:p w14:paraId="727E54E0" w14:textId="77777777" w:rsidR="00E24D2C" w:rsidRPr="00853664" w:rsidRDefault="00E24D2C" w:rsidP="008C78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72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lastRenderedPageBreak/>
        <w:t xml:space="preserve">Лично </w:t>
      </w:r>
      <w:r w:rsidR="00D02CFB" w:rsidRPr="00853664">
        <w:rPr>
          <w:rFonts w:ascii="Verdana" w:hAnsi="Verdana"/>
          <w:sz w:val="20"/>
          <w:szCs w:val="20"/>
        </w:rPr>
        <w:t>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Банк</w:t>
      </w:r>
      <w:r w:rsidRPr="00853664">
        <w:rPr>
          <w:rFonts w:ascii="Verdana" w:hAnsi="Verdana"/>
          <w:sz w:val="20"/>
          <w:szCs w:val="20"/>
        </w:rPr>
        <w:t xml:space="preserve"> с предъявлением документа, удостоверяющего личность.</w:t>
      </w:r>
    </w:p>
    <w:p w14:paraId="738B03F7" w14:textId="77777777" w:rsidR="00026809" w:rsidRPr="00853664" w:rsidRDefault="00026809" w:rsidP="008C78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Для экстренной блокировки Карты Держатель может обратиться Звонком в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FF2ED1" w:rsidRPr="00853664">
        <w:rPr>
          <w:rFonts w:ascii="Verdana" w:hAnsi="Verdana"/>
          <w:sz w:val="20"/>
          <w:szCs w:val="20"/>
        </w:rPr>
        <w:t>Службу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137C9D" w:rsidRPr="00853664">
        <w:rPr>
          <w:rFonts w:ascii="Verdana" w:hAnsi="Verdana"/>
          <w:sz w:val="20"/>
          <w:szCs w:val="20"/>
        </w:rPr>
        <w:t xml:space="preserve">клиентской поддержки </w:t>
      </w:r>
      <w:r w:rsidR="00137C9D" w:rsidRPr="00853664">
        <w:rPr>
          <w:rFonts w:ascii="Verdana" w:hAnsi="Verdana"/>
          <w:sz w:val="20"/>
          <w:szCs w:val="20"/>
          <w:lang w:val="en-US"/>
        </w:rPr>
        <w:t>UCS</w:t>
      </w:r>
      <w:r w:rsidR="005065B4" w:rsidRPr="00853664">
        <w:rPr>
          <w:rFonts w:ascii="Verdana" w:hAnsi="Verdana"/>
          <w:sz w:val="20"/>
          <w:szCs w:val="20"/>
        </w:rPr>
        <w:t xml:space="preserve"> </w:t>
      </w:r>
      <w:r w:rsidR="00137C9D" w:rsidRPr="00853664">
        <w:rPr>
          <w:rFonts w:ascii="Verdana" w:hAnsi="Verdana"/>
          <w:sz w:val="20"/>
          <w:szCs w:val="20"/>
        </w:rPr>
        <w:t xml:space="preserve">- </w:t>
      </w:r>
      <w:r w:rsidR="00137C9D" w:rsidRPr="00853664">
        <w:rPr>
          <w:rFonts w:ascii="Verdana" w:hAnsi="Verdana"/>
          <w:b/>
          <w:bCs/>
          <w:sz w:val="20"/>
          <w:szCs w:val="20"/>
        </w:rPr>
        <w:t>(495) 232 37 23</w:t>
      </w:r>
      <w:r w:rsidRPr="00853664">
        <w:rPr>
          <w:rFonts w:ascii="Verdana" w:hAnsi="Verdana"/>
          <w:sz w:val="20"/>
          <w:szCs w:val="20"/>
        </w:rPr>
        <w:t xml:space="preserve">, четко и правильно назвав оператору Службы слово-пароль и персональную информацию, в т. ч. Ф.И.О., номер Карты (если есть в наличии), паспортные данные, адрес регистрации, дату рождения, номер телефона, а также название Банка. </w:t>
      </w:r>
    </w:p>
    <w:p w14:paraId="37241ED4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обнаружении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утраченн</w:t>
      </w:r>
      <w:r w:rsidR="00085420" w:rsidRPr="00853664">
        <w:rPr>
          <w:rFonts w:ascii="Verdana" w:hAnsi="Verdana"/>
          <w:sz w:val="20"/>
          <w:szCs w:val="20"/>
        </w:rPr>
        <w:t>ая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немедленно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информировать</w:t>
      </w:r>
      <w:r w:rsidR="002D673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этом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B5F76"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просьбой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разблокировке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если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перевыпуск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осуществлялся.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подлежит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разблокировке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поступления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487A80" w:rsidRPr="00853664">
        <w:rPr>
          <w:rFonts w:ascii="Verdana" w:hAnsi="Verdana"/>
          <w:sz w:val="20"/>
          <w:szCs w:val="20"/>
        </w:rPr>
        <w:t xml:space="preserve"> перевыпуске </w:t>
      </w:r>
      <w:r w:rsidRPr="00853664">
        <w:rPr>
          <w:rFonts w:ascii="Verdana" w:hAnsi="Verdana"/>
          <w:sz w:val="20"/>
          <w:szCs w:val="20"/>
        </w:rPr>
        <w:t>утраченн</w:t>
      </w:r>
      <w:r w:rsidR="00487A80" w:rsidRPr="00853664">
        <w:rPr>
          <w:rFonts w:ascii="Verdana" w:hAnsi="Verdana"/>
          <w:sz w:val="20"/>
          <w:szCs w:val="20"/>
        </w:rPr>
        <w:t>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487A80" w:rsidRPr="00853664">
        <w:rPr>
          <w:rFonts w:ascii="Verdana" w:hAnsi="Verdana"/>
          <w:sz w:val="20"/>
          <w:szCs w:val="20"/>
        </w:rPr>
        <w:t>ы</w:t>
      </w:r>
      <w:r w:rsidRPr="00853664">
        <w:rPr>
          <w:rFonts w:ascii="Verdana" w:hAnsi="Verdana"/>
          <w:sz w:val="20"/>
          <w:szCs w:val="20"/>
        </w:rPr>
        <w:t>.</w:t>
      </w:r>
      <w:r w:rsidR="009548F5" w:rsidRPr="00853664">
        <w:rPr>
          <w:rFonts w:ascii="Verdana" w:hAnsi="Verdana"/>
          <w:sz w:val="20"/>
          <w:szCs w:val="20"/>
        </w:rPr>
        <w:t xml:space="preserve"> Основная карта может быть разблокирована по заявлению Клиента. Дополнительные карты могут быть разблокированы как по заявлению самого Держателя, так и по заявлению Клиента.</w:t>
      </w:r>
    </w:p>
    <w:p w14:paraId="7FBF8DD8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Незамедлительно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связаться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изъятия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ТСП,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ПВН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или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340E0C" w:rsidRPr="00853664">
        <w:rPr>
          <w:rFonts w:ascii="Verdana" w:hAnsi="Verdana"/>
          <w:sz w:val="20"/>
          <w:szCs w:val="20"/>
        </w:rPr>
        <w:t xml:space="preserve">захвате Карты </w:t>
      </w:r>
      <w:r w:rsidR="00272733" w:rsidRPr="00853664">
        <w:rPr>
          <w:rFonts w:ascii="Verdana" w:hAnsi="Verdana"/>
          <w:sz w:val="20"/>
          <w:szCs w:val="20"/>
        </w:rPr>
        <w:t>Банкоматом</w:t>
      </w:r>
      <w:r w:rsidRPr="00853664">
        <w:rPr>
          <w:rFonts w:ascii="Verdana" w:hAnsi="Verdana"/>
          <w:sz w:val="20"/>
          <w:szCs w:val="20"/>
        </w:rPr>
        <w:t>.</w:t>
      </w:r>
    </w:p>
    <w:p w14:paraId="72B187B5" w14:textId="77777777" w:rsidR="00942643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1" w:name="_Ref325711803"/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инициативе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Клиента:</w:t>
      </w:r>
      <w:bookmarkEnd w:id="41"/>
    </w:p>
    <w:p w14:paraId="1FB02EDB" w14:textId="77777777" w:rsidR="00223A7A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менее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E24D2C" w:rsidRPr="00853664">
        <w:rPr>
          <w:rFonts w:ascii="Verdana" w:hAnsi="Verdana"/>
          <w:sz w:val="20"/>
          <w:szCs w:val="20"/>
        </w:rPr>
        <w:t xml:space="preserve"> </w:t>
      </w:r>
      <w:r w:rsidR="0086601A" w:rsidRPr="00853664">
        <w:rPr>
          <w:rFonts w:ascii="Verdana" w:hAnsi="Verdana"/>
          <w:sz w:val="20"/>
          <w:szCs w:val="20"/>
        </w:rPr>
        <w:t>4</w:t>
      </w:r>
      <w:r w:rsidRPr="00853664">
        <w:rPr>
          <w:rFonts w:ascii="Verdana" w:hAnsi="Verdana"/>
          <w:sz w:val="20"/>
          <w:szCs w:val="20"/>
        </w:rPr>
        <w:t>5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</w:t>
      </w:r>
      <w:r w:rsidR="004A0342" w:rsidRPr="00853664">
        <w:rPr>
          <w:rFonts w:ascii="Verdana" w:hAnsi="Verdana"/>
          <w:sz w:val="20"/>
          <w:szCs w:val="20"/>
        </w:rPr>
        <w:t xml:space="preserve">Сорок </w:t>
      </w:r>
      <w:r w:rsidRPr="00853664">
        <w:rPr>
          <w:rFonts w:ascii="Verdana" w:hAnsi="Verdana"/>
          <w:sz w:val="20"/>
          <w:szCs w:val="20"/>
        </w:rPr>
        <w:t>пять)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предполагаемой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даты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C1CA1" w:rsidRPr="00853664">
        <w:rPr>
          <w:rFonts w:ascii="Verdana" w:hAnsi="Verdana"/>
          <w:sz w:val="20"/>
          <w:szCs w:val="20"/>
        </w:rPr>
        <w:t>лично 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в 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C1CA1" w:rsidRPr="00853664">
        <w:rPr>
          <w:rFonts w:ascii="Verdana" w:hAnsi="Verdana"/>
          <w:sz w:val="20"/>
          <w:szCs w:val="20"/>
        </w:rPr>
        <w:t xml:space="preserve">с </w:t>
      </w:r>
      <w:r w:rsidRPr="00853664">
        <w:rPr>
          <w:rFonts w:ascii="Verdana" w:hAnsi="Verdana"/>
          <w:sz w:val="20"/>
          <w:szCs w:val="20"/>
        </w:rPr>
        <w:t>письменн</w:t>
      </w:r>
      <w:r w:rsidR="005C1CA1" w:rsidRPr="00853664">
        <w:rPr>
          <w:rFonts w:ascii="Verdana" w:hAnsi="Verdana"/>
          <w:sz w:val="20"/>
          <w:szCs w:val="20"/>
        </w:rPr>
        <w:t>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заявление</w:t>
      </w:r>
      <w:r w:rsidR="005C1CA1" w:rsidRPr="00853664">
        <w:rPr>
          <w:rFonts w:ascii="Verdana" w:hAnsi="Verdana"/>
          <w:sz w:val="20"/>
          <w:szCs w:val="20"/>
        </w:rPr>
        <w:t>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закрытии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с обязательным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указанием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способа</w:t>
      </w:r>
      <w:r w:rsidR="00B54073" w:rsidRPr="00853664">
        <w:rPr>
          <w:rFonts w:ascii="Verdana" w:hAnsi="Verdana"/>
          <w:sz w:val="20"/>
          <w:szCs w:val="20"/>
        </w:rPr>
        <w:t xml:space="preserve"> (и при необходимости – реквизитов счета)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ему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должен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возвращен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остаток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завершения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27DFB" w:rsidRPr="00853664">
        <w:rPr>
          <w:rFonts w:ascii="Verdana" w:hAnsi="Verdana"/>
          <w:sz w:val="20"/>
          <w:szCs w:val="20"/>
        </w:rPr>
        <w:t>всех операций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урегулирования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F32E6" w:rsidRPr="00853664">
        <w:rPr>
          <w:rFonts w:ascii="Verdana" w:hAnsi="Verdana"/>
          <w:sz w:val="20"/>
          <w:szCs w:val="20"/>
        </w:rPr>
        <w:t>Задолженностей</w:t>
      </w:r>
      <w:r w:rsidRPr="00853664">
        <w:rPr>
          <w:rFonts w:ascii="Verdana" w:hAnsi="Verdana"/>
          <w:sz w:val="20"/>
          <w:szCs w:val="20"/>
        </w:rPr>
        <w:t>;</w:t>
      </w:r>
    </w:p>
    <w:p w14:paraId="45024407" w14:textId="77777777" w:rsidR="00223A7A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погасить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Задолженность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Договору;</w:t>
      </w:r>
    </w:p>
    <w:p w14:paraId="02F88A6D" w14:textId="77777777" w:rsidR="00A17381" w:rsidRPr="00853664" w:rsidRDefault="00D02CFB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возвратить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все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выпущенные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Заявок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 xml:space="preserve">исключением </w:t>
      </w:r>
      <w:r w:rsidR="00E24D2C" w:rsidRPr="00853664">
        <w:rPr>
          <w:rFonts w:ascii="Verdana" w:hAnsi="Verdana"/>
          <w:sz w:val="20"/>
          <w:szCs w:val="20"/>
        </w:rPr>
        <w:t>утраченных Карт)</w:t>
      </w:r>
      <w:r w:rsidR="00DC4DF1" w:rsidRPr="00853664">
        <w:rPr>
          <w:rFonts w:ascii="Verdana" w:hAnsi="Verdana"/>
          <w:sz w:val="20"/>
          <w:szCs w:val="20"/>
        </w:rPr>
        <w:t xml:space="preserve"> в момент подачи заявления о расторжении Договора</w:t>
      </w:r>
      <w:r w:rsidR="00A17381" w:rsidRPr="00853664">
        <w:rPr>
          <w:rFonts w:ascii="Verdana" w:hAnsi="Verdana"/>
          <w:sz w:val="20"/>
          <w:szCs w:val="20"/>
        </w:rPr>
        <w:t>;</w:t>
      </w:r>
    </w:p>
    <w:p w14:paraId="13E32ED3" w14:textId="77777777" w:rsidR="00A17381" w:rsidRPr="00853664" w:rsidRDefault="00DC4DF1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 момента подачи заявления о расторжении Договора </w:t>
      </w:r>
      <w:r w:rsidR="00A17381" w:rsidRPr="00853664">
        <w:rPr>
          <w:rFonts w:ascii="Verdana" w:hAnsi="Verdana"/>
          <w:sz w:val="20"/>
          <w:szCs w:val="20"/>
        </w:rPr>
        <w:t>не совершать операции с использованием реквизитов Карты.</w:t>
      </w:r>
    </w:p>
    <w:p w14:paraId="0D88031D" w14:textId="77777777" w:rsidR="00B54073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выпуске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Счету</w:t>
      </w:r>
      <w:r w:rsidR="007C5341" w:rsidRPr="00853664">
        <w:rPr>
          <w:rFonts w:ascii="Verdana" w:hAnsi="Verdana"/>
          <w:sz w:val="20"/>
          <w:szCs w:val="20"/>
        </w:rPr>
        <w:t xml:space="preserve"> на Представителя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ознакомить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Держателей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Дополнительных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с требованиями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обеспечить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выполнение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ими.</w:t>
      </w:r>
    </w:p>
    <w:p w14:paraId="35EC2B54" w14:textId="77777777" w:rsidR="00B54073" w:rsidRPr="00853664" w:rsidRDefault="00B54073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Самостоятельно или через уполномоченных лиц обращаться в Банк для получения сведений об изменениях и дополнениях, внесенных в Правила. </w:t>
      </w:r>
    </w:p>
    <w:p w14:paraId="40470D68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имеет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право:</w:t>
      </w:r>
    </w:p>
    <w:p w14:paraId="00DA2B19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Обращаться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консультаций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вопросам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использования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Карты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получения информации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остатке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котор</w:t>
      </w:r>
      <w:r w:rsidR="00EE4F25" w:rsidRPr="00853664">
        <w:rPr>
          <w:rFonts w:ascii="Verdana" w:hAnsi="Verdana"/>
          <w:sz w:val="20"/>
          <w:szCs w:val="20"/>
        </w:rPr>
        <w:t>ые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предоставля</w:t>
      </w:r>
      <w:r w:rsidR="00F517C7" w:rsidRPr="00853664">
        <w:rPr>
          <w:rFonts w:ascii="Verdana" w:hAnsi="Verdana"/>
          <w:sz w:val="20"/>
          <w:szCs w:val="20"/>
        </w:rPr>
        <w:t>ю</w:t>
      </w:r>
      <w:r w:rsidRPr="00853664">
        <w:rPr>
          <w:rFonts w:ascii="Verdana" w:hAnsi="Verdana"/>
          <w:sz w:val="20"/>
          <w:szCs w:val="20"/>
        </w:rPr>
        <w:t>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заявленных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Клиентом/Держателем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реквизитов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E36FAC" w:rsidRPr="00853664">
        <w:rPr>
          <w:rFonts w:ascii="Verdana" w:hAnsi="Verdana"/>
          <w:sz w:val="20"/>
          <w:szCs w:val="20"/>
        </w:rPr>
        <w:t>слова-</w:t>
      </w:r>
      <w:r w:rsidR="00774BD4" w:rsidRPr="00853664">
        <w:rPr>
          <w:rFonts w:ascii="Verdana" w:hAnsi="Verdana"/>
          <w:sz w:val="20"/>
          <w:szCs w:val="20"/>
        </w:rPr>
        <w:t>пароля,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указанного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774BD4" w:rsidRPr="00853664">
        <w:rPr>
          <w:rFonts w:ascii="Verdana" w:hAnsi="Verdana"/>
          <w:sz w:val="20"/>
          <w:szCs w:val="20"/>
        </w:rPr>
        <w:t>Клиентом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в Заявлении</w:t>
      </w:r>
      <w:r w:rsidR="00774BD4" w:rsidRPr="00853664">
        <w:rPr>
          <w:rFonts w:ascii="Verdana" w:hAnsi="Verdana"/>
          <w:sz w:val="20"/>
          <w:szCs w:val="20"/>
        </w:rPr>
        <w:t>.</w:t>
      </w:r>
    </w:p>
    <w:p w14:paraId="4CB4092A" w14:textId="77777777" w:rsidR="00063C46" w:rsidRPr="00853664" w:rsidRDefault="00D05626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2" w:name="_Ref332964265"/>
      <w:r w:rsidRPr="00853664">
        <w:rPr>
          <w:rFonts w:ascii="Verdana" w:hAnsi="Verdana"/>
          <w:sz w:val="20"/>
          <w:szCs w:val="20"/>
        </w:rPr>
        <w:t>Обращаться в Банк для разблокировки карты, заблокированной Банком при получении сведений о попытках проведения мошеннических операций с использованием Карты</w:t>
      </w:r>
      <w:r w:rsidR="00494060" w:rsidRPr="00853664">
        <w:rPr>
          <w:rFonts w:ascii="Verdana" w:hAnsi="Verdana"/>
          <w:sz w:val="20"/>
          <w:szCs w:val="20"/>
        </w:rPr>
        <w:t>, способом, описанным в п.</w:t>
      </w:r>
      <w:r w:rsidR="00494060" w:rsidRPr="00853664">
        <w:rPr>
          <w:rFonts w:ascii="Verdana" w:hAnsi="Verdana"/>
          <w:sz w:val="20"/>
          <w:szCs w:val="20"/>
        </w:rPr>
        <w:fldChar w:fldCharType="begin"/>
      </w:r>
      <w:r w:rsidR="00494060" w:rsidRPr="00853664">
        <w:rPr>
          <w:rFonts w:ascii="Verdana" w:hAnsi="Verdana"/>
          <w:sz w:val="20"/>
          <w:szCs w:val="20"/>
        </w:rPr>
        <w:instrText xml:space="preserve"> REF _Ref329851493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494060" w:rsidRPr="00853664">
        <w:rPr>
          <w:rFonts w:ascii="Verdana" w:hAnsi="Verdana"/>
          <w:sz w:val="20"/>
          <w:szCs w:val="20"/>
        </w:rPr>
      </w:r>
      <w:r w:rsidR="00494060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9.1.6</w:t>
      </w:r>
      <w:r w:rsidR="00494060"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</w:t>
      </w:r>
      <w:bookmarkEnd w:id="42"/>
    </w:p>
    <w:p w14:paraId="31D07B1C" w14:textId="77777777" w:rsidR="00063C46" w:rsidRPr="00853664" w:rsidRDefault="00372887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3" w:name="_Ref469647312"/>
      <w:r w:rsidRPr="00853664">
        <w:rPr>
          <w:rFonts w:ascii="Verdana" w:hAnsi="Verdana"/>
          <w:sz w:val="20"/>
          <w:szCs w:val="20"/>
        </w:rPr>
        <w:t xml:space="preserve">Досрочно </w:t>
      </w:r>
      <w:r w:rsidR="00063C46" w:rsidRPr="00853664">
        <w:rPr>
          <w:rFonts w:ascii="Verdana" w:hAnsi="Verdana"/>
          <w:sz w:val="20"/>
          <w:szCs w:val="20"/>
        </w:rPr>
        <w:t>отказаться от Правил (расторгнуть Договор) путем подачи в Банк соответствующего заявления на закрытие Счета</w:t>
      </w:r>
      <w:bookmarkEnd w:id="43"/>
      <w:r w:rsidR="00090CC1" w:rsidRPr="00853664">
        <w:rPr>
          <w:rFonts w:ascii="Verdana" w:hAnsi="Verdana"/>
          <w:sz w:val="20"/>
          <w:szCs w:val="20"/>
        </w:rPr>
        <w:t>.</w:t>
      </w:r>
    </w:p>
    <w:p w14:paraId="260FA0DD" w14:textId="77777777" w:rsidR="00340E0C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основании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письменного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запроса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вознаграждение,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установленное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Тарифами, получать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документальное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обоснование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правомерности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отдельных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сумм, предоставляемое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28511A" w:rsidRPr="00853664">
        <w:rPr>
          <w:rFonts w:ascii="Verdana" w:hAnsi="Verdana"/>
          <w:sz w:val="20"/>
          <w:szCs w:val="20"/>
        </w:rPr>
        <w:t xml:space="preserve">Платежной </w:t>
      </w:r>
      <w:r w:rsidRPr="00853664">
        <w:rPr>
          <w:rFonts w:ascii="Verdana" w:hAnsi="Verdana"/>
          <w:sz w:val="20"/>
          <w:szCs w:val="20"/>
        </w:rPr>
        <w:t>системой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запросу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Банка.</w:t>
      </w:r>
      <w:bookmarkStart w:id="44" w:name="_Ref325707614"/>
    </w:p>
    <w:p w14:paraId="409B00E6" w14:textId="77777777" w:rsidR="00495F8A" w:rsidRPr="00853664" w:rsidRDefault="00D02CFB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5" w:name="_Ref476591584"/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несогласия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90CC1" w:rsidRPr="00853664">
        <w:rPr>
          <w:rFonts w:ascii="Verdana" w:hAnsi="Verdana"/>
          <w:sz w:val="20"/>
          <w:szCs w:val="20"/>
        </w:rPr>
        <w:t>Операцией</w:t>
      </w:r>
      <w:r w:rsidR="009C5FC4" w:rsidRPr="00853664">
        <w:rPr>
          <w:rFonts w:ascii="Verdana" w:hAnsi="Verdana"/>
          <w:sz w:val="20"/>
          <w:szCs w:val="20"/>
        </w:rPr>
        <w:t xml:space="preserve"> п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B22A88" w:rsidRPr="00853664">
        <w:rPr>
          <w:rFonts w:ascii="Verdana" w:hAnsi="Verdana"/>
          <w:sz w:val="20"/>
          <w:szCs w:val="20"/>
        </w:rPr>
        <w:t>Счету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обратиться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соответствующим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заявлением,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приложив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заявлению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4E7208" w:rsidRPr="00853664">
        <w:rPr>
          <w:rFonts w:ascii="Verdana" w:hAnsi="Verdana"/>
          <w:sz w:val="20"/>
          <w:szCs w:val="20"/>
        </w:rPr>
        <w:t xml:space="preserve">уведомление о Совершенных операциях с Использованием Карт,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указанием оспариваемой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слип/квитанции,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др</w:t>
      </w:r>
      <w:r w:rsidR="00F517C7" w:rsidRPr="00853664">
        <w:rPr>
          <w:rFonts w:ascii="Verdana" w:hAnsi="Verdana"/>
          <w:sz w:val="20"/>
          <w:szCs w:val="20"/>
        </w:rPr>
        <w:t>угих д</w:t>
      </w:r>
      <w:r w:rsidR="0017241B" w:rsidRPr="00853664">
        <w:rPr>
          <w:rFonts w:ascii="Verdana" w:hAnsi="Verdana"/>
          <w:sz w:val="20"/>
          <w:szCs w:val="20"/>
        </w:rPr>
        <w:t>окумент</w:t>
      </w:r>
      <w:r w:rsidR="00F517C7" w:rsidRPr="00853664">
        <w:rPr>
          <w:rFonts w:ascii="Verdana" w:hAnsi="Verdana"/>
          <w:sz w:val="20"/>
          <w:szCs w:val="20"/>
        </w:rPr>
        <w:t>ов</w:t>
      </w:r>
      <w:r w:rsidRPr="00853664">
        <w:rPr>
          <w:rFonts w:ascii="Verdana" w:hAnsi="Verdana"/>
          <w:sz w:val="20"/>
          <w:szCs w:val="20"/>
        </w:rPr>
        <w:t>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подтверждающи</w:t>
      </w:r>
      <w:r w:rsidR="00F517C7" w:rsidRPr="00853664">
        <w:rPr>
          <w:rFonts w:ascii="Verdana" w:hAnsi="Verdana"/>
          <w:sz w:val="20"/>
          <w:szCs w:val="20"/>
        </w:rPr>
        <w:t>х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неправомерность списания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оспариваемой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суммы.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5065B4" w:rsidRPr="00853664">
        <w:rPr>
          <w:rFonts w:ascii="Verdana" w:hAnsi="Verdana"/>
          <w:sz w:val="20"/>
          <w:szCs w:val="20"/>
        </w:rPr>
        <w:t xml:space="preserve">Образец заявления о несогласии со списанием со Счета размещен на </w:t>
      </w:r>
      <w:r w:rsidR="005065B4" w:rsidRPr="00853664">
        <w:rPr>
          <w:rFonts w:ascii="Verdana" w:hAnsi="Verdana"/>
          <w:sz w:val="20"/>
          <w:szCs w:val="20"/>
          <w:lang w:val="en-US"/>
        </w:rPr>
        <w:t>web</w:t>
      </w:r>
      <w:r w:rsidR="005065B4" w:rsidRPr="00853664">
        <w:rPr>
          <w:rFonts w:ascii="Verdana" w:hAnsi="Verdana"/>
          <w:sz w:val="20"/>
          <w:szCs w:val="20"/>
        </w:rPr>
        <w:t xml:space="preserve">-сайта Банка </w:t>
      </w:r>
      <w:hyperlink r:id="rId13" w:history="1"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www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econombank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</w:rPr>
          <w:t>.</w:t>
        </w:r>
        <w:r w:rsidR="005065B4" w:rsidRPr="00853664">
          <w:rPr>
            <w:rStyle w:val="af1"/>
            <w:rFonts w:ascii="Verdana" w:hAnsi="Verdana"/>
            <w:color w:val="auto"/>
            <w:sz w:val="20"/>
            <w:szCs w:val="20"/>
            <w:lang w:val="en-US"/>
          </w:rPr>
          <w:t>ru</w:t>
        </w:r>
      </w:hyperlink>
      <w:r w:rsidR="005065B4" w:rsidRPr="00853664">
        <w:rPr>
          <w:rFonts w:ascii="Verdana" w:hAnsi="Verdana"/>
          <w:sz w:val="20"/>
          <w:szCs w:val="20"/>
        </w:rPr>
        <w:t xml:space="preserve"> в разделе Карты "MasterCard". </w:t>
      </w:r>
      <w:r w:rsidRPr="00853664">
        <w:rPr>
          <w:rFonts w:ascii="Verdana" w:hAnsi="Verdana"/>
          <w:sz w:val="20"/>
          <w:szCs w:val="20"/>
        </w:rPr>
        <w:t>Наличие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претензий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освобождает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обязанности производить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погашение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Задолженности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порядке,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85420" w:rsidRPr="00853664">
        <w:rPr>
          <w:rFonts w:ascii="Verdana" w:hAnsi="Verdana"/>
          <w:sz w:val="20"/>
          <w:szCs w:val="20"/>
        </w:rPr>
        <w:t xml:space="preserve">указанном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разделе</w:t>
      </w:r>
      <w:r w:rsidR="000B1274" w:rsidRPr="00853664">
        <w:rPr>
          <w:rFonts w:ascii="Verdana" w:hAnsi="Verdana"/>
          <w:sz w:val="20"/>
          <w:szCs w:val="20"/>
        </w:rPr>
        <w:t xml:space="preserve"> </w:t>
      </w:r>
      <w:r w:rsidR="00090CC1" w:rsidRPr="00853664">
        <w:rPr>
          <w:rFonts w:ascii="Verdana" w:hAnsi="Verdana"/>
          <w:sz w:val="20"/>
          <w:szCs w:val="20"/>
        </w:rPr>
        <w:fldChar w:fldCharType="begin"/>
      </w:r>
      <w:r w:rsidR="00090CC1" w:rsidRPr="00853664">
        <w:rPr>
          <w:rFonts w:ascii="Verdana" w:hAnsi="Verdana"/>
          <w:sz w:val="20"/>
          <w:szCs w:val="20"/>
        </w:rPr>
        <w:instrText xml:space="preserve"> REF _Ref477445353 \r \h </w:instrText>
      </w:r>
      <w:r w:rsidR="00D35D29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090CC1" w:rsidRPr="00853664">
        <w:rPr>
          <w:rFonts w:ascii="Verdana" w:hAnsi="Verdana"/>
          <w:sz w:val="20"/>
          <w:szCs w:val="20"/>
        </w:rPr>
      </w:r>
      <w:r w:rsidR="00090CC1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5</w:t>
      </w:r>
      <w:r w:rsidR="00090CC1" w:rsidRPr="00853664">
        <w:rPr>
          <w:rFonts w:ascii="Verdana" w:hAnsi="Verdana"/>
          <w:sz w:val="20"/>
          <w:szCs w:val="20"/>
        </w:rPr>
        <w:fldChar w:fldCharType="end"/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Правил.</w:t>
      </w:r>
      <w:bookmarkEnd w:id="44"/>
      <w:bookmarkEnd w:id="45"/>
    </w:p>
    <w:p w14:paraId="157E3D64" w14:textId="77777777" w:rsidR="00110405" w:rsidRPr="00853664" w:rsidRDefault="000723C8" w:rsidP="008C78B7">
      <w:pPr>
        <w:pStyle w:val="a3"/>
        <w:numPr>
          <w:ilvl w:val="2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6" w:name="_Ref329590090"/>
      <w:r w:rsidRPr="00853664">
        <w:rPr>
          <w:rFonts w:ascii="Verdana" w:hAnsi="Verdana"/>
          <w:sz w:val="20"/>
          <w:szCs w:val="20"/>
        </w:rPr>
        <w:t xml:space="preserve">При невозможности связаться с Банком в случае утраты Карты – обратиться в </w:t>
      </w:r>
      <w:r w:rsidR="00A05DEE" w:rsidRPr="00853664">
        <w:rPr>
          <w:rFonts w:ascii="Verdana" w:hAnsi="Verdana"/>
          <w:sz w:val="20"/>
          <w:szCs w:val="20"/>
        </w:rPr>
        <w:t xml:space="preserve">Центр </w:t>
      </w:r>
      <w:r w:rsidRPr="00853664">
        <w:rPr>
          <w:rFonts w:ascii="Verdana" w:hAnsi="Verdana"/>
          <w:sz w:val="20"/>
          <w:szCs w:val="20"/>
        </w:rPr>
        <w:t xml:space="preserve">помощи </w:t>
      </w:r>
      <w:r w:rsidR="00A05DEE" w:rsidRPr="00853664">
        <w:rPr>
          <w:rFonts w:ascii="Verdana" w:hAnsi="Verdana"/>
          <w:sz w:val="20"/>
          <w:szCs w:val="20"/>
        </w:rPr>
        <w:t xml:space="preserve">Клиентам Платежной </w:t>
      </w:r>
      <w:r w:rsidRPr="00853664">
        <w:rPr>
          <w:rFonts w:ascii="Verdana" w:hAnsi="Verdana"/>
          <w:sz w:val="20"/>
          <w:szCs w:val="20"/>
        </w:rPr>
        <w:t>системы MasterCard Worldwide</w:t>
      </w:r>
      <w:r w:rsidR="00110405" w:rsidRPr="00853664">
        <w:rPr>
          <w:rFonts w:ascii="Verdana" w:hAnsi="Verdana"/>
          <w:sz w:val="20"/>
          <w:szCs w:val="20"/>
        </w:rPr>
        <w:t xml:space="preserve"> для получения содействия в немедленном получении денежных средств в пределах установленных лимитов и/или немедленной замене Карты</w:t>
      </w:r>
      <w:r w:rsidR="00085420" w:rsidRPr="00853664">
        <w:rPr>
          <w:rFonts w:ascii="Verdana" w:hAnsi="Verdana"/>
          <w:sz w:val="20"/>
          <w:szCs w:val="20"/>
        </w:rPr>
        <w:t xml:space="preserve"> (Услуга может иметь ограничения, установленные Платежной системой)</w:t>
      </w:r>
      <w:r w:rsidR="00110405" w:rsidRPr="00853664">
        <w:rPr>
          <w:rFonts w:ascii="Verdana" w:hAnsi="Verdana"/>
          <w:sz w:val="20"/>
          <w:szCs w:val="20"/>
        </w:rPr>
        <w:t>.</w:t>
      </w:r>
      <w:bookmarkEnd w:id="46"/>
    </w:p>
    <w:p w14:paraId="2705E3E5" w14:textId="77777777" w:rsidR="00110405" w:rsidRPr="00853664" w:rsidRDefault="00110405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Бесплатный номер телефона Глобальной службы поддержки MasterCard страны пребывания указан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 xml:space="preserve">на </w:t>
      </w:r>
      <w:hyperlink r:id="rId14" w:history="1">
        <w:r w:rsidRPr="00853664">
          <w:rPr>
            <w:rStyle w:val="af1"/>
            <w:rFonts w:ascii="Verdana" w:hAnsi="Verdana"/>
            <w:color w:val="auto"/>
            <w:sz w:val="20"/>
            <w:szCs w:val="20"/>
          </w:rPr>
          <w:t>www.mastercard.com/ru/personal/ru/cardholderservices/emergencyservices/</w:t>
        </w:r>
      </w:hyperlink>
      <w:r w:rsidRPr="00853664">
        <w:rPr>
          <w:rFonts w:ascii="Verdana" w:hAnsi="Verdana"/>
          <w:sz w:val="20"/>
          <w:szCs w:val="20"/>
        </w:rPr>
        <w:t>.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</w:p>
    <w:p w14:paraId="2804955F" w14:textId="77777777" w:rsidR="00636AB1" w:rsidRPr="00853664" w:rsidRDefault="00460724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случае если страна</w:t>
      </w:r>
      <w:r w:rsidR="00A17381" w:rsidRPr="00853664">
        <w:rPr>
          <w:rFonts w:ascii="Verdana" w:hAnsi="Verdana"/>
          <w:sz w:val="20"/>
          <w:szCs w:val="20"/>
        </w:rPr>
        <w:t xml:space="preserve"> пребывания</w:t>
      </w:r>
      <w:r w:rsidRPr="00853664">
        <w:rPr>
          <w:rFonts w:ascii="Verdana" w:hAnsi="Verdana"/>
          <w:sz w:val="20"/>
          <w:szCs w:val="20"/>
        </w:rPr>
        <w:t xml:space="preserve"> не указана в списке</w:t>
      </w:r>
      <w:r w:rsidR="00A17381" w:rsidRPr="00853664">
        <w:rPr>
          <w:rFonts w:ascii="Verdana" w:hAnsi="Verdana"/>
          <w:sz w:val="20"/>
          <w:szCs w:val="20"/>
        </w:rPr>
        <w:t xml:space="preserve"> на сайте </w:t>
      </w:r>
      <w:r w:rsidR="00A17381" w:rsidRPr="00853664">
        <w:rPr>
          <w:rFonts w:ascii="Verdana" w:hAnsi="Verdana"/>
          <w:sz w:val="20"/>
          <w:szCs w:val="20"/>
          <w:lang w:val="en-US"/>
        </w:rPr>
        <w:t>MasterCard</w:t>
      </w:r>
      <w:r w:rsidRPr="00853664">
        <w:rPr>
          <w:rFonts w:ascii="Verdana" w:hAnsi="Verdana"/>
          <w:sz w:val="20"/>
          <w:szCs w:val="20"/>
        </w:rPr>
        <w:t>, звони</w:t>
      </w:r>
      <w:r w:rsidR="00A17381" w:rsidRPr="00853664">
        <w:rPr>
          <w:rFonts w:ascii="Verdana" w:hAnsi="Verdana"/>
          <w:sz w:val="20"/>
          <w:szCs w:val="20"/>
        </w:rPr>
        <w:t>ть</w:t>
      </w:r>
      <w:r w:rsidRPr="00853664">
        <w:rPr>
          <w:rFonts w:ascii="Verdana" w:hAnsi="Verdana"/>
          <w:sz w:val="20"/>
          <w:szCs w:val="20"/>
        </w:rPr>
        <w:t xml:space="preserve"> по номеру в США 1-636-722-7111. Звонок со стационарного телефона бесплатный из любой страны (за счет вызываемого абонента).</w:t>
      </w:r>
      <w:r w:rsidR="000723C8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При звонке с мобильного телефона действуют тарифы оператора мобильной связи.</w:t>
      </w:r>
      <w:r w:rsidR="00855CB0" w:rsidRPr="00853664">
        <w:rPr>
          <w:rFonts w:ascii="Verdana" w:hAnsi="Verdana"/>
          <w:sz w:val="20"/>
          <w:szCs w:val="20"/>
        </w:rPr>
        <w:t xml:space="preserve"> Помощь в России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="00855CB0" w:rsidRPr="00853664">
        <w:rPr>
          <w:rFonts w:ascii="Verdana" w:hAnsi="Verdana"/>
          <w:sz w:val="20"/>
          <w:szCs w:val="20"/>
        </w:rPr>
        <w:t>по бесплатному телефону 8–800–555–02–69.</w:t>
      </w:r>
    </w:p>
    <w:p w14:paraId="52E3146F" w14:textId="77777777" w:rsidR="00495F8A" w:rsidRPr="00853664" w:rsidRDefault="000B1274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Оплата услуг Центра помощи </w:t>
      </w:r>
      <w:r w:rsidR="00A05DEE" w:rsidRPr="00853664">
        <w:rPr>
          <w:rFonts w:ascii="Verdana" w:hAnsi="Verdana"/>
          <w:sz w:val="20"/>
          <w:szCs w:val="20"/>
        </w:rPr>
        <w:t xml:space="preserve">Клиентам Платежной </w:t>
      </w:r>
      <w:r w:rsidRPr="00853664">
        <w:rPr>
          <w:rFonts w:ascii="Verdana" w:hAnsi="Verdana"/>
          <w:sz w:val="20"/>
          <w:szCs w:val="20"/>
        </w:rPr>
        <w:t xml:space="preserve">системы MasterCard Worldwide производится </w:t>
      </w:r>
      <w:r w:rsidR="009C5FC4" w:rsidRPr="00853664">
        <w:rPr>
          <w:rFonts w:ascii="Verdana" w:hAnsi="Verdana"/>
          <w:sz w:val="20"/>
          <w:szCs w:val="20"/>
        </w:rPr>
        <w:t xml:space="preserve">со Счета Клиента </w:t>
      </w:r>
      <w:r w:rsidR="00F86996" w:rsidRPr="00853664">
        <w:rPr>
          <w:rFonts w:ascii="Verdana" w:hAnsi="Verdana"/>
          <w:sz w:val="20"/>
          <w:szCs w:val="20"/>
        </w:rPr>
        <w:t xml:space="preserve">в соответствии </w:t>
      </w:r>
      <w:r w:rsidRPr="00853664">
        <w:rPr>
          <w:rFonts w:ascii="Verdana" w:hAnsi="Verdana"/>
          <w:sz w:val="20"/>
          <w:szCs w:val="20"/>
        </w:rPr>
        <w:t>с Тарифам Платежной системы</w:t>
      </w:r>
      <w:r w:rsidR="00636AB1" w:rsidRPr="00853664">
        <w:rPr>
          <w:rFonts w:ascii="Verdana" w:hAnsi="Verdana"/>
          <w:sz w:val="20"/>
          <w:szCs w:val="20"/>
        </w:rPr>
        <w:t xml:space="preserve"> в порядке, описанном в п. </w:t>
      </w:r>
      <w:r w:rsidR="00636AB1" w:rsidRPr="00853664">
        <w:rPr>
          <w:rFonts w:ascii="Verdana" w:hAnsi="Verdana"/>
          <w:sz w:val="20"/>
          <w:szCs w:val="20"/>
        </w:rPr>
        <w:fldChar w:fldCharType="begin"/>
      </w:r>
      <w:r w:rsidR="00636AB1" w:rsidRPr="00853664">
        <w:rPr>
          <w:rFonts w:ascii="Verdana" w:hAnsi="Verdana"/>
          <w:sz w:val="20"/>
          <w:szCs w:val="20"/>
        </w:rPr>
        <w:instrText xml:space="preserve"> REF _Ref326055955 \r \h </w:instrText>
      </w:r>
      <w:r w:rsidR="006B1DB0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636AB1" w:rsidRPr="00853664">
        <w:rPr>
          <w:rFonts w:ascii="Verdana" w:hAnsi="Verdana"/>
          <w:sz w:val="20"/>
          <w:szCs w:val="20"/>
        </w:rPr>
      </w:r>
      <w:r w:rsidR="00636AB1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3.8</w:t>
      </w:r>
      <w:r w:rsidR="00636AB1" w:rsidRPr="00853664">
        <w:rPr>
          <w:rFonts w:ascii="Verdana" w:hAnsi="Verdana"/>
          <w:sz w:val="20"/>
          <w:szCs w:val="20"/>
        </w:rPr>
        <w:fldChar w:fldCharType="end"/>
      </w:r>
      <w:r w:rsidR="00636AB1" w:rsidRPr="00853664">
        <w:rPr>
          <w:rFonts w:ascii="Verdana" w:hAnsi="Verdana"/>
          <w:sz w:val="20"/>
          <w:szCs w:val="20"/>
        </w:rPr>
        <w:t>.</w:t>
      </w:r>
    </w:p>
    <w:p w14:paraId="5A40227F" w14:textId="77777777" w:rsidR="005B363C" w:rsidRPr="00853664" w:rsidRDefault="005B363C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4E1FA1F1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Форс-мажорные обстоятельства</w:t>
      </w:r>
    </w:p>
    <w:p w14:paraId="2E948B2B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обязательств, возникших из настоящих Правил, если такое неисполнение явилось следствием действия непреодолимой силы, то есть чрезвычайных (непредвиденных) и непредотвратимых </w:t>
      </w:r>
      <w:r w:rsidRPr="00853664">
        <w:rPr>
          <w:rFonts w:ascii="Verdana" w:hAnsi="Verdana"/>
          <w:sz w:val="20"/>
          <w:szCs w:val="20"/>
        </w:rPr>
        <w:lastRenderedPageBreak/>
        <w:t>обстоятельств (форс-мажорные обстоятельства), в частности события стихийного характера (пожары, наводнения, землетрясения, транспортные происшествия и т.д.), военных действий, распоряжений органов государственной власти и (или) органов местного самоуправления при условии, что вышеуказанные обстоятельства непосредственно повлияли на исполнение Банком и Клиентом своих обязательств по настоящим Правилам.</w:t>
      </w:r>
    </w:p>
    <w:p w14:paraId="13ABCAB0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47" w:name="_Ref145402216"/>
      <w:r w:rsidRPr="00853664">
        <w:rPr>
          <w:rFonts w:ascii="Verdana" w:hAnsi="Verdana"/>
          <w:sz w:val="20"/>
          <w:szCs w:val="20"/>
        </w:rPr>
        <w:t>Сторона, для которой наступили форс-мажорные обстоятельства, указанные в п. 7.1 настоящих Правил, извещает другую Сторону о невозможности исполнения условий настоящих Правил с указанием даты начала действия вышеуказанных обстоятельств. Извещение должно быть составлено в письменной форме и передано другой стороне в течение 1 (одного) банковского дня со дня возникновения форс-мажорных обстоятельств. При этом письменная форма извещения считается соблюденной в случае, если Клиенты уведомлены о возникновении вышеуказанных обстоятельствах объявлениями, вывешенными в операционных залах Банка.</w:t>
      </w:r>
      <w:bookmarkEnd w:id="47"/>
    </w:p>
    <w:p w14:paraId="408B8227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В случае ненаправления извещения в срок, указанный в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_Ref145402216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10.2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 xml:space="preserve"> настоящих правил, соответствующая Сторона лишается права ссылаться на действие обстоятельств непреодолимой силы.</w:t>
      </w:r>
    </w:p>
    <w:p w14:paraId="430CDF32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Сторона, для которой наступили форс-мажорные обстоятельства, обязана предоставить другой Стороне документы, подтверждающие действие указанных обстоятельств с указанием срока их действия.</w:t>
      </w:r>
    </w:p>
    <w:p w14:paraId="5FDB5083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период действия форс-мажорных обстоятельств исполнение Сторонами обязательств по настоящим Правилам приостанавливается, штрафные санкции, предусмотренные настоящими Правилами, не начисляются.</w:t>
      </w:r>
    </w:p>
    <w:p w14:paraId="7BAC9923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Бремя доказывания наличия обстоятельств непреодолимой силы возлагается на Сторону, утверждающую о невозможности исполнения своих обязательств по настоящему </w:t>
      </w:r>
      <w:r w:rsidR="008D70CB" w:rsidRPr="00853664">
        <w:rPr>
          <w:rFonts w:ascii="Verdana" w:hAnsi="Verdana"/>
          <w:sz w:val="20"/>
          <w:szCs w:val="20"/>
        </w:rPr>
        <w:t xml:space="preserve">Договору </w:t>
      </w:r>
      <w:r w:rsidRPr="00853664">
        <w:rPr>
          <w:rFonts w:ascii="Verdana" w:hAnsi="Verdana"/>
          <w:sz w:val="20"/>
          <w:szCs w:val="20"/>
        </w:rPr>
        <w:t>в период действия вышеуказанных обстоятельств.</w:t>
      </w:r>
    </w:p>
    <w:p w14:paraId="450C12B5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B419B9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Ответственность сторон</w:t>
      </w:r>
    </w:p>
    <w:p w14:paraId="244BC3EC" w14:textId="77777777" w:rsidR="00034CA1" w:rsidRPr="00853664" w:rsidRDefault="00034CA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не несет ответственности в конфликтных ситуациях, возникающих вследствие невыполнения Клиентом настоящих Правил, а также во всех случаях, когда такие конфликтные ситуации находятся вне сферы контроля Банка.</w:t>
      </w:r>
    </w:p>
    <w:p w14:paraId="09A7F600" w14:textId="77777777" w:rsidR="00034CA1" w:rsidRPr="00853664" w:rsidRDefault="00034CA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не несет ответственности за ситуации, находящиеся вне его контроля и связанные со сбоями в работе внешних систем оплаты, расчетов, обработки и передачи данных, а также, если </w:t>
      </w:r>
      <w:r w:rsidR="007C7A98" w:rsidRPr="00853664">
        <w:rPr>
          <w:rFonts w:ascii="Verdana" w:hAnsi="Verdana"/>
          <w:sz w:val="20"/>
          <w:szCs w:val="20"/>
        </w:rPr>
        <w:t xml:space="preserve">Карта </w:t>
      </w:r>
      <w:r w:rsidRPr="00853664">
        <w:rPr>
          <w:rFonts w:ascii="Verdana" w:hAnsi="Verdana"/>
          <w:sz w:val="20"/>
          <w:szCs w:val="20"/>
        </w:rPr>
        <w:t>не была принята к оплате третьей стороной.</w:t>
      </w:r>
    </w:p>
    <w:p w14:paraId="0B95197F" w14:textId="77777777" w:rsidR="00034CA1" w:rsidRPr="00853664" w:rsidRDefault="00034CA1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Банк не несет ответственности, если установление лимитов на суммы получения наличных денежных средств в </w:t>
      </w:r>
      <w:r w:rsidR="00272733" w:rsidRPr="00853664">
        <w:rPr>
          <w:rFonts w:ascii="Verdana" w:hAnsi="Verdana"/>
          <w:sz w:val="20"/>
          <w:szCs w:val="20"/>
        </w:rPr>
        <w:t xml:space="preserve">Банкоматах </w:t>
      </w:r>
      <w:r w:rsidRPr="00853664">
        <w:rPr>
          <w:rFonts w:ascii="Verdana" w:hAnsi="Verdana"/>
          <w:sz w:val="20"/>
          <w:szCs w:val="20"/>
        </w:rPr>
        <w:t>и/или ПВН, могут в какой-либо степени затронуть интересы Клиента.</w:t>
      </w:r>
    </w:p>
    <w:p w14:paraId="71FFD927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несет ответственность за проведение расчетов по Операциям</w:t>
      </w:r>
      <w:r w:rsidR="00034CA1" w:rsidRPr="00853664">
        <w:rPr>
          <w:rFonts w:ascii="Verdana" w:hAnsi="Verdana"/>
          <w:sz w:val="20"/>
          <w:szCs w:val="20"/>
        </w:rPr>
        <w:t xml:space="preserve"> с предъявлением Пароля</w:t>
      </w:r>
      <w:r w:rsidRPr="00853664">
        <w:rPr>
          <w:rFonts w:ascii="Verdana" w:hAnsi="Verdana"/>
          <w:sz w:val="20"/>
          <w:szCs w:val="20"/>
        </w:rPr>
        <w:t>, совершенным третьими лицами, с даты, следующей за днем получения Банком письменного заявления Клиента об утрате Карты.</w:t>
      </w:r>
    </w:p>
    <w:p w14:paraId="7F3A99F6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не несет ответственности перед Клиентом:</w:t>
      </w:r>
    </w:p>
    <w:p w14:paraId="063168AF" w14:textId="77777777" w:rsidR="009655FF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за неудобства, причиненные Держателю, и убытки, </w:t>
      </w:r>
      <w:r w:rsidR="009655FF" w:rsidRPr="00853664">
        <w:rPr>
          <w:rFonts w:ascii="Verdana" w:hAnsi="Verdana"/>
          <w:sz w:val="20"/>
          <w:szCs w:val="20"/>
        </w:rPr>
        <w:t>причиненные Клиенту, вследствие отказа организаций, предприятий, банков</w:t>
      </w:r>
      <w:r w:rsidR="00AE5257" w:rsidRPr="00853664">
        <w:rPr>
          <w:rFonts w:ascii="Verdana" w:hAnsi="Verdana"/>
          <w:sz w:val="20"/>
          <w:szCs w:val="20"/>
        </w:rPr>
        <w:t xml:space="preserve"> </w:t>
      </w:r>
      <w:r w:rsidR="009655FF" w:rsidRPr="00853664">
        <w:rPr>
          <w:rFonts w:ascii="Verdana" w:hAnsi="Verdana"/>
          <w:sz w:val="20"/>
          <w:szCs w:val="20"/>
        </w:rPr>
        <w:t xml:space="preserve">в обслуживании Держателя </w:t>
      </w:r>
      <w:r w:rsidR="00AE5257" w:rsidRPr="00853664">
        <w:rPr>
          <w:rFonts w:ascii="Verdana" w:hAnsi="Verdana"/>
          <w:sz w:val="20"/>
          <w:szCs w:val="20"/>
        </w:rPr>
        <w:t>в ТСП, ПВН, банкомат</w:t>
      </w:r>
      <w:r w:rsidR="00B02C07" w:rsidRPr="00853664">
        <w:rPr>
          <w:rFonts w:ascii="Verdana" w:hAnsi="Verdana"/>
          <w:sz w:val="20"/>
          <w:szCs w:val="20"/>
        </w:rPr>
        <w:t>ах</w:t>
      </w:r>
      <w:r w:rsidR="00AE5257" w:rsidRPr="00853664">
        <w:rPr>
          <w:rFonts w:ascii="Verdana" w:hAnsi="Verdana"/>
          <w:sz w:val="20"/>
          <w:szCs w:val="20"/>
        </w:rPr>
        <w:t xml:space="preserve"> </w:t>
      </w:r>
      <w:r w:rsidR="009655FF" w:rsidRPr="00853664">
        <w:rPr>
          <w:rFonts w:ascii="Verdana" w:hAnsi="Verdana"/>
          <w:sz w:val="20"/>
          <w:szCs w:val="20"/>
        </w:rPr>
        <w:t>с использованием Карты, а также в случае неисправности технических средств, не являющихся его собственностью;</w:t>
      </w:r>
    </w:p>
    <w:p w14:paraId="3089ADDC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 последствия исполнения распоряжения, подписанного неуполномоченным лицом, в случаях, когда при использовании процедуры, предусмотренной Правилами, Банк не мог установить, что распоряжение подписано неуполномоченным лицом;</w:t>
      </w:r>
    </w:p>
    <w:p w14:paraId="2CDF91D0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 последствия действий лица, совершенных им в качестве Представителя (на основании имеющейся доверенности), до момента письменного уведомления Банка о прекращении полномочий Представителя.</w:t>
      </w:r>
    </w:p>
    <w:p w14:paraId="17E99794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Клиент несет ответственность за совершение Операций, включая Дополнительные карты, в следующих случаях:</w:t>
      </w:r>
    </w:p>
    <w:p w14:paraId="7768D963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 совершении Операций, как подтвержденных подписью или ПИНом Держателя, так и связанных с заказом товаров (работ, услуг, результатов интеллектуальной деятельности) по почте, телефону или через сеть Интернет;</w:t>
      </w:r>
    </w:p>
    <w:p w14:paraId="0C6895E4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при совершении Операций третьими лицами с ведома Держателя;</w:t>
      </w:r>
    </w:p>
    <w:p w14:paraId="234B0719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случае утраты Карты за Операции, совершенные третьими лицами, до момента блокировки Карты за все Операции, совершенные третьими лицами с использованием утраченной Карты;</w:t>
      </w:r>
    </w:p>
    <w:p w14:paraId="105C1790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за превышение установленного Лимита по Счету;</w:t>
      </w:r>
    </w:p>
    <w:p w14:paraId="38009BBF" w14:textId="77777777" w:rsidR="00B34F96" w:rsidRPr="00853664" w:rsidRDefault="00B34F96" w:rsidP="008C78B7">
      <w:pPr>
        <w:pStyle w:val="a3"/>
        <w:numPr>
          <w:ilvl w:val="0"/>
          <w:numId w:val="1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иных случаях, предусмотренных Договором и законодательством Российской Федерации;</w:t>
      </w:r>
    </w:p>
    <w:p w14:paraId="0A63BD37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После возврата всех Карт в Банк и закрытия Счета Клиент не освобождается от ответственности и обязанности</w:t>
      </w:r>
      <w:r w:rsidR="00967CBB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 безусловном порядке возмещать Банку суммы всех Операций и связанных с ними любых комиссий, совершенных Клиентом в период действия Договора.</w:t>
      </w:r>
    </w:p>
    <w:p w14:paraId="6D28D708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6C67C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lastRenderedPageBreak/>
        <w:t>Порядок разрешения споров</w:t>
      </w:r>
    </w:p>
    <w:p w14:paraId="598966ED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Все споры и разногласия между Банком и Клиентом по поводу исполнения настоящих Правил решаются путем переговоров.</w:t>
      </w:r>
    </w:p>
    <w:p w14:paraId="073E70D0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В случае невозможности урегулирования споров и разногласий путем переговоров, предмет спора должен быть передан в суд общей юрисдикции для разрешения в соответствии с законодательством РФ.</w:t>
      </w:r>
    </w:p>
    <w:p w14:paraId="72D1E3C0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8EB815" w14:textId="77777777" w:rsidR="00B34F96" w:rsidRPr="00853664" w:rsidRDefault="00B34F96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bookmarkStart w:id="48" w:name="_Ref325720450"/>
      <w:bookmarkStart w:id="49" w:name="_Ref476592060"/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Порядок внесения изменений и дополнений в Правила</w:t>
      </w:r>
      <w:bookmarkEnd w:id="48"/>
      <w:bookmarkEnd w:id="49"/>
    </w:p>
    <w:p w14:paraId="1A38EB54" w14:textId="77777777" w:rsidR="00642BA6" w:rsidRPr="00853664" w:rsidRDefault="00642BA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Изменения </w:t>
      </w:r>
      <w:r w:rsidR="00B34F96" w:rsidRPr="00853664">
        <w:rPr>
          <w:rFonts w:ascii="Verdana" w:hAnsi="Verdana"/>
          <w:sz w:val="20"/>
          <w:szCs w:val="20"/>
        </w:rPr>
        <w:t>и дополнени</w:t>
      </w:r>
      <w:r w:rsidRPr="00853664">
        <w:rPr>
          <w:rFonts w:ascii="Verdana" w:hAnsi="Verdana"/>
          <w:sz w:val="20"/>
          <w:szCs w:val="20"/>
        </w:rPr>
        <w:t>я</w:t>
      </w:r>
      <w:r w:rsidR="00B34F96" w:rsidRPr="00853664">
        <w:rPr>
          <w:rFonts w:ascii="Verdana" w:hAnsi="Verdana"/>
          <w:sz w:val="20"/>
          <w:szCs w:val="20"/>
        </w:rPr>
        <w:t xml:space="preserve"> в настоящие Правила, </w:t>
      </w:r>
      <w:r w:rsidRPr="00853664">
        <w:rPr>
          <w:rFonts w:ascii="Verdana" w:hAnsi="Verdana"/>
          <w:sz w:val="20"/>
          <w:szCs w:val="20"/>
        </w:rPr>
        <w:t>если иное не предусмотрено настоящими Правилами, вступают в силу с момента их согласования Сторонами</w:t>
      </w:r>
      <w:r w:rsidR="00702912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способами, не противоречащими требованиям действующего законодательства Российской Федерации.</w:t>
      </w:r>
    </w:p>
    <w:p w14:paraId="14A8A5FF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0" w:name="_Ref468262457"/>
      <w:r w:rsidRPr="00853664">
        <w:rPr>
          <w:rFonts w:ascii="Verdana" w:hAnsi="Verdana"/>
          <w:sz w:val="20"/>
          <w:szCs w:val="20"/>
        </w:rPr>
        <w:t>Для вступления в силу изменений и/или дополнений в Правила, вносимых Банком по собственной инициативе, Банк соблюдает процедуру раскрытия информации. Предварительное раскрытие информации осуществляется Банком не позднее, чем за 30 (Тридцать) календарных дней до вступления в силу изменений и/или дополнений, кроме изменений и/или дополнений, вносимых в Тарифы.</w:t>
      </w:r>
      <w:bookmarkEnd w:id="50"/>
    </w:p>
    <w:p w14:paraId="24F4EF1F" w14:textId="77777777" w:rsidR="00B34F96" w:rsidRPr="00853664" w:rsidRDefault="00B34F96" w:rsidP="008C78B7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Предварительное раскрытие информации об изменениях и/или дополнениях, вносимых в Тарифы, осуществляется Банком не позднее, чем за 5 (Пять) календарных дней до вступления в силу изменений и/или дополнений.</w:t>
      </w:r>
    </w:p>
    <w:p w14:paraId="638636AD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1" w:name="_Ref468262531"/>
      <w:r w:rsidRPr="00853664">
        <w:rPr>
          <w:rFonts w:ascii="Verdana" w:hAnsi="Verdana"/>
          <w:sz w:val="20"/>
          <w:szCs w:val="20"/>
        </w:rPr>
        <w:t xml:space="preserve">Предварительное раскрытие информации </w:t>
      </w:r>
      <w:r w:rsidR="00C76469" w:rsidRPr="00853664">
        <w:rPr>
          <w:rFonts w:ascii="Verdana" w:hAnsi="Verdana"/>
          <w:sz w:val="20"/>
          <w:szCs w:val="20"/>
        </w:rPr>
        <w:t xml:space="preserve">Банком Клиенту </w:t>
      </w:r>
      <w:r w:rsidRPr="00853664">
        <w:rPr>
          <w:rFonts w:ascii="Verdana" w:hAnsi="Verdana"/>
          <w:sz w:val="20"/>
          <w:szCs w:val="20"/>
        </w:rPr>
        <w:t>осуществляется путем:</w:t>
      </w:r>
      <w:bookmarkEnd w:id="51"/>
    </w:p>
    <w:p w14:paraId="2EEC7074" w14:textId="77777777" w:rsidR="00B34F96" w:rsidRPr="00853664" w:rsidRDefault="00B34F96" w:rsidP="008C78B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trike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обязательной публикации объявления с полным текстом изменений на стендах в </w:t>
      </w:r>
      <w:r w:rsidR="006820A9" w:rsidRPr="00853664">
        <w:rPr>
          <w:rFonts w:ascii="Verdana" w:hAnsi="Verdana"/>
          <w:sz w:val="20"/>
          <w:szCs w:val="20"/>
        </w:rPr>
        <w:t xml:space="preserve">Подразделениях </w:t>
      </w:r>
      <w:r w:rsidRPr="00853664">
        <w:rPr>
          <w:rFonts w:ascii="Verdana" w:hAnsi="Verdana"/>
          <w:sz w:val="20"/>
          <w:szCs w:val="20"/>
        </w:rPr>
        <w:t>Банка;</w:t>
      </w:r>
      <w:r w:rsidR="005058DB" w:rsidRPr="00853664">
        <w:rPr>
          <w:rFonts w:ascii="Verdana" w:hAnsi="Verdana"/>
          <w:sz w:val="20"/>
          <w:szCs w:val="20"/>
        </w:rPr>
        <w:t xml:space="preserve"> </w:t>
      </w:r>
    </w:p>
    <w:p w14:paraId="3FA2D14E" w14:textId="77777777" w:rsidR="00B34F96" w:rsidRPr="00853664" w:rsidRDefault="00B34F96" w:rsidP="008C78B7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обязательной публикации сообщений с полным текстом изменений на </w:t>
      </w:r>
      <w:r w:rsidR="00952F8B" w:rsidRPr="00853664">
        <w:rPr>
          <w:rFonts w:ascii="Verdana" w:hAnsi="Verdana"/>
          <w:sz w:val="20"/>
          <w:szCs w:val="20"/>
        </w:rPr>
        <w:t>web</w:t>
      </w:r>
      <w:r w:rsidRPr="00853664">
        <w:rPr>
          <w:rFonts w:ascii="Verdana" w:hAnsi="Verdana"/>
          <w:sz w:val="20"/>
          <w:szCs w:val="20"/>
        </w:rPr>
        <w:t>-</w:t>
      </w:r>
      <w:r w:rsidR="00952F8B" w:rsidRPr="00853664">
        <w:rPr>
          <w:rFonts w:ascii="Verdana" w:hAnsi="Verdana"/>
          <w:sz w:val="20"/>
          <w:szCs w:val="20"/>
        </w:rPr>
        <w:t>сайте</w:t>
      </w:r>
      <w:r w:rsidRPr="00853664">
        <w:rPr>
          <w:rFonts w:ascii="Verdana" w:hAnsi="Verdana"/>
          <w:sz w:val="20"/>
          <w:szCs w:val="20"/>
        </w:rPr>
        <w:t xml:space="preserve"> Банка </w:t>
      </w:r>
      <w:r w:rsidR="00952F8B" w:rsidRPr="00853664">
        <w:rPr>
          <w:rFonts w:ascii="Verdana" w:hAnsi="Verdana"/>
          <w:sz w:val="20"/>
          <w:szCs w:val="20"/>
        </w:rPr>
        <w:t xml:space="preserve">в </w:t>
      </w:r>
      <w:r w:rsidRPr="00853664">
        <w:rPr>
          <w:rFonts w:ascii="Verdana" w:hAnsi="Verdana"/>
          <w:sz w:val="20"/>
          <w:szCs w:val="20"/>
        </w:rPr>
        <w:t>сети Интернет</w:t>
      </w:r>
      <w:r w:rsidR="00952F8B" w:rsidRPr="00853664">
        <w:rPr>
          <w:rFonts w:ascii="Verdana" w:hAnsi="Verdana"/>
          <w:sz w:val="20"/>
          <w:szCs w:val="20"/>
        </w:rPr>
        <w:t xml:space="preserve"> по адресу</w:t>
      </w:r>
      <w:r w:rsidRPr="00853664">
        <w:rPr>
          <w:rFonts w:ascii="Verdana" w:hAnsi="Verdana"/>
          <w:sz w:val="20"/>
          <w:szCs w:val="20"/>
        </w:rPr>
        <w:t xml:space="preserve">: </w:t>
      </w:r>
      <w:hyperlink r:id="rId15" w:history="1">
        <w:r w:rsidRPr="00853664">
          <w:rPr>
            <w:rFonts w:ascii="Verdana" w:hAnsi="Verdana"/>
            <w:sz w:val="20"/>
            <w:szCs w:val="20"/>
          </w:rPr>
          <w:t>www.econombank.ru</w:t>
        </w:r>
      </w:hyperlink>
      <w:r w:rsidRPr="00853664">
        <w:rPr>
          <w:rFonts w:ascii="Verdana" w:hAnsi="Verdana"/>
          <w:sz w:val="20"/>
          <w:szCs w:val="20"/>
        </w:rPr>
        <w:t xml:space="preserve">. </w:t>
      </w:r>
    </w:p>
    <w:p w14:paraId="64447BE5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Раскрытие информации способами, указанными в п. </w:t>
      </w:r>
      <w:r w:rsidR="002855F6" w:rsidRPr="00853664">
        <w:rPr>
          <w:rFonts w:ascii="Verdana" w:hAnsi="Verdana"/>
          <w:sz w:val="20"/>
          <w:szCs w:val="20"/>
        </w:rPr>
        <w:fldChar w:fldCharType="begin"/>
      </w:r>
      <w:r w:rsidR="002855F6" w:rsidRPr="00853664">
        <w:rPr>
          <w:rFonts w:ascii="Verdana" w:hAnsi="Verdana"/>
          <w:sz w:val="20"/>
          <w:szCs w:val="20"/>
        </w:rPr>
        <w:instrText xml:space="preserve"> REF _Ref468262531 \r \h  \* MERGEFORMAT </w:instrText>
      </w:r>
      <w:r w:rsidR="002855F6" w:rsidRPr="00853664">
        <w:rPr>
          <w:rFonts w:ascii="Verdana" w:hAnsi="Verdana"/>
          <w:sz w:val="20"/>
          <w:szCs w:val="20"/>
        </w:rPr>
      </w:r>
      <w:r w:rsidR="002855F6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13.3</w:t>
      </w:r>
      <w:r w:rsidR="002855F6" w:rsidRPr="00853664">
        <w:rPr>
          <w:rFonts w:ascii="Verdana" w:hAnsi="Verdana"/>
          <w:sz w:val="20"/>
          <w:szCs w:val="20"/>
        </w:rPr>
        <w:fldChar w:fldCharType="end"/>
      </w:r>
      <w:r w:rsidR="002855F6" w:rsidRPr="00853664">
        <w:rPr>
          <w:rFonts w:ascii="Verdana" w:hAnsi="Verdana"/>
          <w:sz w:val="20"/>
          <w:szCs w:val="20"/>
        </w:rPr>
        <w:t xml:space="preserve"> </w:t>
      </w:r>
      <w:r w:rsidR="00EA76FF" w:rsidRPr="00853664">
        <w:rPr>
          <w:rFonts w:ascii="Verdana" w:hAnsi="Verdana"/>
          <w:sz w:val="20"/>
          <w:szCs w:val="20"/>
        </w:rPr>
        <w:t>(</w:t>
      </w:r>
      <w:r w:rsidRPr="00853664">
        <w:rPr>
          <w:rFonts w:ascii="Verdana" w:hAnsi="Verdana"/>
          <w:sz w:val="20"/>
          <w:szCs w:val="20"/>
        </w:rPr>
        <w:t>обязательными), по усмотрению Банка, может (дополнительно) сопровождаться рассылкой сообщений Клиентам по электронной почте e-mail и иным электронным средствам связи, реквизиты которых доведены Клиентами до сведения Банка, или произ</w:t>
      </w:r>
      <w:bookmarkStart w:id="52" w:name="_Ref145402603"/>
      <w:r w:rsidR="00EA76FF" w:rsidRPr="00853664">
        <w:rPr>
          <w:rFonts w:ascii="Verdana" w:hAnsi="Verdana"/>
          <w:sz w:val="20"/>
          <w:szCs w:val="20"/>
        </w:rPr>
        <w:t>водится любыми иными способами.</w:t>
      </w:r>
    </w:p>
    <w:p w14:paraId="3251E2E0" w14:textId="77777777" w:rsidR="00A937DD" w:rsidRPr="00853664" w:rsidRDefault="00A937D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3" w:name="_Ref145402583"/>
      <w:r w:rsidRPr="00853664">
        <w:rPr>
          <w:rFonts w:ascii="Verdana" w:hAnsi="Verdana"/>
          <w:sz w:val="20"/>
          <w:szCs w:val="20"/>
        </w:rPr>
        <w:t xml:space="preserve">Все изменения и дополнения, вносимые Банком в настоящие Правила и тарифы, вступают в силу, начиная со дня, следующего за днем истечения срока, предусмотренного для раскрытия информации в соответствии с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_Ref468262457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13.2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. настоящих Правил.</w:t>
      </w:r>
      <w:bookmarkEnd w:id="53"/>
    </w:p>
    <w:p w14:paraId="0A796752" w14:textId="4A25AA62" w:rsidR="00A937DD" w:rsidRPr="00853664" w:rsidRDefault="00A937DD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4" w:name="_Ref469647422"/>
      <w:r w:rsidRPr="00853664">
        <w:rPr>
          <w:rFonts w:ascii="Verdana" w:hAnsi="Verdana"/>
          <w:bCs/>
          <w:sz w:val="20"/>
          <w:szCs w:val="20"/>
        </w:rPr>
        <w:t xml:space="preserve">Под действие изменений и дополнений в настоящие Правила (включая Тарифы Банка) попадают Операции, отражение которых по Счету производится, начиная с даты вступления таких изменений и дополнений в силу. </w:t>
      </w:r>
      <w:r w:rsidRPr="00853664">
        <w:rPr>
          <w:rFonts w:ascii="Verdana" w:hAnsi="Verdana"/>
          <w:sz w:val="20"/>
          <w:szCs w:val="20"/>
        </w:rPr>
        <w:t xml:space="preserve">Клиент имеет право отказаться от настоящих Правил (расторгнуть договор) в порядке, предусмотренном п.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_Ref469647312 \r \h </w:instrText>
      </w:r>
      <w:r w:rsidR="009F0D65" w:rsidRPr="00853664">
        <w:rPr>
          <w:rFonts w:ascii="Verdana" w:hAnsi="Verdana"/>
          <w:sz w:val="20"/>
          <w:szCs w:val="20"/>
        </w:rPr>
        <w:instrText xml:space="preserve">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9.2.3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>, 14.3. настоящих Правил.</w:t>
      </w:r>
      <w:bookmarkEnd w:id="54"/>
    </w:p>
    <w:p w14:paraId="6E7D7440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С целью обеспечения гарантированного ознакомления всех лиц, присоединившихся к Правилам до вступления в силу изменений или дополнений,</w:t>
      </w:r>
      <w:r w:rsidR="00085420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 обязан самостоятельно или через уполномоченных лиц обращаться в Банк для получения сведений об изменениях и дополнениях, внесенных в Правила. Присоединение к настоящим Правилам на иных условиях не допускается.</w:t>
      </w:r>
      <w:bookmarkEnd w:id="52"/>
      <w:r w:rsidRPr="00853664">
        <w:rPr>
          <w:rFonts w:ascii="Verdana" w:hAnsi="Verdana"/>
          <w:sz w:val="20"/>
          <w:szCs w:val="20"/>
        </w:rPr>
        <w:t xml:space="preserve"> </w:t>
      </w:r>
    </w:p>
    <w:p w14:paraId="5DE1B5AE" w14:textId="77777777" w:rsidR="00B34F96" w:rsidRPr="00853664" w:rsidRDefault="00B34F96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 xml:space="preserve">При соблюдении порядка, установленного п. </w:t>
      </w:r>
      <w:r w:rsidRPr="00853664">
        <w:rPr>
          <w:rFonts w:ascii="Verdana" w:hAnsi="Verdana"/>
          <w:sz w:val="20"/>
          <w:szCs w:val="20"/>
        </w:rPr>
        <w:fldChar w:fldCharType="begin"/>
      </w:r>
      <w:r w:rsidRPr="00853664">
        <w:rPr>
          <w:rFonts w:ascii="Verdana" w:hAnsi="Verdana"/>
          <w:sz w:val="20"/>
          <w:szCs w:val="20"/>
        </w:rPr>
        <w:instrText xml:space="preserve"> REF _Ref145402603 \r \h  \* MERGEFORMAT </w:instrText>
      </w:r>
      <w:r w:rsidRPr="00853664">
        <w:rPr>
          <w:rFonts w:ascii="Verdana" w:hAnsi="Verdana"/>
          <w:sz w:val="20"/>
          <w:szCs w:val="20"/>
        </w:rPr>
      </w:r>
      <w:r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13.4</w:t>
      </w:r>
      <w:r w:rsidRPr="00853664">
        <w:rPr>
          <w:rFonts w:ascii="Verdana" w:hAnsi="Verdana"/>
          <w:sz w:val="20"/>
          <w:szCs w:val="20"/>
        </w:rPr>
        <w:fldChar w:fldCharType="end"/>
      </w:r>
      <w:r w:rsidRPr="00853664">
        <w:rPr>
          <w:rFonts w:ascii="Verdana" w:hAnsi="Verdana"/>
          <w:sz w:val="20"/>
          <w:szCs w:val="20"/>
        </w:rPr>
        <w:t xml:space="preserve"> настоящих Правил, действие изменений к настоящим Правилам также распространяется на правоотношения, возникшие из Договоров на оказание услуг по </w:t>
      </w:r>
      <w:r w:rsidR="005A10CD" w:rsidRPr="00853664">
        <w:rPr>
          <w:rFonts w:ascii="Verdana" w:hAnsi="Verdana"/>
          <w:sz w:val="20"/>
          <w:szCs w:val="20"/>
        </w:rPr>
        <w:t xml:space="preserve">обслуживанию и пользованию банковскими картами международной </w:t>
      </w:r>
      <w:r w:rsidR="0028511A" w:rsidRPr="00853664">
        <w:rPr>
          <w:rFonts w:ascii="Verdana" w:hAnsi="Verdana"/>
          <w:sz w:val="20"/>
          <w:szCs w:val="20"/>
        </w:rPr>
        <w:t xml:space="preserve">Платежной </w:t>
      </w:r>
      <w:r w:rsidR="005A10CD" w:rsidRPr="00853664">
        <w:rPr>
          <w:rFonts w:ascii="Verdana" w:hAnsi="Verdana"/>
          <w:sz w:val="20"/>
          <w:szCs w:val="20"/>
        </w:rPr>
        <w:t>системы «MasterCard» в АО «Экономбанк»</w:t>
      </w:r>
      <w:r w:rsidRPr="00853664">
        <w:rPr>
          <w:rFonts w:ascii="Verdana" w:hAnsi="Verdana"/>
          <w:sz w:val="20"/>
          <w:szCs w:val="20"/>
        </w:rPr>
        <w:t>, заключенных ранее вступления вышеуказанных изменений в силу (ст. 422 ГК РФ).</w:t>
      </w:r>
    </w:p>
    <w:p w14:paraId="401366E2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3D3908" w14:textId="77777777" w:rsidR="0020356B" w:rsidRPr="00853664" w:rsidRDefault="0020356B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Расторжение Договора (Отказ от Правил) и закрытие Счета</w:t>
      </w:r>
    </w:p>
    <w:p w14:paraId="28C1DD65" w14:textId="77777777" w:rsidR="0037593C" w:rsidRPr="00853664" w:rsidRDefault="0037593C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5" w:name="_Ref468269613"/>
      <w:r w:rsidRPr="00853664">
        <w:rPr>
          <w:rFonts w:ascii="Verdana" w:hAnsi="Verdana"/>
          <w:sz w:val="20"/>
          <w:szCs w:val="20"/>
        </w:rPr>
        <w:t>Банк имеет право расторгнуть Договор в случае принятия в течение календарного года двух и более решений об отказе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у работников организации, осуществляющей операции с денежными средствами или иным имуществом,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  <w:bookmarkEnd w:id="55"/>
    </w:p>
    <w:p w14:paraId="30573E57" w14:textId="77777777" w:rsidR="00F9055B" w:rsidRPr="00853664" w:rsidRDefault="00774BD4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вправе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отказаться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от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исполнения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D02CFB"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F9055B" w:rsidRPr="00853664">
        <w:rPr>
          <w:rFonts w:ascii="Verdana" w:hAnsi="Verdana"/>
          <w:sz w:val="20"/>
          <w:szCs w:val="20"/>
        </w:rPr>
        <w:t xml:space="preserve">отсутствия в течение двух лет денежных средств на Счете и операций по этому Счету, предупредив в письменной форме об этом Клиента. Договор считается расторгнутым по истечении двух месяцев со дня направления банком такого предупреждения, если на Счет в течение этого срока не поступили денежные средства. </w:t>
      </w:r>
    </w:p>
    <w:p w14:paraId="1DFF507F" w14:textId="77777777" w:rsidR="00495F8A" w:rsidRPr="00853664" w:rsidRDefault="00D02CFB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56" w:name="_Ref334029324"/>
      <w:r w:rsidRPr="00853664">
        <w:rPr>
          <w:rFonts w:ascii="Verdana" w:hAnsi="Verdana"/>
          <w:sz w:val="20"/>
          <w:szCs w:val="20"/>
        </w:rPr>
        <w:lastRenderedPageBreak/>
        <w:t>Договор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может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быть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расторгнут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инициативе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любое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время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порядке, установленном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</w:t>
      </w:r>
      <w:r w:rsidR="00F53E2C" w:rsidRPr="00853664">
        <w:rPr>
          <w:rFonts w:ascii="Verdana" w:hAnsi="Verdana"/>
          <w:sz w:val="20"/>
          <w:szCs w:val="20"/>
        </w:rPr>
        <w:t xml:space="preserve">. </w:t>
      </w:r>
      <w:r w:rsidR="00F53E2C" w:rsidRPr="00853664">
        <w:rPr>
          <w:rFonts w:ascii="Verdana" w:hAnsi="Verdana"/>
          <w:sz w:val="20"/>
          <w:szCs w:val="20"/>
        </w:rPr>
        <w:fldChar w:fldCharType="begin"/>
      </w:r>
      <w:r w:rsidR="00F53E2C" w:rsidRPr="00853664">
        <w:rPr>
          <w:rFonts w:ascii="Verdana" w:hAnsi="Verdana"/>
          <w:sz w:val="20"/>
          <w:szCs w:val="20"/>
        </w:rPr>
        <w:instrText xml:space="preserve"> REF _Ref325711803 \r \h </w:instrText>
      </w:r>
      <w:r w:rsidR="00F9055B" w:rsidRPr="00853664">
        <w:rPr>
          <w:rFonts w:ascii="Verdana" w:hAnsi="Verdana"/>
          <w:sz w:val="20"/>
          <w:szCs w:val="20"/>
        </w:rPr>
        <w:instrText xml:space="preserve"> \* MERGEFORMAT </w:instrText>
      </w:r>
      <w:r w:rsidR="00F53E2C" w:rsidRPr="00853664">
        <w:rPr>
          <w:rFonts w:ascii="Verdana" w:hAnsi="Verdana"/>
          <w:sz w:val="20"/>
          <w:szCs w:val="20"/>
        </w:rPr>
      </w:r>
      <w:r w:rsidR="00F53E2C" w:rsidRPr="00853664">
        <w:rPr>
          <w:rFonts w:ascii="Verdana" w:hAnsi="Verdana"/>
          <w:sz w:val="20"/>
          <w:szCs w:val="20"/>
        </w:rPr>
        <w:fldChar w:fldCharType="separate"/>
      </w:r>
      <w:r w:rsidR="00E769A0" w:rsidRPr="00853664">
        <w:rPr>
          <w:rFonts w:ascii="Verdana" w:hAnsi="Verdana"/>
          <w:sz w:val="20"/>
          <w:szCs w:val="20"/>
        </w:rPr>
        <w:t>9.1.9</w:t>
      </w:r>
      <w:r w:rsidR="00F53E2C" w:rsidRPr="00853664">
        <w:rPr>
          <w:rFonts w:ascii="Verdana" w:hAnsi="Verdana"/>
          <w:sz w:val="20"/>
          <w:szCs w:val="20"/>
        </w:rPr>
        <w:fldChar w:fldCharType="end"/>
      </w:r>
      <w:r w:rsidR="00F53E2C" w:rsidRPr="00853664">
        <w:rPr>
          <w:rFonts w:ascii="Verdana" w:hAnsi="Verdana"/>
          <w:sz w:val="20"/>
          <w:szCs w:val="20"/>
        </w:rPr>
        <w:t xml:space="preserve">. </w:t>
      </w:r>
      <w:r w:rsidRPr="00853664">
        <w:rPr>
          <w:rFonts w:ascii="Verdana" w:hAnsi="Verdana"/>
          <w:sz w:val="20"/>
          <w:szCs w:val="20"/>
        </w:rPr>
        <w:t>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случае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инициативе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момента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регистрации уведомления</w:t>
      </w:r>
      <w:r w:rsidR="00B61EB9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закрытии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завершает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обработку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17241B" w:rsidRPr="00853664">
        <w:rPr>
          <w:rFonts w:ascii="Verdana" w:hAnsi="Verdana"/>
          <w:sz w:val="20"/>
          <w:szCs w:val="20"/>
        </w:rPr>
        <w:t xml:space="preserve">Документов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Операциям,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совершенным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Договора, использует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для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урегулирования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6F32E6" w:rsidRPr="00853664">
        <w:rPr>
          <w:rFonts w:ascii="Verdana" w:hAnsi="Verdana"/>
          <w:sz w:val="20"/>
          <w:szCs w:val="20"/>
        </w:rPr>
        <w:t xml:space="preserve">Задолженности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перед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Банком, после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чего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возвращает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Клиенту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остаток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средств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на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Счете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способом,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указанным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Клиентом,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и закрывает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Счет.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считается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расторгнутым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по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истечении</w:t>
      </w:r>
      <w:r w:rsidR="00F53E2C" w:rsidRPr="00853664">
        <w:rPr>
          <w:rFonts w:ascii="Verdana" w:hAnsi="Verdana"/>
          <w:sz w:val="20"/>
          <w:szCs w:val="20"/>
        </w:rPr>
        <w:t xml:space="preserve"> </w:t>
      </w:r>
      <w:r w:rsidR="00495F8A" w:rsidRPr="00853664">
        <w:rPr>
          <w:rFonts w:ascii="Verdana" w:hAnsi="Verdana"/>
          <w:sz w:val="20"/>
          <w:szCs w:val="20"/>
        </w:rPr>
        <w:t>4</w:t>
      </w:r>
      <w:r w:rsidRPr="00853664">
        <w:rPr>
          <w:rFonts w:ascii="Verdana" w:hAnsi="Verdana"/>
          <w:sz w:val="20"/>
          <w:szCs w:val="20"/>
        </w:rPr>
        <w:t>5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(</w:t>
      </w:r>
      <w:r w:rsidR="004A0342" w:rsidRPr="00853664">
        <w:rPr>
          <w:rFonts w:ascii="Verdana" w:hAnsi="Verdana"/>
          <w:sz w:val="20"/>
          <w:szCs w:val="20"/>
        </w:rPr>
        <w:t xml:space="preserve">Сорока </w:t>
      </w:r>
      <w:r w:rsidRPr="00853664">
        <w:rPr>
          <w:rFonts w:ascii="Verdana" w:hAnsi="Verdana"/>
          <w:sz w:val="20"/>
          <w:szCs w:val="20"/>
        </w:rPr>
        <w:t>пяти)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дней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с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="000723C8" w:rsidRPr="00853664">
        <w:rPr>
          <w:rFonts w:ascii="Verdana" w:hAnsi="Verdana"/>
          <w:sz w:val="20"/>
          <w:szCs w:val="20"/>
        </w:rPr>
        <w:t>даты получения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Банком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уведомления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Клиента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о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расторжении</w:t>
      </w:r>
      <w:r w:rsidR="00FE5FE5" w:rsidRPr="00853664">
        <w:rPr>
          <w:rFonts w:ascii="Verdana" w:hAnsi="Verdana"/>
          <w:sz w:val="20"/>
          <w:szCs w:val="20"/>
        </w:rPr>
        <w:t xml:space="preserve"> </w:t>
      </w:r>
      <w:r w:rsidRPr="00853664">
        <w:rPr>
          <w:rFonts w:ascii="Verdana" w:hAnsi="Verdana"/>
          <w:sz w:val="20"/>
          <w:szCs w:val="20"/>
        </w:rPr>
        <w:t>Договора.</w:t>
      </w:r>
      <w:bookmarkEnd w:id="56"/>
    </w:p>
    <w:p w14:paraId="66BFD726" w14:textId="77777777" w:rsidR="006E7F49" w:rsidRPr="00853664" w:rsidRDefault="006E7F49" w:rsidP="008C78B7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Расторжение настоящего Договора является основанием для закрытия Счета Клиента.</w:t>
      </w:r>
    </w:p>
    <w:p w14:paraId="239D1A91" w14:textId="77777777" w:rsidR="005B363C" w:rsidRPr="00853664" w:rsidRDefault="005B363C" w:rsidP="005B363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4E1CE4" w14:textId="77777777" w:rsidR="00D92801" w:rsidRPr="00853664" w:rsidRDefault="000723C8" w:rsidP="00E91FB9">
      <w:pPr>
        <w:pStyle w:val="4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ind w:left="0" w:firstLine="0"/>
        <w:jc w:val="center"/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</w:pPr>
      <w:r w:rsidRPr="00853664">
        <w:rPr>
          <w:rFonts w:ascii="Verdana" w:eastAsia="Calibri" w:hAnsi="Verdana"/>
          <w:b/>
          <w:bCs/>
          <w:i w:val="0"/>
          <w:iCs w:val="0"/>
          <w:color w:val="000080"/>
          <w:lang w:eastAsia="en-US"/>
        </w:rPr>
        <w:t>Прочие условия</w:t>
      </w:r>
    </w:p>
    <w:p w14:paraId="17897852" w14:textId="3AAAF630" w:rsidR="005B363C" w:rsidRPr="00853664" w:rsidRDefault="00D247F5" w:rsidP="005B363C">
      <w:pPr>
        <w:pStyle w:val="a3"/>
        <w:numPr>
          <w:ilvl w:val="1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53664">
        <w:rPr>
          <w:rFonts w:ascii="Verdana" w:hAnsi="Verdana"/>
          <w:sz w:val="20"/>
          <w:szCs w:val="20"/>
        </w:rPr>
        <w:t>Банк гарантирует тайну банковского Счета, операций по Счету</w:t>
      </w:r>
      <w:r w:rsidR="007C5341" w:rsidRPr="00853664">
        <w:rPr>
          <w:rFonts w:ascii="Verdana" w:hAnsi="Verdana"/>
          <w:sz w:val="20"/>
          <w:szCs w:val="20"/>
        </w:rPr>
        <w:t>,</w:t>
      </w:r>
      <w:r w:rsidRPr="00853664">
        <w:rPr>
          <w:rFonts w:ascii="Verdana" w:hAnsi="Verdana"/>
          <w:sz w:val="20"/>
          <w:szCs w:val="20"/>
        </w:rPr>
        <w:t xml:space="preserve"> сведений о Клиенте</w:t>
      </w:r>
      <w:r w:rsidR="007C5341" w:rsidRPr="00853664">
        <w:rPr>
          <w:rFonts w:ascii="Verdana" w:hAnsi="Verdana"/>
          <w:sz w:val="20"/>
          <w:szCs w:val="20"/>
        </w:rPr>
        <w:t xml:space="preserve"> и его представителе</w:t>
      </w:r>
      <w:r w:rsidR="00A937DD" w:rsidRPr="00853664">
        <w:rPr>
          <w:rFonts w:ascii="Verdana" w:hAnsi="Verdana"/>
          <w:sz w:val="20"/>
          <w:szCs w:val="20"/>
        </w:rPr>
        <w:t>,</w:t>
      </w:r>
      <w:r w:rsidR="00B61EB9" w:rsidRPr="00853664">
        <w:rPr>
          <w:rFonts w:ascii="Verdana" w:hAnsi="Verdana"/>
          <w:sz w:val="20"/>
          <w:szCs w:val="20"/>
        </w:rPr>
        <w:t xml:space="preserve"> выгодоприобретателе, бенефициарном владельце</w:t>
      </w:r>
      <w:r w:rsidRPr="00853664">
        <w:rPr>
          <w:rFonts w:ascii="Verdana" w:hAnsi="Verdana"/>
          <w:sz w:val="20"/>
          <w:szCs w:val="20"/>
        </w:rPr>
        <w:t xml:space="preserve">. Сведения, составляющие банковскую тайну, могут быть предоставлены только самому Клиенту, его представителю, а </w:t>
      </w:r>
      <w:r w:rsidR="007C5341" w:rsidRPr="00853664">
        <w:rPr>
          <w:rFonts w:ascii="Verdana" w:hAnsi="Verdana"/>
          <w:sz w:val="20"/>
          <w:szCs w:val="20"/>
        </w:rPr>
        <w:t>также</w:t>
      </w:r>
      <w:r w:rsidRPr="00853664">
        <w:rPr>
          <w:rFonts w:ascii="Verdana" w:hAnsi="Verdana"/>
          <w:sz w:val="20"/>
          <w:szCs w:val="20"/>
        </w:rPr>
        <w:t xml:space="preserve"> государственным органам в случаях и порядке, предусмотренными Законом</w:t>
      </w:r>
      <w:r w:rsidR="00D35D29" w:rsidRPr="00853664">
        <w:rPr>
          <w:rFonts w:ascii="Verdana" w:hAnsi="Verdana"/>
          <w:sz w:val="20"/>
          <w:szCs w:val="20"/>
        </w:rPr>
        <w:t>.</w:t>
      </w:r>
    </w:p>
    <w:p w14:paraId="6C11DFF0" w14:textId="77777777" w:rsidR="00C8404B" w:rsidRPr="00853664" w:rsidRDefault="00C8404B" w:rsidP="00C8404B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4C8E0B1" w14:textId="77777777" w:rsidR="00C8404B" w:rsidRPr="00853664" w:rsidRDefault="00C8404B" w:rsidP="00C8404B">
      <w:pPr>
        <w:pStyle w:val="a3"/>
        <w:tabs>
          <w:tab w:val="left" w:pos="284"/>
          <w:tab w:val="left" w:pos="426"/>
          <w:tab w:val="left" w:pos="709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0F08EE" w14:textId="77777777" w:rsidR="00C8404B" w:rsidRPr="00135CBA" w:rsidRDefault="00C8404B" w:rsidP="00C8404B">
      <w:pPr>
        <w:ind w:firstLine="709"/>
        <w:contextualSpacing/>
        <w:rPr>
          <w:rFonts w:ascii="Verdana" w:hAnsi="Verdana"/>
          <w:sz w:val="20"/>
          <w:szCs w:val="20"/>
          <w:lang w:eastAsia="zh-CN"/>
        </w:rPr>
      </w:pPr>
    </w:p>
    <w:p w14:paraId="1CD65A65" w14:textId="77777777" w:rsidR="00C8404B" w:rsidRPr="00135CBA" w:rsidRDefault="00C8404B" w:rsidP="00C8404B">
      <w:pPr>
        <w:ind w:firstLine="709"/>
        <w:contextualSpacing/>
        <w:rPr>
          <w:rFonts w:ascii="Verdana" w:hAnsi="Verdana"/>
          <w:sz w:val="20"/>
          <w:szCs w:val="20"/>
          <w:lang w:eastAsia="zh-CN"/>
        </w:rPr>
      </w:pPr>
    </w:p>
    <w:p w14:paraId="6656968D" w14:textId="77777777" w:rsidR="00C8404B" w:rsidRPr="00135CBA" w:rsidRDefault="00C8404B" w:rsidP="00C8404B">
      <w:pPr>
        <w:ind w:firstLine="709"/>
        <w:contextualSpacing/>
        <w:rPr>
          <w:rFonts w:ascii="Verdana" w:hAnsi="Verdana"/>
          <w:sz w:val="20"/>
          <w:szCs w:val="20"/>
          <w:lang w:eastAsia="zh-CN"/>
        </w:rPr>
      </w:pPr>
    </w:p>
    <w:sectPr w:rsidR="00C8404B" w:rsidRPr="00135CBA" w:rsidSect="005B363C">
      <w:footerReference w:type="default" r:id="rId16"/>
      <w:pgSz w:w="11906" w:h="16838"/>
      <w:pgMar w:top="568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04F7B" w14:textId="77777777" w:rsidR="00B83CCC" w:rsidRDefault="00B83CCC" w:rsidP="003C2D47">
      <w:pPr>
        <w:spacing w:after="0" w:line="240" w:lineRule="auto"/>
      </w:pPr>
      <w:r>
        <w:separator/>
      </w:r>
    </w:p>
  </w:endnote>
  <w:endnote w:type="continuationSeparator" w:id="0">
    <w:p w14:paraId="41E7E079" w14:textId="77777777" w:rsidR="00B83CCC" w:rsidRDefault="00B83CCC" w:rsidP="003C2D47">
      <w:pPr>
        <w:spacing w:after="0" w:line="240" w:lineRule="auto"/>
      </w:pPr>
      <w:r>
        <w:continuationSeparator/>
      </w:r>
    </w:p>
  </w:endnote>
  <w:endnote w:type="continuationNotice" w:id="1">
    <w:p w14:paraId="1F6AE3C8" w14:textId="77777777" w:rsidR="00B83CCC" w:rsidRDefault="00B83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etaNormalCyrLF-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D1D8" w14:textId="77777777" w:rsidR="00FA07FC" w:rsidRPr="005B363C" w:rsidRDefault="00FA07FC">
    <w:pPr>
      <w:pStyle w:val="af4"/>
      <w:jc w:val="right"/>
      <w:rPr>
        <w:sz w:val="16"/>
        <w:szCs w:val="16"/>
      </w:rPr>
    </w:pPr>
    <w:r w:rsidRPr="005B363C">
      <w:rPr>
        <w:sz w:val="16"/>
        <w:szCs w:val="16"/>
      </w:rPr>
      <w:fldChar w:fldCharType="begin"/>
    </w:r>
    <w:r w:rsidRPr="005B363C">
      <w:rPr>
        <w:sz w:val="16"/>
        <w:szCs w:val="16"/>
      </w:rPr>
      <w:instrText>PAGE   \* MERGEFORMAT</w:instrText>
    </w:r>
    <w:r w:rsidRPr="005B363C">
      <w:rPr>
        <w:sz w:val="16"/>
        <w:szCs w:val="16"/>
      </w:rPr>
      <w:fldChar w:fldCharType="separate"/>
    </w:r>
    <w:r w:rsidR="00E34B06">
      <w:rPr>
        <w:noProof/>
        <w:sz w:val="16"/>
        <w:szCs w:val="16"/>
      </w:rPr>
      <w:t>12</w:t>
    </w:r>
    <w:r w:rsidRPr="005B363C">
      <w:rPr>
        <w:sz w:val="16"/>
        <w:szCs w:val="16"/>
      </w:rPr>
      <w:fldChar w:fldCharType="end"/>
    </w:r>
  </w:p>
  <w:p w14:paraId="456942E8" w14:textId="77777777" w:rsidR="00FA07FC" w:rsidRDefault="00FA07F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944D8" w14:textId="77777777" w:rsidR="00B83CCC" w:rsidRDefault="00B83CCC" w:rsidP="003C2D47">
      <w:pPr>
        <w:spacing w:after="0" w:line="240" w:lineRule="auto"/>
      </w:pPr>
      <w:r>
        <w:separator/>
      </w:r>
    </w:p>
  </w:footnote>
  <w:footnote w:type="continuationSeparator" w:id="0">
    <w:p w14:paraId="6DF20504" w14:textId="77777777" w:rsidR="00B83CCC" w:rsidRDefault="00B83CCC" w:rsidP="003C2D47">
      <w:pPr>
        <w:spacing w:after="0" w:line="240" w:lineRule="auto"/>
      </w:pPr>
      <w:r>
        <w:continuationSeparator/>
      </w:r>
    </w:p>
  </w:footnote>
  <w:footnote w:type="continuationNotice" w:id="1">
    <w:p w14:paraId="2CC90021" w14:textId="77777777" w:rsidR="00B83CCC" w:rsidRDefault="00B83C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7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701CA"/>
    <w:multiLevelType w:val="hybridMultilevel"/>
    <w:tmpl w:val="7E4A54FE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04C359AE"/>
    <w:multiLevelType w:val="hybridMultilevel"/>
    <w:tmpl w:val="6C8E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0B1C"/>
    <w:multiLevelType w:val="hybridMultilevel"/>
    <w:tmpl w:val="A6EC3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53269"/>
    <w:multiLevelType w:val="multilevel"/>
    <w:tmpl w:val="2FE00B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1B28C1"/>
    <w:multiLevelType w:val="hybridMultilevel"/>
    <w:tmpl w:val="53B022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2297552"/>
    <w:multiLevelType w:val="hybridMultilevel"/>
    <w:tmpl w:val="182001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86A37"/>
    <w:multiLevelType w:val="multilevel"/>
    <w:tmpl w:val="12A22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rFonts w:ascii="Verdana" w:hAnsi="Verdana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8A3980"/>
    <w:multiLevelType w:val="hybridMultilevel"/>
    <w:tmpl w:val="5710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7419"/>
    <w:multiLevelType w:val="hybridMultilevel"/>
    <w:tmpl w:val="699623C8"/>
    <w:lvl w:ilvl="0" w:tplc="E5E8B6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E8B6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C1758D"/>
    <w:multiLevelType w:val="multilevel"/>
    <w:tmpl w:val="F16A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0C1E44"/>
    <w:multiLevelType w:val="multilevel"/>
    <w:tmpl w:val="B31A69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3" w15:restartNumberingAfterBreak="0">
    <w:nsid w:val="30C07D2F"/>
    <w:multiLevelType w:val="multilevel"/>
    <w:tmpl w:val="3F40D3AE"/>
    <w:lvl w:ilvl="0">
      <w:start w:val="9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724"/>
        </w:tabs>
        <w:ind w:left="1724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3"/>
        </w:tabs>
        <w:ind w:left="2443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2"/>
        </w:tabs>
        <w:ind w:left="3162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14" w15:restartNumberingAfterBreak="0">
    <w:nsid w:val="349B63D7"/>
    <w:multiLevelType w:val="multilevel"/>
    <w:tmpl w:val="9E8605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4BC5E61"/>
    <w:multiLevelType w:val="hybridMultilevel"/>
    <w:tmpl w:val="290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071"/>
    <w:multiLevelType w:val="multilevel"/>
    <w:tmpl w:val="8FE4C9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526214"/>
    <w:multiLevelType w:val="hybridMultilevel"/>
    <w:tmpl w:val="B16CF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B3779D"/>
    <w:multiLevelType w:val="hybridMultilevel"/>
    <w:tmpl w:val="4CD86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17047"/>
    <w:multiLevelType w:val="hybridMultilevel"/>
    <w:tmpl w:val="5FCEF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96FDA"/>
    <w:multiLevelType w:val="hybridMultilevel"/>
    <w:tmpl w:val="FBE8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5E65"/>
    <w:multiLevelType w:val="hybridMultilevel"/>
    <w:tmpl w:val="3BF2014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453137FC"/>
    <w:multiLevelType w:val="multilevel"/>
    <w:tmpl w:val="F03CB8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9E5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45468"/>
    <w:multiLevelType w:val="hybridMultilevel"/>
    <w:tmpl w:val="B6D0C5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C53933"/>
    <w:multiLevelType w:val="multilevel"/>
    <w:tmpl w:val="1AAC8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C5C2A8E"/>
    <w:multiLevelType w:val="multilevel"/>
    <w:tmpl w:val="B1C0C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10A3E57"/>
    <w:multiLevelType w:val="multilevel"/>
    <w:tmpl w:val="D4B4854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C51CB7"/>
    <w:multiLevelType w:val="hybridMultilevel"/>
    <w:tmpl w:val="7916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E7860"/>
    <w:multiLevelType w:val="hybridMultilevel"/>
    <w:tmpl w:val="E4FE6A32"/>
    <w:lvl w:ilvl="0" w:tplc="8C9CC65E">
      <w:start w:val="1"/>
      <w:numFmt w:val="decimal"/>
      <w:lvlText w:val="11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C662B"/>
    <w:multiLevelType w:val="hybridMultilevel"/>
    <w:tmpl w:val="756E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332F3"/>
    <w:multiLevelType w:val="hybridMultilevel"/>
    <w:tmpl w:val="C09C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605E"/>
    <w:multiLevelType w:val="multilevel"/>
    <w:tmpl w:val="C9DED6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 w15:restartNumberingAfterBreak="0">
    <w:nsid w:val="62A4679F"/>
    <w:multiLevelType w:val="multilevel"/>
    <w:tmpl w:val="0464AF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2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666D3E3F"/>
    <w:multiLevelType w:val="hybridMultilevel"/>
    <w:tmpl w:val="7A4AF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8E7E97"/>
    <w:multiLevelType w:val="multilevel"/>
    <w:tmpl w:val="EC540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8B7B14"/>
    <w:multiLevelType w:val="multilevel"/>
    <w:tmpl w:val="EC540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9C247D"/>
    <w:multiLevelType w:val="multilevel"/>
    <w:tmpl w:val="14FA21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A87979"/>
    <w:multiLevelType w:val="multilevel"/>
    <w:tmpl w:val="514C6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EC1374B"/>
    <w:multiLevelType w:val="hybridMultilevel"/>
    <w:tmpl w:val="01A0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382253"/>
    <w:multiLevelType w:val="hybridMultilevel"/>
    <w:tmpl w:val="294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23F2"/>
    <w:multiLevelType w:val="multilevel"/>
    <w:tmpl w:val="0464AFF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2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2" w15:restartNumberingAfterBreak="0">
    <w:nsid w:val="76DB0B24"/>
    <w:multiLevelType w:val="multilevel"/>
    <w:tmpl w:val="3D229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31"/>
  </w:num>
  <w:num w:numId="5">
    <w:abstractNumId w:val="39"/>
  </w:num>
  <w:num w:numId="6">
    <w:abstractNumId w:val="8"/>
  </w:num>
  <w:num w:numId="7">
    <w:abstractNumId w:val="1"/>
  </w:num>
  <w:num w:numId="8">
    <w:abstractNumId w:val="33"/>
  </w:num>
  <w:num w:numId="9">
    <w:abstractNumId w:val="41"/>
  </w:num>
  <w:num w:numId="10">
    <w:abstractNumId w:val="23"/>
  </w:num>
  <w:num w:numId="11">
    <w:abstractNumId w:val="19"/>
  </w:num>
  <w:num w:numId="12">
    <w:abstractNumId w:val="36"/>
  </w:num>
  <w:num w:numId="13">
    <w:abstractNumId w:val="12"/>
  </w:num>
  <w:num w:numId="14">
    <w:abstractNumId w:val="2"/>
  </w:num>
  <w:num w:numId="15">
    <w:abstractNumId w:val="27"/>
  </w:num>
  <w:num w:numId="16">
    <w:abstractNumId w:val="13"/>
  </w:num>
  <w:num w:numId="17">
    <w:abstractNumId w:val="14"/>
  </w:num>
  <w:num w:numId="18">
    <w:abstractNumId w:val="32"/>
  </w:num>
  <w:num w:numId="19">
    <w:abstractNumId w:val="29"/>
  </w:num>
  <w:num w:numId="20">
    <w:abstractNumId w:val="10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3">
    <w:abstractNumId w:val="37"/>
  </w:num>
  <w:num w:numId="24">
    <w:abstractNumId w:val="11"/>
  </w:num>
  <w:num w:numId="25">
    <w:abstractNumId w:val="38"/>
  </w:num>
  <w:num w:numId="26">
    <w:abstractNumId w:val="7"/>
  </w:num>
  <w:num w:numId="27">
    <w:abstractNumId w:val="9"/>
  </w:num>
  <w:num w:numId="28">
    <w:abstractNumId w:val="34"/>
  </w:num>
  <w:num w:numId="29">
    <w:abstractNumId w:val="35"/>
  </w:num>
  <w:num w:numId="30">
    <w:abstractNumId w:val="17"/>
  </w:num>
  <w:num w:numId="31">
    <w:abstractNumId w:val="4"/>
  </w:num>
  <w:num w:numId="32">
    <w:abstractNumId w:val="30"/>
  </w:num>
  <w:num w:numId="33">
    <w:abstractNumId w:val="22"/>
  </w:num>
  <w:num w:numId="34">
    <w:abstractNumId w:val="16"/>
  </w:num>
  <w:num w:numId="35">
    <w:abstractNumId w:val="18"/>
  </w:num>
  <w:num w:numId="36">
    <w:abstractNumId w:val="40"/>
  </w:num>
  <w:num w:numId="37">
    <w:abstractNumId w:val="42"/>
  </w:num>
  <w:num w:numId="38">
    <w:abstractNumId w:val="26"/>
  </w:num>
  <w:num w:numId="39">
    <w:abstractNumId w:val="24"/>
  </w:num>
  <w:num w:numId="40">
    <w:abstractNumId w:val="21"/>
  </w:num>
  <w:num w:numId="41">
    <w:abstractNumId w:val="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B"/>
    <w:rsid w:val="00000D2D"/>
    <w:rsid w:val="000022AB"/>
    <w:rsid w:val="00002E1D"/>
    <w:rsid w:val="0000379E"/>
    <w:rsid w:val="00004291"/>
    <w:rsid w:val="000043F2"/>
    <w:rsid w:val="000045B2"/>
    <w:rsid w:val="00005987"/>
    <w:rsid w:val="0000626C"/>
    <w:rsid w:val="000119D9"/>
    <w:rsid w:val="00011D48"/>
    <w:rsid w:val="0001316D"/>
    <w:rsid w:val="00013B28"/>
    <w:rsid w:val="00015830"/>
    <w:rsid w:val="00015867"/>
    <w:rsid w:val="0001609C"/>
    <w:rsid w:val="000165FC"/>
    <w:rsid w:val="0002022C"/>
    <w:rsid w:val="00020420"/>
    <w:rsid w:val="00023625"/>
    <w:rsid w:val="00025667"/>
    <w:rsid w:val="00026109"/>
    <w:rsid w:val="00026809"/>
    <w:rsid w:val="00026C21"/>
    <w:rsid w:val="000274FD"/>
    <w:rsid w:val="00030849"/>
    <w:rsid w:val="0003185A"/>
    <w:rsid w:val="00033AC6"/>
    <w:rsid w:val="00034689"/>
    <w:rsid w:val="00034CA1"/>
    <w:rsid w:val="0003533E"/>
    <w:rsid w:val="00035975"/>
    <w:rsid w:val="0003760E"/>
    <w:rsid w:val="00037FBA"/>
    <w:rsid w:val="00041D2D"/>
    <w:rsid w:val="000427B3"/>
    <w:rsid w:val="00043F0B"/>
    <w:rsid w:val="000445EC"/>
    <w:rsid w:val="00045DBB"/>
    <w:rsid w:val="000475E8"/>
    <w:rsid w:val="00050DB6"/>
    <w:rsid w:val="00052F2C"/>
    <w:rsid w:val="0005531C"/>
    <w:rsid w:val="0005550F"/>
    <w:rsid w:val="00062802"/>
    <w:rsid w:val="00063C46"/>
    <w:rsid w:val="000663FF"/>
    <w:rsid w:val="00067C91"/>
    <w:rsid w:val="00067E04"/>
    <w:rsid w:val="0007077A"/>
    <w:rsid w:val="000710ED"/>
    <w:rsid w:val="000713DB"/>
    <w:rsid w:val="000723C8"/>
    <w:rsid w:val="000724AE"/>
    <w:rsid w:val="0007385E"/>
    <w:rsid w:val="00076881"/>
    <w:rsid w:val="000771D7"/>
    <w:rsid w:val="0007793D"/>
    <w:rsid w:val="00080108"/>
    <w:rsid w:val="000805A3"/>
    <w:rsid w:val="00082AD1"/>
    <w:rsid w:val="0008481A"/>
    <w:rsid w:val="00085420"/>
    <w:rsid w:val="00086000"/>
    <w:rsid w:val="000909F7"/>
    <w:rsid w:val="00090CC1"/>
    <w:rsid w:val="0009101A"/>
    <w:rsid w:val="00091F6E"/>
    <w:rsid w:val="000924F7"/>
    <w:rsid w:val="00094553"/>
    <w:rsid w:val="000959FB"/>
    <w:rsid w:val="00096313"/>
    <w:rsid w:val="000972BD"/>
    <w:rsid w:val="000A0586"/>
    <w:rsid w:val="000A189E"/>
    <w:rsid w:val="000A1FA3"/>
    <w:rsid w:val="000A4BAF"/>
    <w:rsid w:val="000A59FC"/>
    <w:rsid w:val="000A5A31"/>
    <w:rsid w:val="000A6608"/>
    <w:rsid w:val="000B1274"/>
    <w:rsid w:val="000B15F8"/>
    <w:rsid w:val="000B2144"/>
    <w:rsid w:val="000B5B7D"/>
    <w:rsid w:val="000B5BAC"/>
    <w:rsid w:val="000B5F76"/>
    <w:rsid w:val="000B6CB6"/>
    <w:rsid w:val="000B71E0"/>
    <w:rsid w:val="000C1A1B"/>
    <w:rsid w:val="000C1F7A"/>
    <w:rsid w:val="000C3980"/>
    <w:rsid w:val="000D21A2"/>
    <w:rsid w:val="000D23E3"/>
    <w:rsid w:val="000D37E0"/>
    <w:rsid w:val="000D5C12"/>
    <w:rsid w:val="000D643C"/>
    <w:rsid w:val="000D71AB"/>
    <w:rsid w:val="000E01E6"/>
    <w:rsid w:val="000E1BEA"/>
    <w:rsid w:val="000E367E"/>
    <w:rsid w:val="000E4989"/>
    <w:rsid w:val="000E5690"/>
    <w:rsid w:val="000E588B"/>
    <w:rsid w:val="000E6CC9"/>
    <w:rsid w:val="000F09DD"/>
    <w:rsid w:val="000F16E4"/>
    <w:rsid w:val="000F31D9"/>
    <w:rsid w:val="000F3FB0"/>
    <w:rsid w:val="000F5D6C"/>
    <w:rsid w:val="000F6E46"/>
    <w:rsid w:val="00100730"/>
    <w:rsid w:val="00102BE4"/>
    <w:rsid w:val="00104E8F"/>
    <w:rsid w:val="00105F33"/>
    <w:rsid w:val="0010648A"/>
    <w:rsid w:val="00106668"/>
    <w:rsid w:val="00110405"/>
    <w:rsid w:val="00111414"/>
    <w:rsid w:val="00112E55"/>
    <w:rsid w:val="001137CA"/>
    <w:rsid w:val="00114515"/>
    <w:rsid w:val="0011490E"/>
    <w:rsid w:val="00115660"/>
    <w:rsid w:val="00116CC7"/>
    <w:rsid w:val="00117ECC"/>
    <w:rsid w:val="001220A8"/>
    <w:rsid w:val="00123FE2"/>
    <w:rsid w:val="00127129"/>
    <w:rsid w:val="001333CF"/>
    <w:rsid w:val="00133D40"/>
    <w:rsid w:val="0013597B"/>
    <w:rsid w:val="00135CBA"/>
    <w:rsid w:val="001362E8"/>
    <w:rsid w:val="00137C9D"/>
    <w:rsid w:val="0014156F"/>
    <w:rsid w:val="00144DFB"/>
    <w:rsid w:val="00145F70"/>
    <w:rsid w:val="0014671D"/>
    <w:rsid w:val="00154F63"/>
    <w:rsid w:val="00157A28"/>
    <w:rsid w:val="00160389"/>
    <w:rsid w:val="0016128D"/>
    <w:rsid w:val="00162F37"/>
    <w:rsid w:val="00164C3B"/>
    <w:rsid w:val="00165D56"/>
    <w:rsid w:val="00165E57"/>
    <w:rsid w:val="00167FD1"/>
    <w:rsid w:val="00171B8A"/>
    <w:rsid w:val="0017241B"/>
    <w:rsid w:val="001731FC"/>
    <w:rsid w:val="00173314"/>
    <w:rsid w:val="00173936"/>
    <w:rsid w:val="001765ED"/>
    <w:rsid w:val="00181F9D"/>
    <w:rsid w:val="001823FC"/>
    <w:rsid w:val="001828F1"/>
    <w:rsid w:val="001845F2"/>
    <w:rsid w:val="00187327"/>
    <w:rsid w:val="00192661"/>
    <w:rsid w:val="00192D9F"/>
    <w:rsid w:val="0019421B"/>
    <w:rsid w:val="00195734"/>
    <w:rsid w:val="00196CFE"/>
    <w:rsid w:val="00197051"/>
    <w:rsid w:val="001A07AA"/>
    <w:rsid w:val="001A1212"/>
    <w:rsid w:val="001A12CB"/>
    <w:rsid w:val="001A20E0"/>
    <w:rsid w:val="001A7525"/>
    <w:rsid w:val="001B00C2"/>
    <w:rsid w:val="001B027B"/>
    <w:rsid w:val="001B095B"/>
    <w:rsid w:val="001B0ED2"/>
    <w:rsid w:val="001B5833"/>
    <w:rsid w:val="001B5849"/>
    <w:rsid w:val="001B6C13"/>
    <w:rsid w:val="001C01CB"/>
    <w:rsid w:val="001C7230"/>
    <w:rsid w:val="001D4FF8"/>
    <w:rsid w:val="001D79A1"/>
    <w:rsid w:val="001E21EC"/>
    <w:rsid w:val="001E5D2E"/>
    <w:rsid w:val="001E7D54"/>
    <w:rsid w:val="001E7DBC"/>
    <w:rsid w:val="001F36A0"/>
    <w:rsid w:val="001F578D"/>
    <w:rsid w:val="001F57BB"/>
    <w:rsid w:val="001F5977"/>
    <w:rsid w:val="0020228F"/>
    <w:rsid w:val="0020356B"/>
    <w:rsid w:val="00203FAE"/>
    <w:rsid w:val="0020632C"/>
    <w:rsid w:val="002118E5"/>
    <w:rsid w:val="002121E1"/>
    <w:rsid w:val="00213ACA"/>
    <w:rsid w:val="00213CD2"/>
    <w:rsid w:val="00213D6E"/>
    <w:rsid w:val="0021577B"/>
    <w:rsid w:val="002163DB"/>
    <w:rsid w:val="00220577"/>
    <w:rsid w:val="0022132C"/>
    <w:rsid w:val="00221DFB"/>
    <w:rsid w:val="00223A7A"/>
    <w:rsid w:val="002248EF"/>
    <w:rsid w:val="002276EB"/>
    <w:rsid w:val="00232DA7"/>
    <w:rsid w:val="00236487"/>
    <w:rsid w:val="002366DD"/>
    <w:rsid w:val="002400E5"/>
    <w:rsid w:val="002401E0"/>
    <w:rsid w:val="002407A0"/>
    <w:rsid w:val="00244409"/>
    <w:rsid w:val="00244755"/>
    <w:rsid w:val="002468D3"/>
    <w:rsid w:val="00246A7D"/>
    <w:rsid w:val="002479A5"/>
    <w:rsid w:val="00252E05"/>
    <w:rsid w:val="00254BA3"/>
    <w:rsid w:val="00256715"/>
    <w:rsid w:val="00256A02"/>
    <w:rsid w:val="00261C38"/>
    <w:rsid w:val="002622CA"/>
    <w:rsid w:val="00262342"/>
    <w:rsid w:val="00267593"/>
    <w:rsid w:val="00270A14"/>
    <w:rsid w:val="00272733"/>
    <w:rsid w:val="0027399C"/>
    <w:rsid w:val="00274AD7"/>
    <w:rsid w:val="002764D8"/>
    <w:rsid w:val="0028140D"/>
    <w:rsid w:val="0028416F"/>
    <w:rsid w:val="0028511A"/>
    <w:rsid w:val="002855F6"/>
    <w:rsid w:val="002860CF"/>
    <w:rsid w:val="002879A8"/>
    <w:rsid w:val="00290D79"/>
    <w:rsid w:val="00292A68"/>
    <w:rsid w:val="00293714"/>
    <w:rsid w:val="00293D55"/>
    <w:rsid w:val="002A305D"/>
    <w:rsid w:val="002A3CD1"/>
    <w:rsid w:val="002A455A"/>
    <w:rsid w:val="002A5AA0"/>
    <w:rsid w:val="002B1D61"/>
    <w:rsid w:val="002B2B38"/>
    <w:rsid w:val="002B73D9"/>
    <w:rsid w:val="002C2258"/>
    <w:rsid w:val="002C424D"/>
    <w:rsid w:val="002C4ED4"/>
    <w:rsid w:val="002C6763"/>
    <w:rsid w:val="002C7A4E"/>
    <w:rsid w:val="002D1305"/>
    <w:rsid w:val="002D1E80"/>
    <w:rsid w:val="002D27C2"/>
    <w:rsid w:val="002D54FF"/>
    <w:rsid w:val="002D673B"/>
    <w:rsid w:val="002E1E91"/>
    <w:rsid w:val="002E1F3D"/>
    <w:rsid w:val="002E346E"/>
    <w:rsid w:val="002E4528"/>
    <w:rsid w:val="002F3B46"/>
    <w:rsid w:val="002F3E20"/>
    <w:rsid w:val="002F45E2"/>
    <w:rsid w:val="002F4D2C"/>
    <w:rsid w:val="002F5AF7"/>
    <w:rsid w:val="002F5B10"/>
    <w:rsid w:val="002F7BFC"/>
    <w:rsid w:val="003015B2"/>
    <w:rsid w:val="0030221D"/>
    <w:rsid w:val="003024F0"/>
    <w:rsid w:val="003045C1"/>
    <w:rsid w:val="00304B47"/>
    <w:rsid w:val="003056E9"/>
    <w:rsid w:val="0030578F"/>
    <w:rsid w:val="0031084A"/>
    <w:rsid w:val="00311C33"/>
    <w:rsid w:val="00312CB1"/>
    <w:rsid w:val="00313A89"/>
    <w:rsid w:val="0031499F"/>
    <w:rsid w:val="00315460"/>
    <w:rsid w:val="00321AE9"/>
    <w:rsid w:val="00322A41"/>
    <w:rsid w:val="00325967"/>
    <w:rsid w:val="00326E9F"/>
    <w:rsid w:val="0032777F"/>
    <w:rsid w:val="0033173A"/>
    <w:rsid w:val="00331C20"/>
    <w:rsid w:val="00331E2B"/>
    <w:rsid w:val="00333C41"/>
    <w:rsid w:val="00334FDA"/>
    <w:rsid w:val="0033578B"/>
    <w:rsid w:val="00337A5F"/>
    <w:rsid w:val="00340671"/>
    <w:rsid w:val="00340969"/>
    <w:rsid w:val="00340E0C"/>
    <w:rsid w:val="00340E26"/>
    <w:rsid w:val="00341E04"/>
    <w:rsid w:val="00342560"/>
    <w:rsid w:val="003428BA"/>
    <w:rsid w:val="003506B0"/>
    <w:rsid w:val="00352F60"/>
    <w:rsid w:val="0035542A"/>
    <w:rsid w:val="00360DBB"/>
    <w:rsid w:val="00362516"/>
    <w:rsid w:val="00362809"/>
    <w:rsid w:val="003640E6"/>
    <w:rsid w:val="0036423E"/>
    <w:rsid w:val="003669A3"/>
    <w:rsid w:val="00370393"/>
    <w:rsid w:val="00370848"/>
    <w:rsid w:val="00372887"/>
    <w:rsid w:val="00373AA9"/>
    <w:rsid w:val="00373D3F"/>
    <w:rsid w:val="003746DC"/>
    <w:rsid w:val="003751E4"/>
    <w:rsid w:val="0037593C"/>
    <w:rsid w:val="0037729E"/>
    <w:rsid w:val="003779BC"/>
    <w:rsid w:val="00380743"/>
    <w:rsid w:val="00381ADF"/>
    <w:rsid w:val="003853EF"/>
    <w:rsid w:val="00385BF9"/>
    <w:rsid w:val="00387A07"/>
    <w:rsid w:val="0039044C"/>
    <w:rsid w:val="00390634"/>
    <w:rsid w:val="00391782"/>
    <w:rsid w:val="003918D3"/>
    <w:rsid w:val="00392B2D"/>
    <w:rsid w:val="00393761"/>
    <w:rsid w:val="00397AFC"/>
    <w:rsid w:val="003A1F02"/>
    <w:rsid w:val="003A2BFB"/>
    <w:rsid w:val="003A3243"/>
    <w:rsid w:val="003A3B66"/>
    <w:rsid w:val="003A41AE"/>
    <w:rsid w:val="003A5A88"/>
    <w:rsid w:val="003A5C9F"/>
    <w:rsid w:val="003A5EB5"/>
    <w:rsid w:val="003B46D2"/>
    <w:rsid w:val="003B4AB6"/>
    <w:rsid w:val="003B5216"/>
    <w:rsid w:val="003B6459"/>
    <w:rsid w:val="003B65B0"/>
    <w:rsid w:val="003B6F34"/>
    <w:rsid w:val="003B7EB1"/>
    <w:rsid w:val="003C025B"/>
    <w:rsid w:val="003C03E5"/>
    <w:rsid w:val="003C0C92"/>
    <w:rsid w:val="003C1BAB"/>
    <w:rsid w:val="003C2D47"/>
    <w:rsid w:val="003C5FF8"/>
    <w:rsid w:val="003C7D2E"/>
    <w:rsid w:val="003D0028"/>
    <w:rsid w:val="003D19E0"/>
    <w:rsid w:val="003D1D81"/>
    <w:rsid w:val="003D3DD5"/>
    <w:rsid w:val="003D6532"/>
    <w:rsid w:val="003E1798"/>
    <w:rsid w:val="003E23E2"/>
    <w:rsid w:val="003E3B6F"/>
    <w:rsid w:val="003E5919"/>
    <w:rsid w:val="003E6188"/>
    <w:rsid w:val="003E6A3B"/>
    <w:rsid w:val="003E6A55"/>
    <w:rsid w:val="003E7FD4"/>
    <w:rsid w:val="003F1CF2"/>
    <w:rsid w:val="003F282A"/>
    <w:rsid w:val="003F2C55"/>
    <w:rsid w:val="003F44D8"/>
    <w:rsid w:val="003F479C"/>
    <w:rsid w:val="003F6492"/>
    <w:rsid w:val="003F7508"/>
    <w:rsid w:val="004016B4"/>
    <w:rsid w:val="004049A4"/>
    <w:rsid w:val="00404C13"/>
    <w:rsid w:val="004066F3"/>
    <w:rsid w:val="00407ED2"/>
    <w:rsid w:val="00413D13"/>
    <w:rsid w:val="00415613"/>
    <w:rsid w:val="00415C13"/>
    <w:rsid w:val="00415E6C"/>
    <w:rsid w:val="004172E9"/>
    <w:rsid w:val="00420CE2"/>
    <w:rsid w:val="0042176B"/>
    <w:rsid w:val="00425B2C"/>
    <w:rsid w:val="00430D50"/>
    <w:rsid w:val="00431545"/>
    <w:rsid w:val="004321CF"/>
    <w:rsid w:val="00434511"/>
    <w:rsid w:val="0043630C"/>
    <w:rsid w:val="004418BF"/>
    <w:rsid w:val="00443394"/>
    <w:rsid w:val="00443EF6"/>
    <w:rsid w:val="004442EE"/>
    <w:rsid w:val="00450A7A"/>
    <w:rsid w:val="00456EF5"/>
    <w:rsid w:val="00457A9C"/>
    <w:rsid w:val="00460724"/>
    <w:rsid w:val="004624BC"/>
    <w:rsid w:val="004628B2"/>
    <w:rsid w:val="00462B99"/>
    <w:rsid w:val="00464768"/>
    <w:rsid w:val="004660BE"/>
    <w:rsid w:val="00470A83"/>
    <w:rsid w:val="0047108F"/>
    <w:rsid w:val="0047123E"/>
    <w:rsid w:val="00474CB7"/>
    <w:rsid w:val="004761C7"/>
    <w:rsid w:val="00477670"/>
    <w:rsid w:val="004801F2"/>
    <w:rsid w:val="00480DE1"/>
    <w:rsid w:val="00481718"/>
    <w:rsid w:val="00483343"/>
    <w:rsid w:val="0048370B"/>
    <w:rsid w:val="0048378A"/>
    <w:rsid w:val="00485A42"/>
    <w:rsid w:val="00487161"/>
    <w:rsid w:val="0048771F"/>
    <w:rsid w:val="00487A80"/>
    <w:rsid w:val="00490AB6"/>
    <w:rsid w:val="00491FD9"/>
    <w:rsid w:val="00492FC4"/>
    <w:rsid w:val="004932BF"/>
    <w:rsid w:val="00493C33"/>
    <w:rsid w:val="00494060"/>
    <w:rsid w:val="00494765"/>
    <w:rsid w:val="00495F8A"/>
    <w:rsid w:val="004A0342"/>
    <w:rsid w:val="004A1519"/>
    <w:rsid w:val="004A1A64"/>
    <w:rsid w:val="004A1D37"/>
    <w:rsid w:val="004A2DB0"/>
    <w:rsid w:val="004B1120"/>
    <w:rsid w:val="004B121C"/>
    <w:rsid w:val="004B7D87"/>
    <w:rsid w:val="004C3160"/>
    <w:rsid w:val="004C4223"/>
    <w:rsid w:val="004C5FE6"/>
    <w:rsid w:val="004C6013"/>
    <w:rsid w:val="004C6657"/>
    <w:rsid w:val="004D1A92"/>
    <w:rsid w:val="004D2957"/>
    <w:rsid w:val="004E4BA7"/>
    <w:rsid w:val="004E5BAA"/>
    <w:rsid w:val="004E7208"/>
    <w:rsid w:val="004F233E"/>
    <w:rsid w:val="004F41CB"/>
    <w:rsid w:val="004F6B63"/>
    <w:rsid w:val="004F6BDC"/>
    <w:rsid w:val="004F7CC5"/>
    <w:rsid w:val="005027F9"/>
    <w:rsid w:val="00502DC5"/>
    <w:rsid w:val="0050387B"/>
    <w:rsid w:val="00504368"/>
    <w:rsid w:val="00504595"/>
    <w:rsid w:val="005058DB"/>
    <w:rsid w:val="00505BAB"/>
    <w:rsid w:val="005065B4"/>
    <w:rsid w:val="00506701"/>
    <w:rsid w:val="00516415"/>
    <w:rsid w:val="0052108D"/>
    <w:rsid w:val="00521C1F"/>
    <w:rsid w:val="0052559B"/>
    <w:rsid w:val="00526903"/>
    <w:rsid w:val="00527C64"/>
    <w:rsid w:val="00530438"/>
    <w:rsid w:val="00531690"/>
    <w:rsid w:val="0053398E"/>
    <w:rsid w:val="00533B3D"/>
    <w:rsid w:val="00534D8B"/>
    <w:rsid w:val="00536106"/>
    <w:rsid w:val="00536223"/>
    <w:rsid w:val="00536348"/>
    <w:rsid w:val="00537428"/>
    <w:rsid w:val="00540405"/>
    <w:rsid w:val="00544ADF"/>
    <w:rsid w:val="00545097"/>
    <w:rsid w:val="00545139"/>
    <w:rsid w:val="005451AA"/>
    <w:rsid w:val="00550044"/>
    <w:rsid w:val="005505AC"/>
    <w:rsid w:val="00550B63"/>
    <w:rsid w:val="00551C3F"/>
    <w:rsid w:val="005543A9"/>
    <w:rsid w:val="00560048"/>
    <w:rsid w:val="00562026"/>
    <w:rsid w:val="005622C5"/>
    <w:rsid w:val="00563207"/>
    <w:rsid w:val="00563C99"/>
    <w:rsid w:val="005649AD"/>
    <w:rsid w:val="0056665D"/>
    <w:rsid w:val="00566EAA"/>
    <w:rsid w:val="005725AC"/>
    <w:rsid w:val="005749C6"/>
    <w:rsid w:val="005757E0"/>
    <w:rsid w:val="00580D89"/>
    <w:rsid w:val="00583324"/>
    <w:rsid w:val="0058341C"/>
    <w:rsid w:val="00583E95"/>
    <w:rsid w:val="00592D10"/>
    <w:rsid w:val="005932B2"/>
    <w:rsid w:val="0059409A"/>
    <w:rsid w:val="00594205"/>
    <w:rsid w:val="00595186"/>
    <w:rsid w:val="00595F45"/>
    <w:rsid w:val="00596D5C"/>
    <w:rsid w:val="005A04D6"/>
    <w:rsid w:val="005A08BE"/>
    <w:rsid w:val="005A10CD"/>
    <w:rsid w:val="005A13F5"/>
    <w:rsid w:val="005A1EA6"/>
    <w:rsid w:val="005A2DDC"/>
    <w:rsid w:val="005A33A7"/>
    <w:rsid w:val="005A3871"/>
    <w:rsid w:val="005A7D58"/>
    <w:rsid w:val="005B0ACE"/>
    <w:rsid w:val="005B2305"/>
    <w:rsid w:val="005B363C"/>
    <w:rsid w:val="005B3C52"/>
    <w:rsid w:val="005B7785"/>
    <w:rsid w:val="005B7E72"/>
    <w:rsid w:val="005C162B"/>
    <w:rsid w:val="005C1CA1"/>
    <w:rsid w:val="005C3331"/>
    <w:rsid w:val="005C4A9E"/>
    <w:rsid w:val="005C5D3C"/>
    <w:rsid w:val="005D0D4D"/>
    <w:rsid w:val="005D268D"/>
    <w:rsid w:val="005D5BF5"/>
    <w:rsid w:val="005E0FF4"/>
    <w:rsid w:val="005E13C9"/>
    <w:rsid w:val="005E256C"/>
    <w:rsid w:val="005E2874"/>
    <w:rsid w:val="005E3C4D"/>
    <w:rsid w:val="005E50F1"/>
    <w:rsid w:val="005E7C5C"/>
    <w:rsid w:val="005F0023"/>
    <w:rsid w:val="005F18B5"/>
    <w:rsid w:val="005F350B"/>
    <w:rsid w:val="005F3FA7"/>
    <w:rsid w:val="005F490D"/>
    <w:rsid w:val="005F4A16"/>
    <w:rsid w:val="005F5A80"/>
    <w:rsid w:val="005F62E3"/>
    <w:rsid w:val="005F6C8D"/>
    <w:rsid w:val="0060179B"/>
    <w:rsid w:val="006017CD"/>
    <w:rsid w:val="00603D42"/>
    <w:rsid w:val="0060409C"/>
    <w:rsid w:val="00604B56"/>
    <w:rsid w:val="00604BD8"/>
    <w:rsid w:val="006054CA"/>
    <w:rsid w:val="00605752"/>
    <w:rsid w:val="006061C4"/>
    <w:rsid w:val="00606B17"/>
    <w:rsid w:val="00607C33"/>
    <w:rsid w:val="00612558"/>
    <w:rsid w:val="006130A1"/>
    <w:rsid w:val="00613A76"/>
    <w:rsid w:val="00620962"/>
    <w:rsid w:val="006248B9"/>
    <w:rsid w:val="00625847"/>
    <w:rsid w:val="006258F1"/>
    <w:rsid w:val="00626365"/>
    <w:rsid w:val="00627F57"/>
    <w:rsid w:val="00635717"/>
    <w:rsid w:val="006368A2"/>
    <w:rsid w:val="00636AB1"/>
    <w:rsid w:val="00636CFD"/>
    <w:rsid w:val="006428CE"/>
    <w:rsid w:val="00642BA6"/>
    <w:rsid w:val="00643EB7"/>
    <w:rsid w:val="0064546D"/>
    <w:rsid w:val="0065142D"/>
    <w:rsid w:val="00651BD3"/>
    <w:rsid w:val="00653119"/>
    <w:rsid w:val="00654C71"/>
    <w:rsid w:val="0065587D"/>
    <w:rsid w:val="0065707D"/>
    <w:rsid w:val="006577BC"/>
    <w:rsid w:val="00660383"/>
    <w:rsid w:val="00661280"/>
    <w:rsid w:val="00663D3E"/>
    <w:rsid w:val="006655F6"/>
    <w:rsid w:val="00665C15"/>
    <w:rsid w:val="006675A3"/>
    <w:rsid w:val="00671537"/>
    <w:rsid w:val="006715B4"/>
    <w:rsid w:val="00671902"/>
    <w:rsid w:val="00676045"/>
    <w:rsid w:val="006765EB"/>
    <w:rsid w:val="00677C57"/>
    <w:rsid w:val="00677D52"/>
    <w:rsid w:val="0068075A"/>
    <w:rsid w:val="0068110D"/>
    <w:rsid w:val="006820A9"/>
    <w:rsid w:val="006840FA"/>
    <w:rsid w:val="00684104"/>
    <w:rsid w:val="00685132"/>
    <w:rsid w:val="006853D0"/>
    <w:rsid w:val="00685556"/>
    <w:rsid w:val="006869AF"/>
    <w:rsid w:val="0068781A"/>
    <w:rsid w:val="00687828"/>
    <w:rsid w:val="00687E21"/>
    <w:rsid w:val="006908E8"/>
    <w:rsid w:val="00692C05"/>
    <w:rsid w:val="006A1139"/>
    <w:rsid w:val="006A336A"/>
    <w:rsid w:val="006A52AE"/>
    <w:rsid w:val="006A677E"/>
    <w:rsid w:val="006A77BF"/>
    <w:rsid w:val="006A7A87"/>
    <w:rsid w:val="006A7D92"/>
    <w:rsid w:val="006B1779"/>
    <w:rsid w:val="006B1DB0"/>
    <w:rsid w:val="006B3271"/>
    <w:rsid w:val="006B32FB"/>
    <w:rsid w:val="006B33C7"/>
    <w:rsid w:val="006B33F4"/>
    <w:rsid w:val="006B3493"/>
    <w:rsid w:val="006B365E"/>
    <w:rsid w:val="006B3CD0"/>
    <w:rsid w:val="006B4A94"/>
    <w:rsid w:val="006B60EA"/>
    <w:rsid w:val="006B68AA"/>
    <w:rsid w:val="006C0B07"/>
    <w:rsid w:val="006C0DD0"/>
    <w:rsid w:val="006C114C"/>
    <w:rsid w:val="006C1C24"/>
    <w:rsid w:val="006C251D"/>
    <w:rsid w:val="006C4552"/>
    <w:rsid w:val="006C4612"/>
    <w:rsid w:val="006C59FE"/>
    <w:rsid w:val="006C5C8D"/>
    <w:rsid w:val="006C78B8"/>
    <w:rsid w:val="006D0098"/>
    <w:rsid w:val="006D18BE"/>
    <w:rsid w:val="006D2C93"/>
    <w:rsid w:val="006D55C1"/>
    <w:rsid w:val="006D6704"/>
    <w:rsid w:val="006D7965"/>
    <w:rsid w:val="006E0CEB"/>
    <w:rsid w:val="006E1D74"/>
    <w:rsid w:val="006E3A9C"/>
    <w:rsid w:val="006E47E4"/>
    <w:rsid w:val="006E70CB"/>
    <w:rsid w:val="006E7255"/>
    <w:rsid w:val="006E7F49"/>
    <w:rsid w:val="006F0167"/>
    <w:rsid w:val="006F32E6"/>
    <w:rsid w:val="006F345F"/>
    <w:rsid w:val="006F3C3C"/>
    <w:rsid w:val="006F429E"/>
    <w:rsid w:val="006F4FB3"/>
    <w:rsid w:val="006F5FE8"/>
    <w:rsid w:val="006F6E94"/>
    <w:rsid w:val="006F7AC9"/>
    <w:rsid w:val="007000BD"/>
    <w:rsid w:val="00702912"/>
    <w:rsid w:val="00702E63"/>
    <w:rsid w:val="0070542C"/>
    <w:rsid w:val="0070667B"/>
    <w:rsid w:val="0071324C"/>
    <w:rsid w:val="00713738"/>
    <w:rsid w:val="00714272"/>
    <w:rsid w:val="00714F41"/>
    <w:rsid w:val="007164AC"/>
    <w:rsid w:val="00717EF0"/>
    <w:rsid w:val="007217F7"/>
    <w:rsid w:val="00721A4B"/>
    <w:rsid w:val="00725094"/>
    <w:rsid w:val="00725537"/>
    <w:rsid w:val="00726507"/>
    <w:rsid w:val="00727E22"/>
    <w:rsid w:val="00730F0F"/>
    <w:rsid w:val="00732CC9"/>
    <w:rsid w:val="00733242"/>
    <w:rsid w:val="0073334A"/>
    <w:rsid w:val="00733DB2"/>
    <w:rsid w:val="0073680F"/>
    <w:rsid w:val="0074204C"/>
    <w:rsid w:val="00743731"/>
    <w:rsid w:val="007449D1"/>
    <w:rsid w:val="0074793E"/>
    <w:rsid w:val="0074799F"/>
    <w:rsid w:val="00747CFB"/>
    <w:rsid w:val="00750B07"/>
    <w:rsid w:val="00753424"/>
    <w:rsid w:val="007535B0"/>
    <w:rsid w:val="00757E43"/>
    <w:rsid w:val="00760C28"/>
    <w:rsid w:val="00760D3F"/>
    <w:rsid w:val="00763610"/>
    <w:rsid w:val="00765D64"/>
    <w:rsid w:val="00765EAF"/>
    <w:rsid w:val="007709E9"/>
    <w:rsid w:val="00773B14"/>
    <w:rsid w:val="00774BD4"/>
    <w:rsid w:val="0077645A"/>
    <w:rsid w:val="0077699D"/>
    <w:rsid w:val="00777E99"/>
    <w:rsid w:val="0078100F"/>
    <w:rsid w:val="00783809"/>
    <w:rsid w:val="007838AE"/>
    <w:rsid w:val="007870AE"/>
    <w:rsid w:val="00787EF3"/>
    <w:rsid w:val="00790460"/>
    <w:rsid w:val="0079072A"/>
    <w:rsid w:val="00790F62"/>
    <w:rsid w:val="00791012"/>
    <w:rsid w:val="00791851"/>
    <w:rsid w:val="0079185F"/>
    <w:rsid w:val="00792D43"/>
    <w:rsid w:val="0079329C"/>
    <w:rsid w:val="007932AE"/>
    <w:rsid w:val="007958E0"/>
    <w:rsid w:val="00795EEB"/>
    <w:rsid w:val="007962EB"/>
    <w:rsid w:val="007A08A5"/>
    <w:rsid w:val="007A1360"/>
    <w:rsid w:val="007A232C"/>
    <w:rsid w:val="007A52E7"/>
    <w:rsid w:val="007B157C"/>
    <w:rsid w:val="007B16CD"/>
    <w:rsid w:val="007B2F75"/>
    <w:rsid w:val="007B3BEB"/>
    <w:rsid w:val="007C0E2D"/>
    <w:rsid w:val="007C151D"/>
    <w:rsid w:val="007C2CAE"/>
    <w:rsid w:val="007C5052"/>
    <w:rsid w:val="007C5341"/>
    <w:rsid w:val="007C612E"/>
    <w:rsid w:val="007C7A98"/>
    <w:rsid w:val="007C7AAD"/>
    <w:rsid w:val="007D363F"/>
    <w:rsid w:val="007D4F35"/>
    <w:rsid w:val="007D66E4"/>
    <w:rsid w:val="007D7038"/>
    <w:rsid w:val="007D7891"/>
    <w:rsid w:val="007E08CB"/>
    <w:rsid w:val="007E44CA"/>
    <w:rsid w:val="007E4AB8"/>
    <w:rsid w:val="007E4FFD"/>
    <w:rsid w:val="007E5AC2"/>
    <w:rsid w:val="007E7823"/>
    <w:rsid w:val="007E7B4F"/>
    <w:rsid w:val="007F0A46"/>
    <w:rsid w:val="007F115B"/>
    <w:rsid w:val="007F3BC3"/>
    <w:rsid w:val="007F6392"/>
    <w:rsid w:val="008004A7"/>
    <w:rsid w:val="00800743"/>
    <w:rsid w:val="008044FE"/>
    <w:rsid w:val="008046DF"/>
    <w:rsid w:val="00811DB4"/>
    <w:rsid w:val="00812038"/>
    <w:rsid w:val="00812EBF"/>
    <w:rsid w:val="00813DB1"/>
    <w:rsid w:val="008165F1"/>
    <w:rsid w:val="00820035"/>
    <w:rsid w:val="0082347E"/>
    <w:rsid w:val="008250F1"/>
    <w:rsid w:val="0082512E"/>
    <w:rsid w:val="008263E0"/>
    <w:rsid w:val="00826424"/>
    <w:rsid w:val="00827AF6"/>
    <w:rsid w:val="00831379"/>
    <w:rsid w:val="00832696"/>
    <w:rsid w:val="008345EC"/>
    <w:rsid w:val="008351D8"/>
    <w:rsid w:val="00835790"/>
    <w:rsid w:val="00842B4E"/>
    <w:rsid w:val="00842BCC"/>
    <w:rsid w:val="008432A8"/>
    <w:rsid w:val="00843355"/>
    <w:rsid w:val="008467FF"/>
    <w:rsid w:val="00847A4C"/>
    <w:rsid w:val="00850CB2"/>
    <w:rsid w:val="008510A4"/>
    <w:rsid w:val="008516EF"/>
    <w:rsid w:val="00852727"/>
    <w:rsid w:val="00853664"/>
    <w:rsid w:val="008536B2"/>
    <w:rsid w:val="00855CB0"/>
    <w:rsid w:val="00856351"/>
    <w:rsid w:val="00856F73"/>
    <w:rsid w:val="00861745"/>
    <w:rsid w:val="00863DCC"/>
    <w:rsid w:val="00864ADA"/>
    <w:rsid w:val="0086601A"/>
    <w:rsid w:val="0086725A"/>
    <w:rsid w:val="00871C8F"/>
    <w:rsid w:val="00876E91"/>
    <w:rsid w:val="00880656"/>
    <w:rsid w:val="00881536"/>
    <w:rsid w:val="00883572"/>
    <w:rsid w:val="008866D1"/>
    <w:rsid w:val="008872B5"/>
    <w:rsid w:val="0089289F"/>
    <w:rsid w:val="008931F3"/>
    <w:rsid w:val="00893726"/>
    <w:rsid w:val="008940FD"/>
    <w:rsid w:val="0089425D"/>
    <w:rsid w:val="0089776F"/>
    <w:rsid w:val="008A4B0C"/>
    <w:rsid w:val="008A6604"/>
    <w:rsid w:val="008A6FDD"/>
    <w:rsid w:val="008A7B0B"/>
    <w:rsid w:val="008B2436"/>
    <w:rsid w:val="008B29D5"/>
    <w:rsid w:val="008C2540"/>
    <w:rsid w:val="008C2626"/>
    <w:rsid w:val="008C2BCC"/>
    <w:rsid w:val="008C3A90"/>
    <w:rsid w:val="008C3B57"/>
    <w:rsid w:val="008C4994"/>
    <w:rsid w:val="008C6ECD"/>
    <w:rsid w:val="008C78B7"/>
    <w:rsid w:val="008D3114"/>
    <w:rsid w:val="008D46E2"/>
    <w:rsid w:val="008D62AF"/>
    <w:rsid w:val="008D70CB"/>
    <w:rsid w:val="008E4EB3"/>
    <w:rsid w:val="008E5FCC"/>
    <w:rsid w:val="008F6E41"/>
    <w:rsid w:val="008F6F1C"/>
    <w:rsid w:val="008F76D3"/>
    <w:rsid w:val="009006D9"/>
    <w:rsid w:val="00901332"/>
    <w:rsid w:val="009041FB"/>
    <w:rsid w:val="00904712"/>
    <w:rsid w:val="00905057"/>
    <w:rsid w:val="009070A0"/>
    <w:rsid w:val="00907995"/>
    <w:rsid w:val="009118A8"/>
    <w:rsid w:val="009126B1"/>
    <w:rsid w:val="00914BE3"/>
    <w:rsid w:val="00915514"/>
    <w:rsid w:val="009164BD"/>
    <w:rsid w:val="009206DC"/>
    <w:rsid w:val="00923523"/>
    <w:rsid w:val="00923FFB"/>
    <w:rsid w:val="00924E6B"/>
    <w:rsid w:val="009276E1"/>
    <w:rsid w:val="00930A8A"/>
    <w:rsid w:val="00930FDB"/>
    <w:rsid w:val="00933103"/>
    <w:rsid w:val="009337CA"/>
    <w:rsid w:val="009365A8"/>
    <w:rsid w:val="00942643"/>
    <w:rsid w:val="009440EC"/>
    <w:rsid w:val="00944C18"/>
    <w:rsid w:val="0095017C"/>
    <w:rsid w:val="0095212D"/>
    <w:rsid w:val="00952354"/>
    <w:rsid w:val="00952F8B"/>
    <w:rsid w:val="009542FB"/>
    <w:rsid w:val="009548F5"/>
    <w:rsid w:val="00954E43"/>
    <w:rsid w:val="00960525"/>
    <w:rsid w:val="0096470C"/>
    <w:rsid w:val="009655FF"/>
    <w:rsid w:val="00965DF6"/>
    <w:rsid w:val="00967CBB"/>
    <w:rsid w:val="00971472"/>
    <w:rsid w:val="0097247E"/>
    <w:rsid w:val="009726EA"/>
    <w:rsid w:val="00972C00"/>
    <w:rsid w:val="00973A6E"/>
    <w:rsid w:val="009768B0"/>
    <w:rsid w:val="0098045B"/>
    <w:rsid w:val="0098056F"/>
    <w:rsid w:val="009807C1"/>
    <w:rsid w:val="00980951"/>
    <w:rsid w:val="00980EFC"/>
    <w:rsid w:val="00983009"/>
    <w:rsid w:val="009843F6"/>
    <w:rsid w:val="00985A6D"/>
    <w:rsid w:val="00985C87"/>
    <w:rsid w:val="00986D01"/>
    <w:rsid w:val="00987395"/>
    <w:rsid w:val="00987A9F"/>
    <w:rsid w:val="00992D73"/>
    <w:rsid w:val="00992FF3"/>
    <w:rsid w:val="00995719"/>
    <w:rsid w:val="009965FC"/>
    <w:rsid w:val="009979EB"/>
    <w:rsid w:val="009A04EF"/>
    <w:rsid w:val="009A178A"/>
    <w:rsid w:val="009A1A06"/>
    <w:rsid w:val="009A24D6"/>
    <w:rsid w:val="009A34CB"/>
    <w:rsid w:val="009A3D3F"/>
    <w:rsid w:val="009B02B6"/>
    <w:rsid w:val="009B1A36"/>
    <w:rsid w:val="009B2DC1"/>
    <w:rsid w:val="009B5C98"/>
    <w:rsid w:val="009B7AAF"/>
    <w:rsid w:val="009C0B30"/>
    <w:rsid w:val="009C2FCF"/>
    <w:rsid w:val="009C4FD5"/>
    <w:rsid w:val="009C51C6"/>
    <w:rsid w:val="009C5FC4"/>
    <w:rsid w:val="009C62C3"/>
    <w:rsid w:val="009D273D"/>
    <w:rsid w:val="009D2EC1"/>
    <w:rsid w:val="009D3310"/>
    <w:rsid w:val="009D6F09"/>
    <w:rsid w:val="009D79B1"/>
    <w:rsid w:val="009E0ABA"/>
    <w:rsid w:val="009E0F18"/>
    <w:rsid w:val="009E4511"/>
    <w:rsid w:val="009E70F6"/>
    <w:rsid w:val="009F0C6E"/>
    <w:rsid w:val="009F0D65"/>
    <w:rsid w:val="009F1A48"/>
    <w:rsid w:val="009F3782"/>
    <w:rsid w:val="009F5A79"/>
    <w:rsid w:val="009F5B98"/>
    <w:rsid w:val="00A00C20"/>
    <w:rsid w:val="00A034E5"/>
    <w:rsid w:val="00A049F0"/>
    <w:rsid w:val="00A050C3"/>
    <w:rsid w:val="00A05DEE"/>
    <w:rsid w:val="00A12730"/>
    <w:rsid w:val="00A14412"/>
    <w:rsid w:val="00A14728"/>
    <w:rsid w:val="00A17381"/>
    <w:rsid w:val="00A206E4"/>
    <w:rsid w:val="00A22A12"/>
    <w:rsid w:val="00A2637F"/>
    <w:rsid w:val="00A2771E"/>
    <w:rsid w:val="00A31ED8"/>
    <w:rsid w:val="00A32BAD"/>
    <w:rsid w:val="00A346D9"/>
    <w:rsid w:val="00A3583E"/>
    <w:rsid w:val="00A3664B"/>
    <w:rsid w:val="00A366F7"/>
    <w:rsid w:val="00A3692B"/>
    <w:rsid w:val="00A36F27"/>
    <w:rsid w:val="00A37872"/>
    <w:rsid w:val="00A37963"/>
    <w:rsid w:val="00A420E5"/>
    <w:rsid w:val="00A45B24"/>
    <w:rsid w:val="00A5373E"/>
    <w:rsid w:val="00A64248"/>
    <w:rsid w:val="00A65BF3"/>
    <w:rsid w:val="00A66D24"/>
    <w:rsid w:val="00A6742C"/>
    <w:rsid w:val="00A67575"/>
    <w:rsid w:val="00A70312"/>
    <w:rsid w:val="00A7139E"/>
    <w:rsid w:val="00A715A8"/>
    <w:rsid w:val="00A73366"/>
    <w:rsid w:val="00A73B5C"/>
    <w:rsid w:val="00A80EEA"/>
    <w:rsid w:val="00A819A1"/>
    <w:rsid w:val="00A83A3E"/>
    <w:rsid w:val="00A83AE7"/>
    <w:rsid w:val="00A85346"/>
    <w:rsid w:val="00A8710E"/>
    <w:rsid w:val="00A90C5D"/>
    <w:rsid w:val="00A9184C"/>
    <w:rsid w:val="00A92F1E"/>
    <w:rsid w:val="00A937DD"/>
    <w:rsid w:val="00A9467C"/>
    <w:rsid w:val="00A96E21"/>
    <w:rsid w:val="00AA0544"/>
    <w:rsid w:val="00AA099A"/>
    <w:rsid w:val="00AA1DA3"/>
    <w:rsid w:val="00AA2CCB"/>
    <w:rsid w:val="00AA4E8E"/>
    <w:rsid w:val="00AA5BCF"/>
    <w:rsid w:val="00AB01AC"/>
    <w:rsid w:val="00AB6C95"/>
    <w:rsid w:val="00AC0138"/>
    <w:rsid w:val="00AC073E"/>
    <w:rsid w:val="00AC2E94"/>
    <w:rsid w:val="00AC3124"/>
    <w:rsid w:val="00AC3414"/>
    <w:rsid w:val="00AC7D47"/>
    <w:rsid w:val="00AD2AAF"/>
    <w:rsid w:val="00AD2C21"/>
    <w:rsid w:val="00AD3FBC"/>
    <w:rsid w:val="00AD42C1"/>
    <w:rsid w:val="00AD43C6"/>
    <w:rsid w:val="00AD661C"/>
    <w:rsid w:val="00AD7096"/>
    <w:rsid w:val="00AE055C"/>
    <w:rsid w:val="00AE05A1"/>
    <w:rsid w:val="00AE48A5"/>
    <w:rsid w:val="00AE4C81"/>
    <w:rsid w:val="00AE5257"/>
    <w:rsid w:val="00AE5E9D"/>
    <w:rsid w:val="00AE6DD6"/>
    <w:rsid w:val="00AF027D"/>
    <w:rsid w:val="00AF0A48"/>
    <w:rsid w:val="00AF2B10"/>
    <w:rsid w:val="00AF6A94"/>
    <w:rsid w:val="00AF764A"/>
    <w:rsid w:val="00B00110"/>
    <w:rsid w:val="00B02C07"/>
    <w:rsid w:val="00B04ED8"/>
    <w:rsid w:val="00B05E53"/>
    <w:rsid w:val="00B06D10"/>
    <w:rsid w:val="00B07E3F"/>
    <w:rsid w:val="00B10389"/>
    <w:rsid w:val="00B10C4C"/>
    <w:rsid w:val="00B10CA2"/>
    <w:rsid w:val="00B110B6"/>
    <w:rsid w:val="00B111C5"/>
    <w:rsid w:val="00B13481"/>
    <w:rsid w:val="00B13941"/>
    <w:rsid w:val="00B13E9D"/>
    <w:rsid w:val="00B15165"/>
    <w:rsid w:val="00B2014F"/>
    <w:rsid w:val="00B20582"/>
    <w:rsid w:val="00B20E89"/>
    <w:rsid w:val="00B21289"/>
    <w:rsid w:val="00B21E50"/>
    <w:rsid w:val="00B22A88"/>
    <w:rsid w:val="00B22F95"/>
    <w:rsid w:val="00B23CA4"/>
    <w:rsid w:val="00B2538E"/>
    <w:rsid w:val="00B30DB4"/>
    <w:rsid w:val="00B32AFC"/>
    <w:rsid w:val="00B34F96"/>
    <w:rsid w:val="00B35184"/>
    <w:rsid w:val="00B351C0"/>
    <w:rsid w:val="00B355B1"/>
    <w:rsid w:val="00B36BD6"/>
    <w:rsid w:val="00B3728F"/>
    <w:rsid w:val="00B40AA7"/>
    <w:rsid w:val="00B42601"/>
    <w:rsid w:val="00B4390B"/>
    <w:rsid w:val="00B44DCB"/>
    <w:rsid w:val="00B46211"/>
    <w:rsid w:val="00B51F4E"/>
    <w:rsid w:val="00B52D96"/>
    <w:rsid w:val="00B54073"/>
    <w:rsid w:val="00B5441C"/>
    <w:rsid w:val="00B54BA5"/>
    <w:rsid w:val="00B54E80"/>
    <w:rsid w:val="00B551D4"/>
    <w:rsid w:val="00B619B4"/>
    <w:rsid w:val="00B61EB9"/>
    <w:rsid w:val="00B61ED7"/>
    <w:rsid w:val="00B6222C"/>
    <w:rsid w:val="00B625E6"/>
    <w:rsid w:val="00B62CA0"/>
    <w:rsid w:val="00B63847"/>
    <w:rsid w:val="00B63EEE"/>
    <w:rsid w:val="00B642AE"/>
    <w:rsid w:val="00B64EC6"/>
    <w:rsid w:val="00B66721"/>
    <w:rsid w:val="00B67C8E"/>
    <w:rsid w:val="00B67CD2"/>
    <w:rsid w:val="00B70043"/>
    <w:rsid w:val="00B712D6"/>
    <w:rsid w:val="00B745E8"/>
    <w:rsid w:val="00B75FAD"/>
    <w:rsid w:val="00B76E6C"/>
    <w:rsid w:val="00B77BF7"/>
    <w:rsid w:val="00B83CCC"/>
    <w:rsid w:val="00B84C8C"/>
    <w:rsid w:val="00B8628F"/>
    <w:rsid w:val="00B86C9A"/>
    <w:rsid w:val="00B90035"/>
    <w:rsid w:val="00B917A4"/>
    <w:rsid w:val="00B92E00"/>
    <w:rsid w:val="00B96FFC"/>
    <w:rsid w:val="00B970C9"/>
    <w:rsid w:val="00BA0E08"/>
    <w:rsid w:val="00BA5534"/>
    <w:rsid w:val="00BA75C4"/>
    <w:rsid w:val="00BA75D3"/>
    <w:rsid w:val="00BA7D8A"/>
    <w:rsid w:val="00BB0264"/>
    <w:rsid w:val="00BB12C9"/>
    <w:rsid w:val="00BB1478"/>
    <w:rsid w:val="00BB26A5"/>
    <w:rsid w:val="00BB6B30"/>
    <w:rsid w:val="00BB6F57"/>
    <w:rsid w:val="00BB7559"/>
    <w:rsid w:val="00BB78A2"/>
    <w:rsid w:val="00BC12DF"/>
    <w:rsid w:val="00BC132F"/>
    <w:rsid w:val="00BC259F"/>
    <w:rsid w:val="00BC3237"/>
    <w:rsid w:val="00BC32E8"/>
    <w:rsid w:val="00BC511B"/>
    <w:rsid w:val="00BC734B"/>
    <w:rsid w:val="00BD01EA"/>
    <w:rsid w:val="00BD0330"/>
    <w:rsid w:val="00BD2DCC"/>
    <w:rsid w:val="00BE1E90"/>
    <w:rsid w:val="00BE33AC"/>
    <w:rsid w:val="00BE720B"/>
    <w:rsid w:val="00BF0D92"/>
    <w:rsid w:val="00BF38D8"/>
    <w:rsid w:val="00BF48A9"/>
    <w:rsid w:val="00BF548E"/>
    <w:rsid w:val="00BF5B45"/>
    <w:rsid w:val="00C01B24"/>
    <w:rsid w:val="00C02BC3"/>
    <w:rsid w:val="00C040F6"/>
    <w:rsid w:val="00C053CC"/>
    <w:rsid w:val="00C062BD"/>
    <w:rsid w:val="00C07C87"/>
    <w:rsid w:val="00C10EFF"/>
    <w:rsid w:val="00C13B38"/>
    <w:rsid w:val="00C13F74"/>
    <w:rsid w:val="00C14663"/>
    <w:rsid w:val="00C1651B"/>
    <w:rsid w:val="00C16E5A"/>
    <w:rsid w:val="00C210E2"/>
    <w:rsid w:val="00C21E32"/>
    <w:rsid w:val="00C21ECA"/>
    <w:rsid w:val="00C231C0"/>
    <w:rsid w:val="00C23B26"/>
    <w:rsid w:val="00C24F1A"/>
    <w:rsid w:val="00C26B93"/>
    <w:rsid w:val="00C35119"/>
    <w:rsid w:val="00C35A01"/>
    <w:rsid w:val="00C35EBA"/>
    <w:rsid w:val="00C371B6"/>
    <w:rsid w:val="00C400B2"/>
    <w:rsid w:val="00C425D7"/>
    <w:rsid w:val="00C43D51"/>
    <w:rsid w:val="00C46579"/>
    <w:rsid w:val="00C478A0"/>
    <w:rsid w:val="00C50D13"/>
    <w:rsid w:val="00C521AD"/>
    <w:rsid w:val="00C60AC4"/>
    <w:rsid w:val="00C6197F"/>
    <w:rsid w:val="00C6355F"/>
    <w:rsid w:val="00C63579"/>
    <w:rsid w:val="00C63DDB"/>
    <w:rsid w:val="00C63E3A"/>
    <w:rsid w:val="00C64420"/>
    <w:rsid w:val="00C70478"/>
    <w:rsid w:val="00C70DFF"/>
    <w:rsid w:val="00C75A6D"/>
    <w:rsid w:val="00C76469"/>
    <w:rsid w:val="00C770F1"/>
    <w:rsid w:val="00C77438"/>
    <w:rsid w:val="00C77B0F"/>
    <w:rsid w:val="00C816AA"/>
    <w:rsid w:val="00C83379"/>
    <w:rsid w:val="00C833CC"/>
    <w:rsid w:val="00C83D93"/>
    <w:rsid w:val="00C8404B"/>
    <w:rsid w:val="00C846BC"/>
    <w:rsid w:val="00C85A24"/>
    <w:rsid w:val="00C878E2"/>
    <w:rsid w:val="00C87B04"/>
    <w:rsid w:val="00C906F7"/>
    <w:rsid w:val="00C93A49"/>
    <w:rsid w:val="00C93AFB"/>
    <w:rsid w:val="00C94981"/>
    <w:rsid w:val="00C94DFB"/>
    <w:rsid w:val="00C95E61"/>
    <w:rsid w:val="00C96C98"/>
    <w:rsid w:val="00C975F8"/>
    <w:rsid w:val="00CA0110"/>
    <w:rsid w:val="00CA17A3"/>
    <w:rsid w:val="00CA2E73"/>
    <w:rsid w:val="00CA6CAF"/>
    <w:rsid w:val="00CB13A2"/>
    <w:rsid w:val="00CB2969"/>
    <w:rsid w:val="00CB64AE"/>
    <w:rsid w:val="00CB6B11"/>
    <w:rsid w:val="00CC28E8"/>
    <w:rsid w:val="00CC3B74"/>
    <w:rsid w:val="00CC40E2"/>
    <w:rsid w:val="00CC4381"/>
    <w:rsid w:val="00CC4832"/>
    <w:rsid w:val="00CC57CD"/>
    <w:rsid w:val="00CC7CD9"/>
    <w:rsid w:val="00CD02B4"/>
    <w:rsid w:val="00CD0CC3"/>
    <w:rsid w:val="00CD1DAD"/>
    <w:rsid w:val="00CD2CEC"/>
    <w:rsid w:val="00CD4877"/>
    <w:rsid w:val="00CD4DF7"/>
    <w:rsid w:val="00CD64EF"/>
    <w:rsid w:val="00CD67F3"/>
    <w:rsid w:val="00CD7C08"/>
    <w:rsid w:val="00CE061A"/>
    <w:rsid w:val="00CE0C2F"/>
    <w:rsid w:val="00CE1E54"/>
    <w:rsid w:val="00CE228E"/>
    <w:rsid w:val="00CE5160"/>
    <w:rsid w:val="00CE79F5"/>
    <w:rsid w:val="00CF20BB"/>
    <w:rsid w:val="00CF514B"/>
    <w:rsid w:val="00CF57F7"/>
    <w:rsid w:val="00CF69AB"/>
    <w:rsid w:val="00D00764"/>
    <w:rsid w:val="00D00841"/>
    <w:rsid w:val="00D02A09"/>
    <w:rsid w:val="00D02CFB"/>
    <w:rsid w:val="00D033E8"/>
    <w:rsid w:val="00D05626"/>
    <w:rsid w:val="00D0701E"/>
    <w:rsid w:val="00D07DE5"/>
    <w:rsid w:val="00D12D22"/>
    <w:rsid w:val="00D21184"/>
    <w:rsid w:val="00D21721"/>
    <w:rsid w:val="00D21CBE"/>
    <w:rsid w:val="00D21E23"/>
    <w:rsid w:val="00D21F2D"/>
    <w:rsid w:val="00D2220A"/>
    <w:rsid w:val="00D247F5"/>
    <w:rsid w:val="00D273CE"/>
    <w:rsid w:val="00D275DE"/>
    <w:rsid w:val="00D27DFB"/>
    <w:rsid w:val="00D30EEB"/>
    <w:rsid w:val="00D3125A"/>
    <w:rsid w:val="00D31FD2"/>
    <w:rsid w:val="00D338D7"/>
    <w:rsid w:val="00D35C8E"/>
    <w:rsid w:val="00D35D29"/>
    <w:rsid w:val="00D40117"/>
    <w:rsid w:val="00D412AB"/>
    <w:rsid w:val="00D41AA9"/>
    <w:rsid w:val="00D42C5D"/>
    <w:rsid w:val="00D44604"/>
    <w:rsid w:val="00D4654C"/>
    <w:rsid w:val="00D467B6"/>
    <w:rsid w:val="00D47636"/>
    <w:rsid w:val="00D50D2C"/>
    <w:rsid w:val="00D50FD2"/>
    <w:rsid w:val="00D52AAB"/>
    <w:rsid w:val="00D5356B"/>
    <w:rsid w:val="00D53968"/>
    <w:rsid w:val="00D53ADC"/>
    <w:rsid w:val="00D53E66"/>
    <w:rsid w:val="00D54206"/>
    <w:rsid w:val="00D55DBB"/>
    <w:rsid w:val="00D56ABE"/>
    <w:rsid w:val="00D56E2B"/>
    <w:rsid w:val="00D62470"/>
    <w:rsid w:val="00D630FC"/>
    <w:rsid w:val="00D6472B"/>
    <w:rsid w:val="00D648D4"/>
    <w:rsid w:val="00D6586D"/>
    <w:rsid w:val="00D678EA"/>
    <w:rsid w:val="00D7198A"/>
    <w:rsid w:val="00D719AF"/>
    <w:rsid w:val="00D72326"/>
    <w:rsid w:val="00D742F4"/>
    <w:rsid w:val="00D75D55"/>
    <w:rsid w:val="00D802DE"/>
    <w:rsid w:val="00D80713"/>
    <w:rsid w:val="00D85625"/>
    <w:rsid w:val="00D860F9"/>
    <w:rsid w:val="00D909F6"/>
    <w:rsid w:val="00D91969"/>
    <w:rsid w:val="00D92801"/>
    <w:rsid w:val="00D954F6"/>
    <w:rsid w:val="00D955FA"/>
    <w:rsid w:val="00D9585D"/>
    <w:rsid w:val="00D95A90"/>
    <w:rsid w:val="00D96A51"/>
    <w:rsid w:val="00D97394"/>
    <w:rsid w:val="00D97FEA"/>
    <w:rsid w:val="00DA1866"/>
    <w:rsid w:val="00DA2553"/>
    <w:rsid w:val="00DA2719"/>
    <w:rsid w:val="00DA2AC7"/>
    <w:rsid w:val="00DA3A87"/>
    <w:rsid w:val="00DA3BA7"/>
    <w:rsid w:val="00DA4354"/>
    <w:rsid w:val="00DA5712"/>
    <w:rsid w:val="00DA57B8"/>
    <w:rsid w:val="00DB0E85"/>
    <w:rsid w:val="00DB27FA"/>
    <w:rsid w:val="00DB4781"/>
    <w:rsid w:val="00DB48DB"/>
    <w:rsid w:val="00DC1722"/>
    <w:rsid w:val="00DC1C75"/>
    <w:rsid w:val="00DC4DF1"/>
    <w:rsid w:val="00DD31E9"/>
    <w:rsid w:val="00DD3A44"/>
    <w:rsid w:val="00DD6232"/>
    <w:rsid w:val="00DD7247"/>
    <w:rsid w:val="00DD7818"/>
    <w:rsid w:val="00DE269A"/>
    <w:rsid w:val="00DE504B"/>
    <w:rsid w:val="00DE6B04"/>
    <w:rsid w:val="00DE7F23"/>
    <w:rsid w:val="00DF057D"/>
    <w:rsid w:val="00DF1E68"/>
    <w:rsid w:val="00DF79AB"/>
    <w:rsid w:val="00E00C28"/>
    <w:rsid w:val="00E01BCE"/>
    <w:rsid w:val="00E03BEF"/>
    <w:rsid w:val="00E05393"/>
    <w:rsid w:val="00E10A06"/>
    <w:rsid w:val="00E1116E"/>
    <w:rsid w:val="00E13C10"/>
    <w:rsid w:val="00E17A65"/>
    <w:rsid w:val="00E22602"/>
    <w:rsid w:val="00E238C2"/>
    <w:rsid w:val="00E2494F"/>
    <w:rsid w:val="00E24D2C"/>
    <w:rsid w:val="00E24FC1"/>
    <w:rsid w:val="00E26910"/>
    <w:rsid w:val="00E26C58"/>
    <w:rsid w:val="00E309CE"/>
    <w:rsid w:val="00E320F0"/>
    <w:rsid w:val="00E32AFC"/>
    <w:rsid w:val="00E33235"/>
    <w:rsid w:val="00E34B06"/>
    <w:rsid w:val="00E36FAC"/>
    <w:rsid w:val="00E42AF0"/>
    <w:rsid w:val="00E4304D"/>
    <w:rsid w:val="00E43900"/>
    <w:rsid w:val="00E46E88"/>
    <w:rsid w:val="00E47CAB"/>
    <w:rsid w:val="00E5112D"/>
    <w:rsid w:val="00E51399"/>
    <w:rsid w:val="00E52652"/>
    <w:rsid w:val="00E52D20"/>
    <w:rsid w:val="00E560E3"/>
    <w:rsid w:val="00E56250"/>
    <w:rsid w:val="00E57C47"/>
    <w:rsid w:val="00E57ED3"/>
    <w:rsid w:val="00E602DD"/>
    <w:rsid w:val="00E62990"/>
    <w:rsid w:val="00E63429"/>
    <w:rsid w:val="00E6777D"/>
    <w:rsid w:val="00E71400"/>
    <w:rsid w:val="00E71E4A"/>
    <w:rsid w:val="00E735B3"/>
    <w:rsid w:val="00E74ED6"/>
    <w:rsid w:val="00E75776"/>
    <w:rsid w:val="00E75CF9"/>
    <w:rsid w:val="00E769A0"/>
    <w:rsid w:val="00E77AA6"/>
    <w:rsid w:val="00E83232"/>
    <w:rsid w:val="00E87A43"/>
    <w:rsid w:val="00E90D63"/>
    <w:rsid w:val="00E91FB9"/>
    <w:rsid w:val="00E9447D"/>
    <w:rsid w:val="00E960B7"/>
    <w:rsid w:val="00E97FC2"/>
    <w:rsid w:val="00EA2E18"/>
    <w:rsid w:val="00EA3259"/>
    <w:rsid w:val="00EA3E7A"/>
    <w:rsid w:val="00EA51F6"/>
    <w:rsid w:val="00EA58DD"/>
    <w:rsid w:val="00EA5B7B"/>
    <w:rsid w:val="00EA6670"/>
    <w:rsid w:val="00EA76FF"/>
    <w:rsid w:val="00EB0CE0"/>
    <w:rsid w:val="00EB1142"/>
    <w:rsid w:val="00EB2FC1"/>
    <w:rsid w:val="00EB4430"/>
    <w:rsid w:val="00EB53CD"/>
    <w:rsid w:val="00EB5CDE"/>
    <w:rsid w:val="00EB7771"/>
    <w:rsid w:val="00EC1687"/>
    <w:rsid w:val="00EC298A"/>
    <w:rsid w:val="00EC2A13"/>
    <w:rsid w:val="00EC2BB6"/>
    <w:rsid w:val="00EC4144"/>
    <w:rsid w:val="00EC501A"/>
    <w:rsid w:val="00EC5CCE"/>
    <w:rsid w:val="00EC65E6"/>
    <w:rsid w:val="00ED18D3"/>
    <w:rsid w:val="00ED1A29"/>
    <w:rsid w:val="00ED1FCC"/>
    <w:rsid w:val="00ED2E21"/>
    <w:rsid w:val="00ED3085"/>
    <w:rsid w:val="00ED30AD"/>
    <w:rsid w:val="00ED5A38"/>
    <w:rsid w:val="00ED6B22"/>
    <w:rsid w:val="00EE1371"/>
    <w:rsid w:val="00EE1971"/>
    <w:rsid w:val="00EE20F4"/>
    <w:rsid w:val="00EE2E6B"/>
    <w:rsid w:val="00EE4F25"/>
    <w:rsid w:val="00EE61A9"/>
    <w:rsid w:val="00EF12A2"/>
    <w:rsid w:val="00EF19ED"/>
    <w:rsid w:val="00EF1DF1"/>
    <w:rsid w:val="00EF3F0B"/>
    <w:rsid w:val="00EF43ED"/>
    <w:rsid w:val="00EF4BDB"/>
    <w:rsid w:val="00EF5428"/>
    <w:rsid w:val="00EF5B35"/>
    <w:rsid w:val="00EF5F38"/>
    <w:rsid w:val="00EF5F5E"/>
    <w:rsid w:val="00F000AD"/>
    <w:rsid w:val="00F0053C"/>
    <w:rsid w:val="00F00CEF"/>
    <w:rsid w:val="00F0200B"/>
    <w:rsid w:val="00F03E09"/>
    <w:rsid w:val="00F04E6C"/>
    <w:rsid w:val="00F04FCC"/>
    <w:rsid w:val="00F05371"/>
    <w:rsid w:val="00F14BF5"/>
    <w:rsid w:val="00F15702"/>
    <w:rsid w:val="00F161B0"/>
    <w:rsid w:val="00F17930"/>
    <w:rsid w:val="00F20EB0"/>
    <w:rsid w:val="00F2355A"/>
    <w:rsid w:val="00F23BD8"/>
    <w:rsid w:val="00F23CBE"/>
    <w:rsid w:val="00F23EF0"/>
    <w:rsid w:val="00F23FC5"/>
    <w:rsid w:val="00F250AF"/>
    <w:rsid w:val="00F25910"/>
    <w:rsid w:val="00F271C3"/>
    <w:rsid w:val="00F30B4D"/>
    <w:rsid w:val="00F335FD"/>
    <w:rsid w:val="00F346A1"/>
    <w:rsid w:val="00F35600"/>
    <w:rsid w:val="00F37387"/>
    <w:rsid w:val="00F37BF6"/>
    <w:rsid w:val="00F40BF6"/>
    <w:rsid w:val="00F4319B"/>
    <w:rsid w:val="00F43491"/>
    <w:rsid w:val="00F43A41"/>
    <w:rsid w:val="00F45F0B"/>
    <w:rsid w:val="00F4653C"/>
    <w:rsid w:val="00F513D7"/>
    <w:rsid w:val="00F5141E"/>
    <w:rsid w:val="00F517C7"/>
    <w:rsid w:val="00F51FCA"/>
    <w:rsid w:val="00F53E2C"/>
    <w:rsid w:val="00F60872"/>
    <w:rsid w:val="00F61AA5"/>
    <w:rsid w:val="00F65974"/>
    <w:rsid w:val="00F66723"/>
    <w:rsid w:val="00F71A39"/>
    <w:rsid w:val="00F72138"/>
    <w:rsid w:val="00F735E1"/>
    <w:rsid w:val="00F75328"/>
    <w:rsid w:val="00F7576E"/>
    <w:rsid w:val="00F76209"/>
    <w:rsid w:val="00F76E75"/>
    <w:rsid w:val="00F77BBD"/>
    <w:rsid w:val="00F8001B"/>
    <w:rsid w:val="00F800AE"/>
    <w:rsid w:val="00F80A0A"/>
    <w:rsid w:val="00F8441D"/>
    <w:rsid w:val="00F85F5D"/>
    <w:rsid w:val="00F86996"/>
    <w:rsid w:val="00F8759F"/>
    <w:rsid w:val="00F87DB5"/>
    <w:rsid w:val="00F90221"/>
    <w:rsid w:val="00F9055B"/>
    <w:rsid w:val="00F9094E"/>
    <w:rsid w:val="00F909C3"/>
    <w:rsid w:val="00F90AB2"/>
    <w:rsid w:val="00F90B81"/>
    <w:rsid w:val="00F92E96"/>
    <w:rsid w:val="00F93565"/>
    <w:rsid w:val="00F96796"/>
    <w:rsid w:val="00F9765A"/>
    <w:rsid w:val="00F97ACC"/>
    <w:rsid w:val="00FA07FC"/>
    <w:rsid w:val="00FA319E"/>
    <w:rsid w:val="00FA3B41"/>
    <w:rsid w:val="00FA51B9"/>
    <w:rsid w:val="00FB13BC"/>
    <w:rsid w:val="00FB1778"/>
    <w:rsid w:val="00FB1788"/>
    <w:rsid w:val="00FB398C"/>
    <w:rsid w:val="00FB3EE0"/>
    <w:rsid w:val="00FB4C5E"/>
    <w:rsid w:val="00FB6981"/>
    <w:rsid w:val="00FB7A88"/>
    <w:rsid w:val="00FC0D23"/>
    <w:rsid w:val="00FC1EF6"/>
    <w:rsid w:val="00FC302D"/>
    <w:rsid w:val="00FD177F"/>
    <w:rsid w:val="00FD27C6"/>
    <w:rsid w:val="00FD72C4"/>
    <w:rsid w:val="00FE28BB"/>
    <w:rsid w:val="00FE3C2B"/>
    <w:rsid w:val="00FE532A"/>
    <w:rsid w:val="00FE5848"/>
    <w:rsid w:val="00FE5FE5"/>
    <w:rsid w:val="00FE68FD"/>
    <w:rsid w:val="00FF1156"/>
    <w:rsid w:val="00FF2ED1"/>
    <w:rsid w:val="00FF6DF6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8253"/>
  <w15:docId w15:val="{586EC2FB-3AFD-4802-8446-EB9CE19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2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552"/>
    <w:pPr>
      <w:keepNext/>
      <w:spacing w:after="0" w:line="240" w:lineRule="auto"/>
      <w:ind w:right="33" w:firstLine="34"/>
      <w:jc w:val="right"/>
      <w:outlineLvl w:val="3"/>
    </w:pPr>
    <w:rPr>
      <w:rFonts w:ascii="Arial" w:eastAsia="Times New Roman" w:hAnsi="Arial"/>
      <w:i/>
      <w:i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D"/>
    <w:pPr>
      <w:ind w:left="720"/>
      <w:contextualSpacing/>
    </w:pPr>
  </w:style>
  <w:style w:type="character" w:customStyle="1" w:styleId="40">
    <w:name w:val="Заголовок 4 Знак"/>
    <w:link w:val="4"/>
    <w:rsid w:val="006C4552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C4552"/>
    <w:pPr>
      <w:spacing w:after="0" w:line="240" w:lineRule="auto"/>
      <w:ind w:right="-284"/>
      <w:jc w:val="center"/>
    </w:pPr>
    <w:rPr>
      <w:rFonts w:ascii="Times New Roman CYR" w:eastAsia="Times New Roman" w:hAnsi="Times New Roman CYR"/>
      <w:b/>
      <w:sz w:val="24"/>
      <w:szCs w:val="20"/>
      <w:lang w:val="x-none" w:eastAsia="ru-RU"/>
    </w:rPr>
  </w:style>
  <w:style w:type="character" w:customStyle="1" w:styleId="a5">
    <w:name w:val="Название Знак"/>
    <w:link w:val="a4"/>
    <w:rsid w:val="006C4552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C4552"/>
    <w:pPr>
      <w:keepNext/>
      <w:spacing w:after="0" w:line="240" w:lineRule="auto"/>
      <w:ind w:firstLine="1134"/>
      <w:jc w:val="right"/>
      <w:outlineLvl w:val="0"/>
    </w:pPr>
    <w:rPr>
      <w:rFonts w:ascii="Bookman Old Style" w:eastAsia="Times New Roman" w:hAnsi="Bookman Old Style"/>
      <w:sz w:val="24"/>
      <w:szCs w:val="24"/>
      <w:lang w:val="en-US" w:eastAsia="ru-RU"/>
    </w:rPr>
  </w:style>
  <w:style w:type="paragraph" w:styleId="a6">
    <w:name w:val="Subtitle"/>
    <w:basedOn w:val="a"/>
    <w:link w:val="a7"/>
    <w:qFormat/>
    <w:rsid w:val="006C4552"/>
    <w:pPr>
      <w:spacing w:after="0" w:line="240" w:lineRule="auto"/>
      <w:ind w:right="-284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7">
    <w:name w:val="Подзаголовок Знак"/>
    <w:link w:val="a6"/>
    <w:rsid w:val="006C45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C455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47CAB"/>
    <w:pPr>
      <w:widowControl w:val="0"/>
      <w:tabs>
        <w:tab w:val="left" w:pos="-1418"/>
      </w:tabs>
      <w:spacing w:after="0" w:line="240" w:lineRule="auto"/>
      <w:ind w:right="85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rsid w:val="00E4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EE20F4"/>
    <w:pPr>
      <w:widowControl w:val="0"/>
      <w:tabs>
        <w:tab w:val="left" w:pos="1134"/>
      </w:tabs>
      <w:spacing w:after="0" w:line="240" w:lineRule="auto"/>
      <w:ind w:left="-142" w:right="85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213ACA"/>
    <w:rPr>
      <w:b/>
      <w:bCs/>
      <w:color w:val="26282F"/>
    </w:rPr>
  </w:style>
  <w:style w:type="paragraph" w:customStyle="1" w:styleId="Default">
    <w:name w:val="Default"/>
    <w:rsid w:val="00D275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B65B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B65B0"/>
  </w:style>
  <w:style w:type="paragraph" w:customStyle="1" w:styleId="21">
    <w:name w:val="Основной текст 21"/>
    <w:basedOn w:val="a"/>
    <w:rsid w:val="003B65B0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f">
    <w:name w:val="footnote text"/>
    <w:basedOn w:val="a"/>
    <w:link w:val="af0"/>
    <w:rsid w:val="003B65B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rsid w:val="003B6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B65B0"/>
    <w:pPr>
      <w:suppressAutoHyphens/>
      <w:overflowPunct w:val="0"/>
      <w:autoSpaceDE w:val="0"/>
      <w:spacing w:after="120" w:line="240" w:lineRule="auto"/>
      <w:ind w:firstLine="709"/>
      <w:jc w:val="both"/>
      <w:textAlignment w:val="baseline"/>
    </w:pPr>
    <w:rPr>
      <w:rFonts w:ascii="TimesET" w:eastAsia="Times New Roman" w:hAnsi="TimesET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B34F9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34F96"/>
    <w:rPr>
      <w:sz w:val="16"/>
      <w:szCs w:val="16"/>
    </w:rPr>
  </w:style>
  <w:style w:type="paragraph" w:customStyle="1" w:styleId="13">
    <w:name w:val="çàãîëîâîê 1"/>
    <w:basedOn w:val="a"/>
    <w:next w:val="a"/>
    <w:rsid w:val="00B34F96"/>
    <w:pPr>
      <w:keepNext/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34F9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1">
    <w:name w:val="Hyperlink"/>
    <w:rsid w:val="00B34F96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C2D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C2D47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C2D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3C2D47"/>
    <w:rPr>
      <w:sz w:val="22"/>
      <w:szCs w:val="22"/>
      <w:lang w:eastAsia="en-US"/>
    </w:rPr>
  </w:style>
  <w:style w:type="character" w:styleId="af6">
    <w:name w:val="annotation reference"/>
    <w:uiPriority w:val="99"/>
    <w:semiHidden/>
    <w:unhideWhenUsed/>
    <w:rsid w:val="00EC501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C501A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EC501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C501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C501A"/>
    <w:rPr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1362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1">
    <w:name w:val="s_1"/>
    <w:basedOn w:val="a"/>
    <w:rsid w:val="00390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9D273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F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fc">
    <w:name w:val="Колонтитул (левый)"/>
    <w:basedOn w:val="a"/>
    <w:next w:val="a"/>
    <w:uiPriority w:val="99"/>
    <w:rsid w:val="0004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d">
    <w:name w:val="Revision"/>
    <w:hidden/>
    <w:uiPriority w:val="99"/>
    <w:semiHidden/>
    <w:rsid w:val="00750B07"/>
    <w:rPr>
      <w:sz w:val="22"/>
      <w:szCs w:val="22"/>
      <w:lang w:eastAsia="en-US"/>
    </w:rPr>
  </w:style>
  <w:style w:type="paragraph" w:customStyle="1" w:styleId="rmcetjpg">
    <w:name w:val="rmcetjpg"/>
    <w:basedOn w:val="a"/>
    <w:rsid w:val="009F0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37BF6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nombank.ru&#1074;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ban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se.garant.ru/12133556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onombank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tercard.com/ru/personal/ru/cardholderservices/emergencyservice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40C6-F7EF-4A2F-A887-E2C1B7289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78ABF-1046-451A-8BAF-D323BC69A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DC7A3A-D63E-4373-8752-942CC42EE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5A056-DB29-46C4-A811-6825788C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11056</Words>
  <Characters>63021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73930</CharactersWithSpaces>
  <SharedDoc>false</SharedDoc>
  <HLinks>
    <vt:vector size="30" baseType="variant">
      <vt:variant>
        <vt:i4>1638472</vt:i4>
      </vt:variant>
      <vt:variant>
        <vt:i4>75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http://www.mastercard.com/ru/personal/ru/cardholderservices/emergencyservices/index.html</vt:lpwstr>
      </vt:variant>
      <vt:variant>
        <vt:lpwstr/>
      </vt:variant>
      <vt:variant>
        <vt:i4>6225920</vt:i4>
      </vt:variant>
      <vt:variant>
        <vt:i4>33</vt:i4>
      </vt:variant>
      <vt:variant>
        <vt:i4>0</vt:i4>
      </vt:variant>
      <vt:variant>
        <vt:i4>5</vt:i4>
      </vt:variant>
      <vt:variant>
        <vt:lpwstr>http://www.online.econombank.ru/</vt:lpwstr>
      </vt:variant>
      <vt:variant>
        <vt:lpwstr/>
      </vt:variant>
      <vt:variant>
        <vt:i4>1638472</vt:i4>
      </vt:variant>
      <vt:variant>
        <vt:i4>21</vt:i4>
      </vt:variant>
      <vt:variant>
        <vt:i4>0</vt:i4>
      </vt:variant>
      <vt:variant>
        <vt:i4>5</vt:i4>
      </vt:variant>
      <vt:variant>
        <vt:lpwstr>http://www.econombank.ru/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http://base.garant.ru/12133556/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Молина Анна</dc:creator>
  <cp:lastModifiedBy>Кабанова Ирина</cp:lastModifiedBy>
  <cp:revision>2</cp:revision>
  <cp:lastPrinted>2017-06-30T13:10:00Z</cp:lastPrinted>
  <dcterms:created xsi:type="dcterms:W3CDTF">2021-06-08T03:53:00Z</dcterms:created>
  <dcterms:modified xsi:type="dcterms:W3CDTF">2021-06-08T03:53:00Z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1869611906</vt:i4>
  </property>
  <property fmtid="{D5CDD505-2E9C-101B-9397-08002B2CF9AE}" pid="3" name="_NewReviewCycle">
    <vt:lpwstr/>
  </property>
  <property fmtid="{D5CDD505-2E9C-101B-9397-08002B2CF9AE}" pid="4" name="_EmailEntryID">
    <vt:lpwstr>00000000B43DD0E93E86AE4F93C798697CC9FBC484572B00</vt:lpwstr>
  </property>
  <property fmtid="{D5CDD505-2E9C-101B-9397-08002B2CF9AE}" pid="5" name="_EmailStoreID">
    <vt:lpwstr>0000000038A1BB1005E5101AA1BB08002B2A56C20000454D534D44422E444C4C00000000000000001B55FA20AA6611CD9BC800AA002FC45A0C0000004D41494C2D324B31302D33002F6F3D45636F6E6F6D62616E6B2F6F753D45584348414E47452F636E3D526563697069656E74732F636E3D6B6F76616C656E6B6F4E00</vt:lpwstr>
  </property>
  <property fmtid="{D5CDD505-2E9C-101B-9397-08002B2CF9AE}" pid="6" name="_EmailStoreID0">
    <vt:lpwstr>0000000038A1BB1005E5101AA1BB08002B2A56C200006D737073742E646C6C00000000004E495441F9BFB80100AA0037D96E0000000043003A005C00550073006500720073005C006B006100620061006E006F00760061005C0044006F00630075006D0065006E00740073005C002404300439043B044B0420004F007500740</vt:lpwstr>
  </property>
  <property fmtid="{D5CDD505-2E9C-101B-9397-08002B2CF9AE}" pid="7" name="_EmailStoreID1">
    <vt:lpwstr>06C006F006F006B005C001804400438043D04300420001A043004310430043D043E0432043004200032003000310034002E007000730074000000</vt:lpwstr>
  </property>
</Properties>
</file>