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2" w:type="dxa"/>
        <w:jc w:val="right"/>
        <w:tblLayout w:type="fixed"/>
        <w:tblLook w:val="0000" w:firstRow="0" w:lastRow="0" w:firstColumn="0" w:lastColumn="0" w:noHBand="0" w:noVBand="0"/>
      </w:tblPr>
      <w:tblGrid>
        <w:gridCol w:w="7942"/>
      </w:tblGrid>
      <w:tr w:rsidR="004A6E24" w:rsidRPr="00736BD3" w:rsidTr="00991978">
        <w:trPr>
          <w:jc w:val="right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A6E24" w:rsidRPr="00FA6258" w:rsidRDefault="004A6E24" w:rsidP="00991978">
            <w:pPr>
              <w:pStyle w:val="11"/>
              <w:ind w:left="2302" w:right="50" w:hanging="108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</w:pPr>
            <w:r w:rsidRPr="00FA6258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 xml:space="preserve">                                         У Т В Е </w:t>
            </w:r>
            <w:proofErr w:type="gramStart"/>
            <w:r w:rsidRPr="00FA6258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>Р</w:t>
            </w:r>
            <w:proofErr w:type="gramEnd"/>
            <w:r w:rsidRPr="00FA6258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 xml:space="preserve"> Ж Д Е Н О</w:t>
            </w:r>
          </w:p>
        </w:tc>
      </w:tr>
      <w:tr w:rsidR="004A6E24" w:rsidRPr="00FA6258" w:rsidTr="00991978">
        <w:trPr>
          <w:jc w:val="right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A6E24" w:rsidRPr="00FA6258" w:rsidRDefault="004A6E24" w:rsidP="00991978">
            <w:pPr>
              <w:pStyle w:val="11"/>
              <w:ind w:left="2302" w:right="50" w:hanging="108"/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</w:pPr>
            <w:r w:rsidRPr="00FA6258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 xml:space="preserve">         Решением Правления АО «</w:t>
            </w:r>
            <w:proofErr w:type="spellStart"/>
            <w:r w:rsidRPr="00FA6258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>Экономбанк</w:t>
            </w:r>
            <w:proofErr w:type="spellEnd"/>
            <w:r w:rsidRPr="00FA6258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 xml:space="preserve">» </w:t>
            </w:r>
          </w:p>
        </w:tc>
      </w:tr>
      <w:tr w:rsidR="004A6E24" w:rsidRPr="00FA6258" w:rsidTr="00991978">
        <w:trPr>
          <w:jc w:val="right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A6E24" w:rsidRPr="00736BD3" w:rsidRDefault="004A6E24" w:rsidP="00991978">
            <w:pPr>
              <w:pStyle w:val="11"/>
              <w:ind w:left="2302" w:right="50" w:hanging="108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736BD3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 xml:space="preserve">                      Протокол от </w:t>
            </w:r>
            <w:r w:rsidR="00736BD3" w:rsidRPr="00736BD3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>23</w:t>
            </w:r>
            <w:r w:rsidRPr="00736BD3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</w:t>
            </w:r>
            <w:r w:rsidR="00736BD3" w:rsidRPr="00736BD3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 xml:space="preserve">января </w:t>
            </w:r>
            <w:r w:rsidRPr="00736BD3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>20</w:t>
            </w:r>
            <w:r w:rsidR="00672464" w:rsidRPr="00736BD3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>20</w:t>
            </w:r>
            <w:r w:rsidRPr="00736BD3">
              <w:rPr>
                <w:rFonts w:ascii="Verdana" w:hAnsi="Verdana"/>
                <w:bCs/>
                <w:i/>
                <w:iCs/>
                <w:sz w:val="20"/>
                <w:szCs w:val="20"/>
                <w:lang w:val="ru-RU"/>
              </w:rPr>
              <w:t xml:space="preserve"> г.</w:t>
            </w:r>
          </w:p>
          <w:p w:rsidR="004A6E24" w:rsidRPr="00736BD3" w:rsidRDefault="004A6E24" w:rsidP="00991978">
            <w:pPr>
              <w:jc w:val="right"/>
              <w:rPr>
                <w:rFonts w:ascii="Verdana" w:hAnsi="Verdana"/>
                <w:lang w:val="ru-RU"/>
              </w:rPr>
            </w:pPr>
            <w:bookmarkStart w:id="0" w:name="_GoBack"/>
            <w:bookmarkEnd w:id="0"/>
          </w:p>
        </w:tc>
      </w:tr>
    </w:tbl>
    <w:p w:rsidR="004F6DF9" w:rsidRPr="002172A7" w:rsidRDefault="004F6DF9" w:rsidP="004F6DF9">
      <w:pPr>
        <w:ind w:right="90"/>
        <w:jc w:val="center"/>
        <w:rPr>
          <w:rFonts w:ascii="Verdana" w:hAnsi="Verdana" w:cs="Times New Roman"/>
          <w:b/>
          <w:bCs/>
          <w:lang w:val="ru-RU"/>
        </w:rPr>
      </w:pPr>
    </w:p>
    <w:p w:rsidR="004F6DF9" w:rsidRPr="002172A7" w:rsidRDefault="004F6DF9" w:rsidP="004F6DF9">
      <w:pPr>
        <w:ind w:right="90"/>
        <w:jc w:val="center"/>
        <w:rPr>
          <w:rFonts w:ascii="Verdana" w:hAnsi="Verdana" w:cs="Times New Roman"/>
          <w:b/>
          <w:bCs/>
          <w:i/>
          <w:color w:val="000000"/>
          <w:lang w:val="ru-RU"/>
        </w:rPr>
      </w:pPr>
      <w:r w:rsidRPr="002172A7">
        <w:rPr>
          <w:rFonts w:ascii="Verdana" w:hAnsi="Verdana" w:cs="Times New Roman"/>
          <w:b/>
          <w:bCs/>
          <w:lang w:val="ru-RU"/>
        </w:rPr>
        <w:t xml:space="preserve">         </w:t>
      </w:r>
      <w:r w:rsidRPr="002172A7">
        <w:rPr>
          <w:rFonts w:ascii="Verdana" w:hAnsi="Verdana" w:cs="Times New Roman"/>
          <w:b/>
          <w:bCs/>
          <w:i/>
          <w:lang w:val="ru-RU"/>
        </w:rPr>
        <w:t xml:space="preserve">ПОЛОЖЕНИЕ </w:t>
      </w:r>
      <w:r w:rsidRPr="002172A7">
        <w:rPr>
          <w:rFonts w:ascii="Verdana" w:hAnsi="Verdana" w:cs="Times New Roman"/>
          <w:b/>
          <w:bCs/>
          <w:i/>
          <w:color w:val="000000"/>
          <w:lang w:val="ru-RU"/>
        </w:rPr>
        <w:t>о вкладе «</w:t>
      </w:r>
      <w:r w:rsidR="00672464">
        <w:rPr>
          <w:rFonts w:ascii="Verdana" w:hAnsi="Verdana" w:cs="Times New Roman"/>
          <w:b/>
          <w:bCs/>
          <w:i/>
          <w:color w:val="000000"/>
          <w:lang w:val="ru-RU"/>
        </w:rPr>
        <w:t>До востребования</w:t>
      </w:r>
      <w:r w:rsidRPr="002172A7">
        <w:rPr>
          <w:rFonts w:ascii="Verdana" w:hAnsi="Verdana" w:cs="Times New Roman"/>
          <w:b/>
          <w:bCs/>
          <w:i/>
          <w:color w:val="000000"/>
          <w:lang w:val="ru-RU"/>
        </w:rPr>
        <w:t>»</w:t>
      </w:r>
    </w:p>
    <w:p w:rsidR="004F6DF9" w:rsidRPr="002172A7" w:rsidRDefault="004F6DF9" w:rsidP="004F6DF9">
      <w:pPr>
        <w:ind w:right="90"/>
        <w:jc w:val="center"/>
        <w:rPr>
          <w:rFonts w:ascii="Verdana" w:hAnsi="Verdana" w:cs="Times New Roman"/>
          <w:b/>
          <w:bCs/>
          <w:i/>
          <w:iCs/>
          <w:lang w:val="ru-RU"/>
        </w:rPr>
      </w:pPr>
      <w:r w:rsidRPr="002172A7">
        <w:rPr>
          <w:rFonts w:ascii="Verdana" w:hAnsi="Verdana" w:cs="Times New Roman"/>
          <w:b/>
          <w:bCs/>
          <w:i/>
          <w:iCs/>
          <w:lang w:val="ru-RU"/>
        </w:rPr>
        <w:t>в АО «</w:t>
      </w:r>
      <w:proofErr w:type="spellStart"/>
      <w:r w:rsidRPr="002172A7">
        <w:rPr>
          <w:rFonts w:ascii="Verdana" w:hAnsi="Verdana" w:cs="Times New Roman"/>
          <w:b/>
          <w:bCs/>
          <w:i/>
          <w:iCs/>
          <w:lang w:val="ru-RU"/>
        </w:rPr>
        <w:t>Экономбанк</w:t>
      </w:r>
      <w:proofErr w:type="spellEnd"/>
      <w:r w:rsidRPr="002172A7">
        <w:rPr>
          <w:rFonts w:ascii="Verdana" w:hAnsi="Verdana" w:cs="Times New Roman"/>
          <w:b/>
          <w:bCs/>
          <w:i/>
          <w:iCs/>
          <w:lang w:val="ru-RU"/>
        </w:rPr>
        <w:t>»</w:t>
      </w:r>
    </w:p>
    <w:p w:rsidR="000757A3" w:rsidRPr="002172A7" w:rsidRDefault="000757A3" w:rsidP="004F6DF9">
      <w:pPr>
        <w:ind w:right="90"/>
        <w:jc w:val="center"/>
        <w:rPr>
          <w:rFonts w:ascii="Verdana" w:hAnsi="Verdana" w:cs="Times New Roman"/>
          <w:b/>
          <w:bCs/>
          <w:i/>
          <w:iCs/>
          <w:lang w:val="ru-RU"/>
        </w:rPr>
      </w:pPr>
    </w:p>
    <w:p w:rsidR="00736BD3" w:rsidRPr="00736BD3" w:rsidRDefault="00736BD3" w:rsidP="00736BD3">
      <w:pPr>
        <w:ind w:right="-1" w:firstLine="567"/>
        <w:rPr>
          <w:rFonts w:ascii="Verdana" w:hAnsi="Verdana"/>
          <w:lang w:val="ru-RU"/>
        </w:rPr>
      </w:pPr>
      <w:r w:rsidRPr="00736BD3">
        <w:rPr>
          <w:rFonts w:ascii="Verdana" w:hAnsi="Verdana"/>
          <w:lang w:val="ru-RU"/>
        </w:rPr>
        <w:t xml:space="preserve">Операции по приему и выдаче вкладов </w:t>
      </w:r>
      <w:r w:rsidRPr="00736BD3">
        <w:rPr>
          <w:rFonts w:ascii="Verdana" w:hAnsi="Verdana"/>
          <w:b/>
          <w:bCs/>
          <w:i/>
          <w:color w:val="000000"/>
          <w:lang w:val="ru-RU"/>
        </w:rPr>
        <w:t>«До востребования»</w:t>
      </w:r>
      <w:r w:rsidRPr="00736BD3">
        <w:rPr>
          <w:rFonts w:ascii="Verdana" w:hAnsi="Verdana"/>
          <w:lang w:val="ru-RU"/>
        </w:rPr>
        <w:t xml:space="preserve"> производятся в порядке, предусмотренном Правилами открытия и обслуживания вкладов физических лиц в АО «</w:t>
      </w:r>
      <w:proofErr w:type="spellStart"/>
      <w:r w:rsidRPr="00736BD3">
        <w:rPr>
          <w:rFonts w:ascii="Verdana" w:hAnsi="Verdana"/>
          <w:lang w:val="ru-RU"/>
        </w:rPr>
        <w:t>Экономбанк</w:t>
      </w:r>
      <w:proofErr w:type="spellEnd"/>
      <w:r w:rsidRPr="00736BD3">
        <w:rPr>
          <w:rFonts w:ascii="Verdana" w:hAnsi="Verdana"/>
          <w:lang w:val="ru-RU"/>
        </w:rPr>
        <w:t>», с учетом следующих дополнений:</w:t>
      </w:r>
    </w:p>
    <w:p w:rsidR="00736BD3" w:rsidRPr="00736BD3" w:rsidRDefault="00736BD3" w:rsidP="00736BD3">
      <w:pPr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Verdana" w:hAnsi="Verdana"/>
          <w:lang w:val="ru-RU"/>
        </w:rPr>
      </w:pPr>
      <w:r w:rsidRPr="00736BD3">
        <w:rPr>
          <w:rFonts w:ascii="Verdana" w:hAnsi="Verdana"/>
          <w:lang w:val="ru-RU"/>
        </w:rPr>
        <w:t xml:space="preserve">Учет вкладов </w:t>
      </w:r>
      <w:r w:rsidRPr="00736BD3">
        <w:rPr>
          <w:rFonts w:ascii="Verdana" w:hAnsi="Verdana"/>
          <w:b/>
          <w:bCs/>
          <w:i/>
          <w:color w:val="000000"/>
          <w:lang w:val="ru-RU"/>
        </w:rPr>
        <w:t>«До востребования»</w:t>
      </w:r>
      <w:r w:rsidRPr="00736BD3">
        <w:rPr>
          <w:rFonts w:ascii="Verdana" w:hAnsi="Verdana"/>
          <w:lang w:val="ru-RU"/>
        </w:rPr>
        <w:t xml:space="preserve"> ведется в разрезе </w:t>
      </w:r>
      <w:r w:rsidRPr="00736BD3">
        <w:rPr>
          <w:rFonts w:ascii="Verdana" w:hAnsi="Verdana"/>
          <w:b/>
          <w:lang w:val="ru-RU"/>
        </w:rPr>
        <w:t>42301</w:t>
      </w:r>
      <w:r w:rsidRPr="00736BD3">
        <w:rPr>
          <w:rFonts w:ascii="Verdana" w:hAnsi="Verdana"/>
          <w:lang w:val="ru-RU"/>
        </w:rPr>
        <w:t xml:space="preserve"> балансового счета второго порядка на отдельном групповом счете (синтетический учет). Лицевые счета ведутся в разрезе Вкладчиков с присвоением каждому вкладу 20-значного номера (аналитический учет).</w:t>
      </w:r>
    </w:p>
    <w:p w:rsidR="00736BD3" w:rsidRPr="00736BD3" w:rsidRDefault="00736BD3" w:rsidP="00736BD3">
      <w:pPr>
        <w:pStyle w:val="a5"/>
        <w:numPr>
          <w:ilvl w:val="0"/>
          <w:numId w:val="3"/>
        </w:numPr>
        <w:tabs>
          <w:tab w:val="left" w:pos="1134"/>
        </w:tabs>
        <w:spacing w:before="120"/>
        <w:ind w:right="0"/>
        <w:rPr>
          <w:rFonts w:ascii="Verdana" w:hAnsi="Verdana"/>
          <w:sz w:val="20"/>
          <w:szCs w:val="20"/>
        </w:rPr>
      </w:pPr>
      <w:r w:rsidRPr="00736BD3">
        <w:rPr>
          <w:rFonts w:ascii="Verdana" w:hAnsi="Verdana"/>
          <w:sz w:val="20"/>
          <w:szCs w:val="20"/>
        </w:rPr>
        <w:t>С Вкладчиком заключается отдельный договор в форме присоединения на каждый открываемый им вклад «</w:t>
      </w:r>
      <w:r w:rsidRPr="00736BD3">
        <w:rPr>
          <w:rFonts w:ascii="Verdana" w:hAnsi="Verdana"/>
          <w:b/>
          <w:bCs/>
          <w:i/>
          <w:sz w:val="20"/>
          <w:szCs w:val="20"/>
        </w:rPr>
        <w:t>До востребования</w:t>
      </w:r>
      <w:r w:rsidRPr="00736BD3">
        <w:rPr>
          <w:rFonts w:ascii="Verdana" w:hAnsi="Verdana"/>
          <w:sz w:val="20"/>
          <w:szCs w:val="20"/>
        </w:rPr>
        <w:t>». Для удостоверения внесения денежных средств на лицевой счет по вкладу по желанию Вкладчика может выдаваться книжка денежного вклада.</w:t>
      </w:r>
    </w:p>
    <w:p w:rsidR="00736BD3" w:rsidRPr="00736BD3" w:rsidRDefault="00736BD3" w:rsidP="00736BD3">
      <w:pPr>
        <w:pStyle w:val="a5"/>
        <w:numPr>
          <w:ilvl w:val="0"/>
          <w:numId w:val="3"/>
        </w:numPr>
        <w:tabs>
          <w:tab w:val="left" w:pos="1134"/>
        </w:tabs>
        <w:spacing w:before="120"/>
        <w:ind w:right="0"/>
        <w:rPr>
          <w:rFonts w:ascii="Verdana" w:hAnsi="Verdana"/>
          <w:sz w:val="20"/>
          <w:szCs w:val="20"/>
        </w:rPr>
      </w:pPr>
      <w:r w:rsidRPr="00736BD3">
        <w:rPr>
          <w:rFonts w:ascii="Verdana" w:hAnsi="Verdana"/>
          <w:sz w:val="20"/>
          <w:szCs w:val="20"/>
        </w:rPr>
        <w:t>Вклады «</w:t>
      </w:r>
      <w:r w:rsidRPr="00736BD3">
        <w:rPr>
          <w:rFonts w:ascii="Verdana" w:hAnsi="Verdana"/>
          <w:b/>
          <w:bCs/>
          <w:i/>
          <w:sz w:val="20"/>
          <w:szCs w:val="20"/>
        </w:rPr>
        <w:t>До востребования</w:t>
      </w:r>
      <w:r w:rsidRPr="00736BD3">
        <w:rPr>
          <w:rFonts w:ascii="Verdana" w:hAnsi="Verdana"/>
          <w:sz w:val="20"/>
          <w:szCs w:val="20"/>
        </w:rPr>
        <w:t>» открываются на условиях выдачи вклада по первому требованию.</w:t>
      </w:r>
    </w:p>
    <w:p w:rsidR="00736BD3" w:rsidRPr="00736BD3" w:rsidRDefault="00736BD3" w:rsidP="00736BD3">
      <w:pPr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color w:val="000000"/>
          <w:lang w:val="ru-RU"/>
        </w:rPr>
        <w:t xml:space="preserve">Минимальная сумма первоначального взноса на вклад </w:t>
      </w:r>
      <w:r w:rsidRPr="00736BD3">
        <w:rPr>
          <w:rFonts w:ascii="Verdana" w:hAnsi="Verdana"/>
          <w:b/>
          <w:bCs/>
          <w:lang w:val="ru-RU"/>
        </w:rPr>
        <w:t>10 (Десять)</w:t>
      </w:r>
      <w:r w:rsidRPr="00736BD3">
        <w:rPr>
          <w:rFonts w:ascii="Verdana" w:hAnsi="Verdana"/>
          <w:bCs/>
          <w:lang w:val="ru-RU"/>
        </w:rPr>
        <w:t xml:space="preserve"> </w:t>
      </w:r>
      <w:r w:rsidRPr="00736BD3">
        <w:rPr>
          <w:rFonts w:ascii="Verdana" w:hAnsi="Verdana"/>
          <w:bCs/>
          <w:color w:val="000000"/>
          <w:lang w:val="ru-RU"/>
        </w:rPr>
        <w:t>рублей. При открытии вклада для перечисления дохода, выплачиваемого по срочным вкладам АО «</w:t>
      </w:r>
      <w:proofErr w:type="spellStart"/>
      <w:r w:rsidRPr="00736BD3">
        <w:rPr>
          <w:rFonts w:ascii="Verdana" w:hAnsi="Verdana"/>
          <w:bCs/>
          <w:color w:val="000000"/>
          <w:lang w:val="ru-RU"/>
        </w:rPr>
        <w:t>Экономбанк</w:t>
      </w:r>
      <w:proofErr w:type="spellEnd"/>
      <w:r w:rsidRPr="00736BD3">
        <w:rPr>
          <w:rFonts w:ascii="Verdana" w:hAnsi="Verdana"/>
          <w:bCs/>
          <w:color w:val="000000"/>
          <w:lang w:val="ru-RU"/>
        </w:rPr>
        <w:t>», минимальная сумма первоначального взноса на вклад не устанавливается.</w:t>
      </w:r>
      <w:r w:rsidRPr="00736BD3">
        <w:rPr>
          <w:rFonts w:ascii="Verdana" w:hAnsi="Verdana"/>
          <w:color w:val="000000"/>
          <w:lang w:val="ru-RU"/>
        </w:rPr>
        <w:t xml:space="preserve"> </w:t>
      </w:r>
    </w:p>
    <w:p w:rsidR="00736BD3" w:rsidRPr="00736BD3" w:rsidRDefault="00736BD3" w:rsidP="00736BD3">
      <w:pPr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lang w:val="ru-RU"/>
        </w:rPr>
        <w:t>Пополнение вклада допускается наличными и в безналичном порядке в любой сумме.</w:t>
      </w:r>
    </w:p>
    <w:p w:rsidR="00736BD3" w:rsidRPr="00736BD3" w:rsidRDefault="00736BD3" w:rsidP="00736BD3">
      <w:pPr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color w:val="000000"/>
          <w:lang w:val="ru-RU"/>
        </w:rPr>
        <w:t>Допускаются частичные выдачи сумм с вклада в любой сумме наличными деньгами или в безналичном порядке. За проведение операций по вкладу вкладчик уплачивает банку комиссию, размер которой указан в Тарифах, действующих в АО «</w:t>
      </w:r>
      <w:proofErr w:type="spellStart"/>
      <w:r w:rsidRPr="00736BD3">
        <w:rPr>
          <w:rFonts w:ascii="Verdana" w:hAnsi="Verdana"/>
          <w:color w:val="000000"/>
          <w:lang w:val="ru-RU"/>
        </w:rPr>
        <w:t>Экономбанк</w:t>
      </w:r>
      <w:proofErr w:type="spellEnd"/>
      <w:r w:rsidRPr="00736BD3">
        <w:rPr>
          <w:rFonts w:ascii="Verdana" w:hAnsi="Verdana"/>
          <w:color w:val="000000"/>
          <w:lang w:val="ru-RU"/>
        </w:rPr>
        <w:t>».</w:t>
      </w:r>
    </w:p>
    <w:p w:rsidR="00736BD3" w:rsidRPr="00736BD3" w:rsidRDefault="00736BD3" w:rsidP="00736BD3">
      <w:pPr>
        <w:numPr>
          <w:ilvl w:val="0"/>
          <w:numId w:val="3"/>
        </w:numPr>
        <w:tabs>
          <w:tab w:val="left" w:pos="1134"/>
        </w:tabs>
        <w:spacing w:before="120"/>
        <w:jc w:val="both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color w:val="000000"/>
          <w:lang w:val="ru-RU"/>
        </w:rPr>
        <w:t>Размер процентов, начисляемых по вкладу, определяется Тарифами, действующими в АО «</w:t>
      </w:r>
      <w:proofErr w:type="spellStart"/>
      <w:r w:rsidRPr="00736BD3">
        <w:rPr>
          <w:rFonts w:ascii="Verdana" w:hAnsi="Verdana"/>
          <w:color w:val="000000"/>
          <w:lang w:val="ru-RU"/>
        </w:rPr>
        <w:t>Экономбанк</w:t>
      </w:r>
      <w:proofErr w:type="spellEnd"/>
      <w:r w:rsidRPr="00736BD3">
        <w:rPr>
          <w:rFonts w:ascii="Verdana" w:hAnsi="Verdana"/>
          <w:color w:val="000000"/>
          <w:lang w:val="ru-RU"/>
        </w:rPr>
        <w:t xml:space="preserve">». </w:t>
      </w:r>
    </w:p>
    <w:p w:rsidR="00736BD3" w:rsidRPr="00736BD3" w:rsidRDefault="00736BD3" w:rsidP="00736BD3">
      <w:pPr>
        <w:tabs>
          <w:tab w:val="left" w:pos="851"/>
          <w:tab w:val="num" w:pos="993"/>
          <w:tab w:val="left" w:pos="1134"/>
          <w:tab w:val="num" w:pos="1656"/>
        </w:tabs>
        <w:spacing w:before="120"/>
        <w:ind w:right="50" w:firstLine="567"/>
        <w:rPr>
          <w:rFonts w:ascii="Verdana" w:hAnsi="Verdana"/>
          <w:lang w:val="ru-RU"/>
        </w:rPr>
      </w:pPr>
      <w:r w:rsidRPr="00736BD3">
        <w:rPr>
          <w:rFonts w:ascii="Verdana" w:hAnsi="Verdana"/>
          <w:lang w:val="ru-RU"/>
        </w:rPr>
        <w:t>При расчете за год принимается 365 дней в году, в високосном году – 366. Проценты на сумму банковского вклада начисляются со дня, следующего за днем ее поступления в банк, по день ее возврата вкладчику либо ее списания со счета вкладчика по иным основаниям включительно.</w:t>
      </w:r>
      <w:r w:rsidRPr="00736BD3">
        <w:rPr>
          <w:rFonts w:ascii="Verdana" w:hAnsi="Verdana"/>
          <w:i/>
          <w:lang w:val="ru-RU"/>
        </w:rPr>
        <w:t xml:space="preserve"> </w:t>
      </w:r>
    </w:p>
    <w:p w:rsidR="00736BD3" w:rsidRPr="00736BD3" w:rsidRDefault="00736BD3" w:rsidP="00736BD3">
      <w:pPr>
        <w:numPr>
          <w:ilvl w:val="0"/>
          <w:numId w:val="3"/>
        </w:numPr>
        <w:tabs>
          <w:tab w:val="left" w:pos="1134"/>
        </w:tabs>
        <w:spacing w:before="120"/>
        <w:ind w:right="-1"/>
        <w:jc w:val="both"/>
        <w:rPr>
          <w:rFonts w:ascii="Verdana" w:hAnsi="Verdana"/>
          <w:strike/>
          <w:color w:val="000000"/>
        </w:rPr>
      </w:pPr>
      <w:r w:rsidRPr="00736BD3">
        <w:rPr>
          <w:rFonts w:ascii="Verdana" w:hAnsi="Verdana"/>
          <w:lang w:val="ru-RU"/>
        </w:rPr>
        <w:t xml:space="preserve">В течение срока действия договора выплата процентов производится по состоянию на 31 декабря каждого года или в момент закрытия вклада. </w:t>
      </w:r>
      <w:proofErr w:type="spellStart"/>
      <w:r w:rsidRPr="00736BD3">
        <w:rPr>
          <w:rFonts w:ascii="Verdana" w:hAnsi="Verdana"/>
        </w:rPr>
        <w:t>Невостребованные</w:t>
      </w:r>
      <w:proofErr w:type="spellEnd"/>
      <w:r w:rsidRPr="00736BD3">
        <w:rPr>
          <w:rFonts w:ascii="Verdana" w:hAnsi="Verdana"/>
        </w:rPr>
        <w:t xml:space="preserve"> в </w:t>
      </w:r>
      <w:proofErr w:type="spellStart"/>
      <w:r w:rsidRPr="00736BD3">
        <w:rPr>
          <w:rFonts w:ascii="Verdana" w:hAnsi="Verdana"/>
        </w:rPr>
        <w:t>срок</w:t>
      </w:r>
      <w:proofErr w:type="spellEnd"/>
      <w:r w:rsidRPr="00736BD3">
        <w:rPr>
          <w:rFonts w:ascii="Verdana" w:hAnsi="Verdana"/>
        </w:rPr>
        <w:t xml:space="preserve"> </w:t>
      </w:r>
      <w:proofErr w:type="spellStart"/>
      <w:r w:rsidRPr="00736BD3">
        <w:rPr>
          <w:rFonts w:ascii="Verdana" w:hAnsi="Verdana"/>
        </w:rPr>
        <w:t>проценты</w:t>
      </w:r>
      <w:proofErr w:type="spellEnd"/>
      <w:r w:rsidRPr="00736BD3">
        <w:rPr>
          <w:rFonts w:ascii="Verdana" w:hAnsi="Verdana"/>
        </w:rPr>
        <w:t xml:space="preserve"> </w:t>
      </w:r>
      <w:proofErr w:type="spellStart"/>
      <w:r w:rsidRPr="00736BD3">
        <w:rPr>
          <w:rFonts w:ascii="Verdana" w:hAnsi="Verdana"/>
        </w:rPr>
        <w:t>увеличивают</w:t>
      </w:r>
      <w:proofErr w:type="spellEnd"/>
      <w:r w:rsidRPr="00736BD3">
        <w:rPr>
          <w:rFonts w:ascii="Verdana" w:hAnsi="Verdana"/>
        </w:rPr>
        <w:t xml:space="preserve"> </w:t>
      </w:r>
      <w:proofErr w:type="spellStart"/>
      <w:r w:rsidRPr="00736BD3">
        <w:rPr>
          <w:rFonts w:ascii="Verdana" w:hAnsi="Verdana"/>
        </w:rPr>
        <w:t>сумму</w:t>
      </w:r>
      <w:proofErr w:type="spellEnd"/>
      <w:r w:rsidRPr="00736BD3">
        <w:rPr>
          <w:rFonts w:ascii="Verdana" w:hAnsi="Verdana"/>
        </w:rPr>
        <w:t xml:space="preserve"> </w:t>
      </w:r>
      <w:proofErr w:type="spellStart"/>
      <w:r w:rsidRPr="00736BD3">
        <w:rPr>
          <w:rFonts w:ascii="Verdana" w:hAnsi="Verdana"/>
        </w:rPr>
        <w:t>вклада</w:t>
      </w:r>
      <w:proofErr w:type="spellEnd"/>
      <w:r w:rsidRPr="00736BD3">
        <w:rPr>
          <w:rFonts w:ascii="Verdana" w:hAnsi="Verdana"/>
        </w:rPr>
        <w:t>.</w:t>
      </w:r>
    </w:p>
    <w:p w:rsidR="00736BD3" w:rsidRPr="00736BD3" w:rsidRDefault="00736BD3" w:rsidP="00736BD3">
      <w:pPr>
        <w:numPr>
          <w:ilvl w:val="0"/>
          <w:numId w:val="3"/>
        </w:numPr>
        <w:tabs>
          <w:tab w:val="left" w:pos="1134"/>
        </w:tabs>
        <w:spacing w:before="120"/>
        <w:ind w:right="-1"/>
        <w:jc w:val="both"/>
        <w:rPr>
          <w:rFonts w:ascii="Verdana" w:hAnsi="Verdana"/>
          <w:lang w:val="ru-RU"/>
        </w:rPr>
      </w:pPr>
      <w:r w:rsidRPr="00736BD3">
        <w:rPr>
          <w:rFonts w:ascii="Verdana" w:hAnsi="Verdana"/>
          <w:lang w:val="ru-RU"/>
        </w:rPr>
        <w:t>АО «</w:t>
      </w:r>
      <w:proofErr w:type="spellStart"/>
      <w:r w:rsidRPr="00736BD3">
        <w:rPr>
          <w:rFonts w:ascii="Verdana" w:hAnsi="Verdana"/>
          <w:lang w:val="ru-RU"/>
        </w:rPr>
        <w:t>Экономбанк</w:t>
      </w:r>
      <w:proofErr w:type="spellEnd"/>
      <w:r w:rsidRPr="00736BD3">
        <w:rPr>
          <w:rFonts w:ascii="Verdana" w:hAnsi="Verdana"/>
          <w:lang w:val="ru-RU"/>
        </w:rPr>
        <w:t xml:space="preserve">» оставляет за собой право менять процентные ставки по вкладу </w:t>
      </w:r>
      <w:r w:rsidRPr="00736BD3">
        <w:rPr>
          <w:rFonts w:ascii="Verdana" w:hAnsi="Verdana"/>
          <w:b/>
          <w:i/>
          <w:lang w:val="ru-RU"/>
        </w:rPr>
        <w:t>«До востребования»</w:t>
      </w:r>
      <w:r w:rsidRPr="00736BD3">
        <w:rPr>
          <w:rFonts w:ascii="Verdana" w:hAnsi="Verdana"/>
          <w:lang w:val="ru-RU"/>
        </w:rPr>
        <w:t>.</w:t>
      </w:r>
    </w:p>
    <w:p w:rsidR="00736BD3" w:rsidRPr="00736BD3" w:rsidRDefault="00736BD3" w:rsidP="00736BD3">
      <w:pPr>
        <w:spacing w:before="120"/>
        <w:ind w:right="-1" w:firstLine="993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color w:val="000000"/>
          <w:lang w:val="ru-RU"/>
        </w:rPr>
        <w:t>В случае уменьшения банком размера процентов по вкладам, новый размер процентов применяется к вкладам, внесенным до сообщения вкладчикам об уменьшении процентов, с даты, указанной в новой редакции Тарифов на услуги АО «</w:t>
      </w:r>
      <w:proofErr w:type="spellStart"/>
      <w:r w:rsidRPr="00736BD3">
        <w:rPr>
          <w:rFonts w:ascii="Verdana" w:hAnsi="Verdana"/>
          <w:color w:val="000000"/>
          <w:lang w:val="ru-RU"/>
        </w:rPr>
        <w:t>Экономбанк</w:t>
      </w:r>
      <w:proofErr w:type="spellEnd"/>
      <w:r w:rsidRPr="00736BD3">
        <w:rPr>
          <w:rFonts w:ascii="Verdana" w:hAnsi="Verdana"/>
          <w:color w:val="000000"/>
          <w:lang w:val="ru-RU"/>
        </w:rPr>
        <w:t>» для физических лиц, но не ранее 30 (Тридцати) календарных дней с момента:</w:t>
      </w:r>
    </w:p>
    <w:p w:rsidR="00736BD3" w:rsidRPr="00736BD3" w:rsidRDefault="00736BD3" w:rsidP="00736BD3">
      <w:pPr>
        <w:tabs>
          <w:tab w:val="left" w:pos="993"/>
        </w:tabs>
        <w:spacing w:before="120"/>
        <w:ind w:left="993" w:right="-1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color w:val="000000"/>
          <w:lang w:val="ru-RU"/>
        </w:rPr>
        <w:t>- обязательной публикации объявления с полным текстом изменений на стендах во всех структурных подразделениях Банка, осуществляющих прием Заявлений на присоединение к Правилам открытия и обслуживания вкладов физических лиц в АО «</w:t>
      </w:r>
      <w:proofErr w:type="spellStart"/>
      <w:r w:rsidRPr="00736BD3">
        <w:rPr>
          <w:rFonts w:ascii="Verdana" w:hAnsi="Verdana"/>
          <w:color w:val="000000"/>
          <w:lang w:val="ru-RU"/>
        </w:rPr>
        <w:t>Экономбанк</w:t>
      </w:r>
      <w:proofErr w:type="spellEnd"/>
      <w:r w:rsidRPr="00736BD3">
        <w:rPr>
          <w:rFonts w:ascii="Verdana" w:hAnsi="Verdana"/>
          <w:color w:val="000000"/>
          <w:lang w:val="ru-RU"/>
        </w:rPr>
        <w:t>»;</w:t>
      </w:r>
    </w:p>
    <w:p w:rsidR="00736BD3" w:rsidRPr="00736BD3" w:rsidRDefault="00736BD3" w:rsidP="00736BD3">
      <w:pPr>
        <w:tabs>
          <w:tab w:val="left" w:pos="993"/>
        </w:tabs>
        <w:spacing w:before="120"/>
        <w:ind w:left="993" w:right="-1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color w:val="000000"/>
          <w:lang w:val="ru-RU"/>
        </w:rPr>
        <w:t>- обязательной публикации новой редакции Тарифов</w:t>
      </w:r>
      <w:r w:rsidRPr="00736BD3">
        <w:rPr>
          <w:rFonts w:ascii="Verdana" w:hAnsi="Verdana"/>
          <w:lang w:val="ru-RU"/>
        </w:rPr>
        <w:t xml:space="preserve"> </w:t>
      </w:r>
      <w:r w:rsidRPr="00736BD3">
        <w:rPr>
          <w:rFonts w:ascii="Verdana" w:hAnsi="Verdana"/>
          <w:color w:val="000000"/>
          <w:lang w:val="ru-RU"/>
        </w:rPr>
        <w:t>на услуги АО «</w:t>
      </w:r>
      <w:proofErr w:type="spellStart"/>
      <w:r w:rsidRPr="00736BD3">
        <w:rPr>
          <w:rFonts w:ascii="Verdana" w:hAnsi="Verdana"/>
          <w:color w:val="000000"/>
          <w:lang w:val="ru-RU"/>
        </w:rPr>
        <w:t>Экономбанк</w:t>
      </w:r>
      <w:proofErr w:type="spellEnd"/>
      <w:r w:rsidRPr="00736BD3">
        <w:rPr>
          <w:rFonts w:ascii="Verdana" w:hAnsi="Verdana"/>
          <w:color w:val="000000"/>
          <w:lang w:val="ru-RU"/>
        </w:rPr>
        <w:t xml:space="preserve">» для физических лиц на </w:t>
      </w:r>
      <w:r w:rsidRPr="00736BD3">
        <w:rPr>
          <w:rFonts w:ascii="Verdana" w:hAnsi="Verdana"/>
          <w:color w:val="000000"/>
        </w:rPr>
        <w:t>WEB</w:t>
      </w:r>
      <w:r w:rsidRPr="00736BD3">
        <w:rPr>
          <w:rFonts w:ascii="Verdana" w:hAnsi="Verdana"/>
          <w:color w:val="000000"/>
          <w:lang w:val="ru-RU"/>
        </w:rPr>
        <w:t xml:space="preserve">-сервере Банка по адресу во всемирной сети Интернет: </w:t>
      </w:r>
      <w:hyperlink r:id="rId8" w:history="1">
        <w:r w:rsidRPr="00736BD3">
          <w:rPr>
            <w:rStyle w:val="af"/>
            <w:rFonts w:ascii="Verdana" w:hAnsi="Verdana"/>
          </w:rPr>
          <w:t>www</w:t>
        </w:r>
        <w:r w:rsidRPr="00736BD3">
          <w:rPr>
            <w:rStyle w:val="af"/>
            <w:rFonts w:ascii="Verdana" w:hAnsi="Verdana"/>
            <w:lang w:val="ru-RU"/>
          </w:rPr>
          <w:t>.</w:t>
        </w:r>
        <w:proofErr w:type="spellStart"/>
        <w:r w:rsidRPr="00736BD3">
          <w:rPr>
            <w:rStyle w:val="af"/>
            <w:rFonts w:ascii="Verdana" w:hAnsi="Verdana"/>
          </w:rPr>
          <w:t>econombank</w:t>
        </w:r>
        <w:proofErr w:type="spellEnd"/>
        <w:r w:rsidRPr="00736BD3">
          <w:rPr>
            <w:rStyle w:val="af"/>
            <w:rFonts w:ascii="Verdana" w:hAnsi="Verdana"/>
            <w:lang w:val="ru-RU"/>
          </w:rPr>
          <w:t>.</w:t>
        </w:r>
        <w:proofErr w:type="spellStart"/>
        <w:r w:rsidRPr="00736BD3">
          <w:rPr>
            <w:rStyle w:val="af"/>
            <w:rFonts w:ascii="Verdana" w:hAnsi="Verdana"/>
          </w:rPr>
          <w:t>ru</w:t>
        </w:r>
        <w:proofErr w:type="spellEnd"/>
      </w:hyperlink>
      <w:r w:rsidRPr="00736BD3">
        <w:rPr>
          <w:rFonts w:ascii="Verdana" w:hAnsi="Verdana"/>
          <w:color w:val="000000"/>
          <w:lang w:val="ru-RU"/>
        </w:rPr>
        <w:t>.</w:t>
      </w:r>
    </w:p>
    <w:p w:rsidR="00736BD3" w:rsidRPr="00736BD3" w:rsidRDefault="00736BD3" w:rsidP="00736BD3">
      <w:pPr>
        <w:pStyle w:val="ae"/>
        <w:numPr>
          <w:ilvl w:val="0"/>
          <w:numId w:val="3"/>
        </w:numPr>
        <w:tabs>
          <w:tab w:val="left" w:pos="993"/>
        </w:tabs>
        <w:spacing w:before="120"/>
        <w:ind w:right="-1"/>
        <w:contextualSpacing w:val="0"/>
        <w:jc w:val="both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color w:val="000000"/>
          <w:lang w:val="ru-RU"/>
        </w:rPr>
        <w:t xml:space="preserve">Вступление в силу настоящего Положения утверждается </w:t>
      </w:r>
      <w:r w:rsidRPr="00736BD3">
        <w:rPr>
          <w:rFonts w:ascii="Verdana" w:hAnsi="Verdana"/>
          <w:lang w:val="ru-RU"/>
        </w:rPr>
        <w:t>решением Правления банка</w:t>
      </w:r>
      <w:r w:rsidRPr="00736BD3">
        <w:rPr>
          <w:rFonts w:ascii="Verdana" w:hAnsi="Verdana"/>
          <w:color w:val="000000"/>
          <w:lang w:val="ru-RU"/>
        </w:rPr>
        <w:t>.</w:t>
      </w:r>
    </w:p>
    <w:p w:rsidR="00736BD3" w:rsidRPr="00736BD3" w:rsidRDefault="00736BD3" w:rsidP="00736BD3">
      <w:pPr>
        <w:numPr>
          <w:ilvl w:val="0"/>
          <w:numId w:val="3"/>
        </w:numPr>
        <w:tabs>
          <w:tab w:val="left" w:pos="1134"/>
        </w:tabs>
        <w:spacing w:before="120"/>
        <w:ind w:right="-1"/>
        <w:jc w:val="both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color w:val="000000"/>
          <w:lang w:val="ru-RU"/>
        </w:rPr>
        <w:t>Настоящее положение является неотъемлемой частью Правил открытия и обслуживания вкладов физических лиц в АО «</w:t>
      </w:r>
      <w:proofErr w:type="spellStart"/>
      <w:r w:rsidRPr="00736BD3">
        <w:rPr>
          <w:rFonts w:ascii="Verdana" w:hAnsi="Verdana"/>
          <w:color w:val="000000"/>
          <w:lang w:val="ru-RU"/>
        </w:rPr>
        <w:t>Экономбанк</w:t>
      </w:r>
      <w:proofErr w:type="spellEnd"/>
      <w:r w:rsidRPr="00736BD3">
        <w:rPr>
          <w:rFonts w:ascii="Verdana" w:hAnsi="Verdana"/>
          <w:color w:val="000000"/>
          <w:lang w:val="ru-RU"/>
        </w:rPr>
        <w:t xml:space="preserve">». </w:t>
      </w:r>
    </w:p>
    <w:p w:rsidR="006F1EE1" w:rsidRPr="00736BD3" w:rsidRDefault="00736BD3" w:rsidP="00736BD3">
      <w:pPr>
        <w:numPr>
          <w:ilvl w:val="0"/>
          <w:numId w:val="3"/>
        </w:numPr>
        <w:tabs>
          <w:tab w:val="left" w:pos="851"/>
          <w:tab w:val="left" w:pos="1134"/>
        </w:tabs>
        <w:spacing w:after="100"/>
        <w:ind w:right="50"/>
        <w:jc w:val="both"/>
        <w:rPr>
          <w:rFonts w:ascii="Verdana" w:hAnsi="Verdana"/>
          <w:color w:val="000000"/>
          <w:lang w:val="ru-RU"/>
        </w:rPr>
      </w:pPr>
      <w:r w:rsidRPr="00736BD3">
        <w:rPr>
          <w:rFonts w:ascii="Verdana" w:hAnsi="Verdana"/>
          <w:lang w:val="ru-RU"/>
        </w:rPr>
        <w:t>Данная редакция Положения по вкладу «</w:t>
      </w:r>
      <w:r w:rsidRPr="00736BD3">
        <w:rPr>
          <w:rFonts w:ascii="Verdana" w:hAnsi="Verdana"/>
          <w:b/>
          <w:bCs/>
          <w:i/>
          <w:lang w:val="ru-RU"/>
        </w:rPr>
        <w:t>До востребования</w:t>
      </w:r>
      <w:r w:rsidRPr="00736BD3">
        <w:rPr>
          <w:rFonts w:ascii="Verdana" w:hAnsi="Verdana"/>
          <w:lang w:val="ru-RU"/>
        </w:rPr>
        <w:t>» отменяет все предыдущие редакции Положений по вкладу «</w:t>
      </w:r>
      <w:r w:rsidRPr="00736BD3">
        <w:rPr>
          <w:rFonts w:ascii="Verdana" w:hAnsi="Verdana"/>
          <w:b/>
          <w:bCs/>
          <w:i/>
          <w:lang w:val="ru-RU"/>
        </w:rPr>
        <w:t>До востребования</w:t>
      </w:r>
      <w:r w:rsidRPr="00736BD3">
        <w:rPr>
          <w:rFonts w:ascii="Verdana" w:hAnsi="Verdana"/>
          <w:lang w:val="ru-RU"/>
        </w:rPr>
        <w:t>»</w:t>
      </w:r>
      <w:r w:rsidRPr="00736BD3">
        <w:rPr>
          <w:rFonts w:ascii="Verdana" w:hAnsi="Verdana"/>
          <w:i/>
          <w:lang w:val="ru-RU"/>
        </w:rPr>
        <w:t>.</w:t>
      </w:r>
    </w:p>
    <w:sectPr w:rsidR="006F1EE1" w:rsidRPr="00736BD3" w:rsidSect="004A6E24">
      <w:pgSz w:w="11907" w:h="16840" w:code="9"/>
      <w:pgMar w:top="426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9E" w:rsidRDefault="00387C9E">
      <w:r>
        <w:separator/>
      </w:r>
    </w:p>
  </w:endnote>
  <w:endnote w:type="continuationSeparator" w:id="0">
    <w:p w:rsidR="00387C9E" w:rsidRDefault="0038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9E" w:rsidRDefault="00387C9E">
      <w:r>
        <w:separator/>
      </w:r>
    </w:p>
  </w:footnote>
  <w:footnote w:type="continuationSeparator" w:id="0">
    <w:p w:rsidR="00387C9E" w:rsidRDefault="0038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D46"/>
    <w:multiLevelType w:val="hybridMultilevel"/>
    <w:tmpl w:val="1F44F630"/>
    <w:lvl w:ilvl="0" w:tplc="296C92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23D1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1656"/>
        </w:tabs>
        <w:ind w:left="1656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8FC4EEE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9"/>
    <w:rsid w:val="00023C6F"/>
    <w:rsid w:val="0003175E"/>
    <w:rsid w:val="000321D7"/>
    <w:rsid w:val="000757A3"/>
    <w:rsid w:val="00081287"/>
    <w:rsid w:val="000C5F16"/>
    <w:rsid w:val="000D0D89"/>
    <w:rsid w:val="000F61A5"/>
    <w:rsid w:val="00125FD9"/>
    <w:rsid w:val="001E47C0"/>
    <w:rsid w:val="001F6F68"/>
    <w:rsid w:val="002172A7"/>
    <w:rsid w:val="00243BF7"/>
    <w:rsid w:val="00246DD3"/>
    <w:rsid w:val="00272632"/>
    <w:rsid w:val="002856AE"/>
    <w:rsid w:val="00287D1A"/>
    <w:rsid w:val="002B1F2E"/>
    <w:rsid w:val="00303F4D"/>
    <w:rsid w:val="0035661A"/>
    <w:rsid w:val="003815FA"/>
    <w:rsid w:val="00387C9E"/>
    <w:rsid w:val="003D4F7C"/>
    <w:rsid w:val="00425357"/>
    <w:rsid w:val="00460DA2"/>
    <w:rsid w:val="00476367"/>
    <w:rsid w:val="00481DE7"/>
    <w:rsid w:val="00492CB4"/>
    <w:rsid w:val="004A6E24"/>
    <w:rsid w:val="004B63D1"/>
    <w:rsid w:val="004E515D"/>
    <w:rsid w:val="004F482C"/>
    <w:rsid w:val="004F6DF9"/>
    <w:rsid w:val="00586343"/>
    <w:rsid w:val="005C24B8"/>
    <w:rsid w:val="00621E85"/>
    <w:rsid w:val="00660999"/>
    <w:rsid w:val="00671784"/>
    <w:rsid w:val="00672464"/>
    <w:rsid w:val="00686E05"/>
    <w:rsid w:val="00693674"/>
    <w:rsid w:val="006953CC"/>
    <w:rsid w:val="006A4637"/>
    <w:rsid w:val="006F1EE1"/>
    <w:rsid w:val="006F385B"/>
    <w:rsid w:val="00736BD3"/>
    <w:rsid w:val="00780F63"/>
    <w:rsid w:val="007A0FFF"/>
    <w:rsid w:val="00803CAC"/>
    <w:rsid w:val="008114A6"/>
    <w:rsid w:val="00840987"/>
    <w:rsid w:val="00885B1C"/>
    <w:rsid w:val="008A124C"/>
    <w:rsid w:val="00910444"/>
    <w:rsid w:val="0091405E"/>
    <w:rsid w:val="0092570C"/>
    <w:rsid w:val="00947A63"/>
    <w:rsid w:val="0095047C"/>
    <w:rsid w:val="009A4813"/>
    <w:rsid w:val="009C069C"/>
    <w:rsid w:val="009C4367"/>
    <w:rsid w:val="00A03E49"/>
    <w:rsid w:val="00A17697"/>
    <w:rsid w:val="00A644FD"/>
    <w:rsid w:val="00A85AE3"/>
    <w:rsid w:val="00A86AA5"/>
    <w:rsid w:val="00AC34EC"/>
    <w:rsid w:val="00AF60BA"/>
    <w:rsid w:val="00B45D66"/>
    <w:rsid w:val="00BA3B95"/>
    <w:rsid w:val="00BA7A78"/>
    <w:rsid w:val="00BD5FED"/>
    <w:rsid w:val="00BD6E85"/>
    <w:rsid w:val="00BF29BC"/>
    <w:rsid w:val="00C07355"/>
    <w:rsid w:val="00C33C16"/>
    <w:rsid w:val="00C43A3E"/>
    <w:rsid w:val="00C51021"/>
    <w:rsid w:val="00D0452C"/>
    <w:rsid w:val="00D23567"/>
    <w:rsid w:val="00D31885"/>
    <w:rsid w:val="00D54B05"/>
    <w:rsid w:val="00D9556E"/>
    <w:rsid w:val="00D97EF7"/>
    <w:rsid w:val="00DA1A11"/>
    <w:rsid w:val="00DC393C"/>
    <w:rsid w:val="00DE7112"/>
    <w:rsid w:val="00E162F7"/>
    <w:rsid w:val="00E24235"/>
    <w:rsid w:val="00E75515"/>
    <w:rsid w:val="00E85AD8"/>
    <w:rsid w:val="00F71BED"/>
    <w:rsid w:val="00F86043"/>
    <w:rsid w:val="00FA20FE"/>
    <w:rsid w:val="00FC6C9B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rmcetjpg">
    <w:name w:val="rmcetjpg"/>
    <w:basedOn w:val="a"/>
    <w:rsid w:val="006F1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492C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2CB4"/>
    <w:rPr>
      <w:rFonts w:ascii="MS Sans Serif" w:eastAsia="Times New Roman" w:hAnsi="MS Sans Serif" w:cs="MS Sans Serif"/>
      <w:sz w:val="16"/>
      <w:szCs w:val="16"/>
      <w:lang w:val="en-US" w:eastAsia="ru-RU"/>
    </w:rPr>
  </w:style>
  <w:style w:type="paragraph" w:styleId="ae">
    <w:name w:val="List Paragraph"/>
    <w:basedOn w:val="a"/>
    <w:uiPriority w:val="34"/>
    <w:qFormat/>
    <w:rsid w:val="00492CB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23567"/>
    <w:rPr>
      <w:color w:val="0000FF" w:themeColor="hyperlink"/>
      <w:u w:val="single"/>
    </w:rPr>
  </w:style>
  <w:style w:type="paragraph" w:customStyle="1" w:styleId="ConsPlusNormal">
    <w:name w:val="ConsPlusNormal"/>
    <w:rsid w:val="007A0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rmcetjpg">
    <w:name w:val="rmcetjpg"/>
    <w:basedOn w:val="a"/>
    <w:rsid w:val="006F1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492C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2CB4"/>
    <w:rPr>
      <w:rFonts w:ascii="MS Sans Serif" w:eastAsia="Times New Roman" w:hAnsi="MS Sans Serif" w:cs="MS Sans Serif"/>
      <w:sz w:val="16"/>
      <w:szCs w:val="16"/>
      <w:lang w:val="en-US" w:eastAsia="ru-RU"/>
    </w:rPr>
  </w:style>
  <w:style w:type="paragraph" w:styleId="ae">
    <w:name w:val="List Paragraph"/>
    <w:basedOn w:val="a"/>
    <w:uiPriority w:val="34"/>
    <w:qFormat/>
    <w:rsid w:val="00492CB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23567"/>
    <w:rPr>
      <w:color w:val="0000FF" w:themeColor="hyperlink"/>
      <w:u w:val="single"/>
    </w:rPr>
  </w:style>
  <w:style w:type="paragraph" w:customStyle="1" w:styleId="ConsPlusNormal">
    <w:name w:val="ConsPlusNormal"/>
    <w:rsid w:val="007A0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</dc:creator>
  <cp:lastModifiedBy>Филимонова Анастасия</cp:lastModifiedBy>
  <cp:revision>10</cp:revision>
  <cp:lastPrinted>2019-11-29T12:42:00Z</cp:lastPrinted>
  <dcterms:created xsi:type="dcterms:W3CDTF">2019-11-29T12:21:00Z</dcterms:created>
  <dcterms:modified xsi:type="dcterms:W3CDTF">2020-01-24T11:56:00Z</dcterms:modified>
</cp:coreProperties>
</file>