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B55511" w:rsidRDefault="00697330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33E2D" w:rsidRPr="00B55511" w:rsidRDefault="00633E2D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55511">
        <w:rPr>
          <w:color w:val="auto"/>
          <w:sz w:val="20"/>
          <w:szCs w:val="20"/>
        </w:rPr>
        <w:t xml:space="preserve">Сообщение о существенном факте </w:t>
      </w:r>
    </w:p>
    <w:p w:rsidR="00633E2D" w:rsidRPr="00B55511" w:rsidRDefault="00633E2D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55511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697330" w:rsidRPr="00B55511" w:rsidRDefault="00697330" w:rsidP="000809F8">
      <w:pPr>
        <w:pStyle w:val="a0"/>
        <w:spacing w:after="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RPr="00B55511" w:rsidTr="00697330">
        <w:trPr>
          <w:cantSplit/>
        </w:trPr>
        <w:tc>
          <w:tcPr>
            <w:tcW w:w="10491" w:type="dxa"/>
            <w:gridSpan w:val="2"/>
          </w:tcPr>
          <w:p w:rsidR="00EA1DAB" w:rsidRPr="00B55511" w:rsidRDefault="00EA1DAB" w:rsidP="000809F8">
            <w:pPr>
              <w:jc w:val="center"/>
            </w:pPr>
            <w:r w:rsidRPr="00B55511">
              <w:t>1. Общие сведения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both"/>
            </w:pPr>
            <w:r w:rsidRPr="00B55511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both"/>
            </w:pPr>
            <w:r w:rsidRPr="00B55511">
              <w:t>410031, САРАТОВСКАЯ ОБЛАСТЬ, САРАТОВ ГОРОД, ИМ РАДИЩЕВА А.Н. УЛИЦА, 28, НЕТ, НЕТ.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1026400002067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 xml:space="preserve">1.4. Идентификационный номер налогоплателыцика (ИНН) эмитента 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6450013459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B55511" w:rsidRDefault="00697330" w:rsidP="000809F8">
            <w:pPr>
              <w:jc w:val="center"/>
            </w:pPr>
            <w:r w:rsidRPr="00B55511">
              <w:rPr>
                <w:bCs/>
                <w:iCs/>
              </w:rPr>
              <w:t>01319В</w:t>
            </w:r>
          </w:p>
        </w:tc>
      </w:tr>
      <w:tr w:rsidR="00EA1DAB" w:rsidRPr="00B55511" w:rsidTr="00697330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1.6. </w:t>
            </w:r>
            <w:r w:rsidR="0030024D" w:rsidRPr="00B55511">
              <w:t>Адрес страницы в сети «</w:t>
            </w:r>
            <w:r w:rsidRPr="00B55511"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B55511" w:rsidRDefault="00D36D04" w:rsidP="000809F8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B55511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B55511">
              <w:rPr>
                <w:bCs/>
              </w:rPr>
              <w:t xml:space="preserve">, </w:t>
            </w:r>
            <w:r w:rsidR="00697330" w:rsidRPr="00B55511">
              <w:rPr>
                <w:bCs/>
                <w:iCs/>
                <w:u w:val="single"/>
              </w:rPr>
              <w:t>www.econombank.ru.</w:t>
            </w:r>
          </w:p>
          <w:p w:rsidR="00EA1DAB" w:rsidRPr="00B55511" w:rsidRDefault="00EA1DAB" w:rsidP="000809F8">
            <w:pPr>
              <w:jc w:val="both"/>
            </w:pPr>
          </w:p>
        </w:tc>
      </w:tr>
      <w:tr w:rsidR="00EA1DAB" w:rsidRPr="00B55511" w:rsidTr="000809F8">
        <w:tc>
          <w:tcPr>
            <w:tcW w:w="5529" w:type="dxa"/>
          </w:tcPr>
          <w:p w:rsidR="00EA1DAB" w:rsidRPr="00B55511" w:rsidRDefault="00EA1DAB" w:rsidP="000809F8">
            <w:pPr>
              <w:jc w:val="both"/>
            </w:pPr>
            <w:r w:rsidRPr="00B55511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  <w:shd w:val="clear" w:color="auto" w:fill="auto"/>
          </w:tcPr>
          <w:p w:rsidR="00EA1DAB" w:rsidRPr="00B55511" w:rsidRDefault="000809F8" w:rsidP="009A7167">
            <w:pPr>
              <w:jc w:val="center"/>
              <w:rPr>
                <w:b/>
              </w:rPr>
            </w:pPr>
            <w:r w:rsidRPr="00B55511">
              <w:rPr>
                <w:b/>
              </w:rPr>
              <w:t>2</w:t>
            </w:r>
            <w:r w:rsidR="009A7167">
              <w:rPr>
                <w:b/>
              </w:rPr>
              <w:t>6</w:t>
            </w:r>
            <w:r w:rsidRPr="00B55511">
              <w:rPr>
                <w:b/>
              </w:rPr>
              <w:t>.10.2021</w:t>
            </w:r>
          </w:p>
        </w:tc>
      </w:tr>
    </w:tbl>
    <w:p w:rsidR="00EA1DAB" w:rsidRPr="00B55511" w:rsidRDefault="00EA1DAB" w:rsidP="000809F8"/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RPr="00B55511" w:rsidTr="00697330">
        <w:tc>
          <w:tcPr>
            <w:tcW w:w="10491" w:type="dxa"/>
          </w:tcPr>
          <w:p w:rsidR="00EA1DAB" w:rsidRPr="00B55511" w:rsidRDefault="00EA1DAB" w:rsidP="000809F8">
            <w:pPr>
              <w:jc w:val="center"/>
            </w:pPr>
            <w:bookmarkStart w:id="0" w:name="_GoBack"/>
            <w:bookmarkEnd w:id="0"/>
            <w:r w:rsidRPr="00B55511">
              <w:t>2. Содержание сообщения</w:t>
            </w:r>
          </w:p>
        </w:tc>
      </w:tr>
      <w:tr w:rsidR="00EA1DAB" w:rsidRPr="00B55511" w:rsidTr="00697330">
        <w:tc>
          <w:tcPr>
            <w:tcW w:w="10491" w:type="dxa"/>
          </w:tcPr>
          <w:p w:rsidR="00633E2D" w:rsidRPr="00B55511" w:rsidRDefault="00633E2D" w:rsidP="000809F8">
            <w:pPr>
              <w:adjustRightInd w:val="0"/>
              <w:jc w:val="both"/>
              <w:rPr>
                <w:b/>
              </w:rPr>
            </w:pPr>
            <w:r w:rsidRPr="00B55511">
              <w:rPr>
                <w:b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633E2D" w:rsidRPr="00B55511" w:rsidRDefault="006C5B57" w:rsidP="000809F8">
            <w:pPr>
              <w:pStyle w:val="Default"/>
              <w:jc w:val="both"/>
              <w:rPr>
                <w:sz w:val="20"/>
                <w:szCs w:val="20"/>
              </w:rPr>
            </w:pPr>
            <w:r w:rsidRPr="00B55511">
              <w:rPr>
                <w:sz w:val="20"/>
                <w:szCs w:val="20"/>
              </w:rPr>
              <w:t xml:space="preserve"> </w:t>
            </w:r>
          </w:p>
          <w:p w:rsidR="006C5B57" w:rsidRPr="00B55511" w:rsidRDefault="000809F8" w:rsidP="009A7167">
            <w:pPr>
              <w:pStyle w:val="Default"/>
              <w:ind w:left="76" w:right="143"/>
              <w:jc w:val="both"/>
              <w:rPr>
                <w:bCs/>
                <w:sz w:val="20"/>
                <w:szCs w:val="20"/>
              </w:rPr>
            </w:pPr>
            <w:r w:rsidRPr="00B55511">
              <w:rPr>
                <w:bCs/>
                <w:sz w:val="20"/>
                <w:szCs w:val="20"/>
              </w:rPr>
              <w:t xml:space="preserve">    З</w:t>
            </w:r>
            <w:r w:rsidR="006C5B57" w:rsidRPr="00B55511">
              <w:rPr>
                <w:bCs/>
                <w:sz w:val="20"/>
                <w:szCs w:val="20"/>
              </w:rPr>
              <w:t>аседание совета директоров АО «Экономбанк» проводилось в форме заочного голосования. В голосовании участвовали 7 из 7 избранных членов совета директоров, кворум имеется.</w:t>
            </w:r>
          </w:p>
          <w:p w:rsidR="000809F8" w:rsidRPr="00B55511" w:rsidRDefault="000809F8" w:rsidP="009A7167">
            <w:pPr>
              <w:pStyle w:val="Default"/>
              <w:ind w:left="76" w:right="143"/>
              <w:rPr>
                <w:bCs/>
                <w:sz w:val="20"/>
                <w:szCs w:val="20"/>
              </w:rPr>
            </w:pPr>
          </w:p>
          <w:p w:rsidR="006C5B57" w:rsidRPr="009A7167" w:rsidRDefault="000809F8" w:rsidP="009A7167">
            <w:pPr>
              <w:tabs>
                <w:tab w:val="left" w:pos="0"/>
                <w:tab w:val="left" w:pos="993"/>
              </w:tabs>
              <w:ind w:left="76" w:right="143"/>
              <w:jc w:val="both"/>
              <w:rPr>
                <w:bCs/>
              </w:rPr>
            </w:pPr>
            <w:r w:rsidRPr="009A7167">
              <w:rPr>
                <w:bCs/>
                <w:color w:val="000000"/>
              </w:rPr>
              <w:t xml:space="preserve">    - результаты голосования по вопросу №</w:t>
            </w:r>
            <w:r w:rsidR="009A7167" w:rsidRPr="009A7167">
              <w:rPr>
                <w:bCs/>
                <w:color w:val="000000"/>
              </w:rPr>
              <w:t xml:space="preserve"> </w:t>
            </w:r>
            <w:r w:rsidRPr="009A7167">
              <w:rPr>
                <w:bCs/>
                <w:color w:val="000000"/>
              </w:rPr>
              <w:t xml:space="preserve">1 – </w:t>
            </w:r>
            <w:r w:rsidR="009A7167" w:rsidRPr="009A7167">
              <w:rPr>
                <w:bCs/>
                <w:color w:val="000000"/>
              </w:rPr>
              <w:t>Об образовании единоличного исполнительного органа АО «Экономбанк»</w:t>
            </w:r>
            <w:r w:rsidRPr="009A7167">
              <w:rPr>
                <w:bCs/>
                <w:color w:val="000000"/>
              </w:rPr>
              <w:t>:</w:t>
            </w:r>
            <w:r w:rsidR="006C5B57" w:rsidRPr="00B55511">
              <w:rPr>
                <w:bCs/>
              </w:rPr>
              <w:t xml:space="preserve"> «</w:t>
            </w:r>
            <w:r w:rsidRPr="00B55511">
              <w:rPr>
                <w:bCs/>
              </w:rPr>
              <w:t>ЗА</w:t>
            </w:r>
            <w:r w:rsidR="006C5B57" w:rsidRPr="00B55511">
              <w:rPr>
                <w:bCs/>
              </w:rPr>
              <w:t>» - 7 голосов, «</w:t>
            </w:r>
            <w:r w:rsidRPr="00B55511">
              <w:rPr>
                <w:bCs/>
              </w:rPr>
              <w:t>ПРОТИВ</w:t>
            </w:r>
            <w:r w:rsidR="006C5B57" w:rsidRPr="00B55511">
              <w:rPr>
                <w:bCs/>
              </w:rPr>
              <w:t>» - нет, «</w:t>
            </w:r>
            <w:r w:rsidRPr="00B55511">
              <w:rPr>
                <w:bCs/>
              </w:rPr>
              <w:t>ВОЗДЕРЖАЛСЯ</w:t>
            </w:r>
            <w:r w:rsidR="006C5B57" w:rsidRPr="00B55511">
              <w:rPr>
                <w:bCs/>
              </w:rPr>
              <w:t xml:space="preserve">» – нет. </w:t>
            </w:r>
          </w:p>
          <w:p w:rsidR="00633E2D" w:rsidRPr="009A7167" w:rsidRDefault="00633E2D" w:rsidP="009A7167">
            <w:pPr>
              <w:pStyle w:val="Default"/>
              <w:ind w:left="76" w:right="143"/>
              <w:rPr>
                <w:bCs/>
                <w:sz w:val="20"/>
                <w:szCs w:val="20"/>
              </w:rPr>
            </w:pPr>
          </w:p>
          <w:p w:rsidR="009A7167" w:rsidRDefault="009A7167" w:rsidP="009A7167">
            <w:pPr>
              <w:pStyle w:val="Default"/>
              <w:ind w:left="76" w:right="143"/>
              <w:rPr>
                <w:bCs/>
                <w:sz w:val="20"/>
                <w:szCs w:val="20"/>
              </w:rPr>
            </w:pPr>
            <w:r w:rsidRPr="009A7167">
              <w:rPr>
                <w:bCs/>
                <w:sz w:val="20"/>
                <w:szCs w:val="20"/>
              </w:rPr>
              <w:t>- результаты голосования по вопросу №</w:t>
            </w:r>
            <w:r w:rsidRPr="009A7167">
              <w:rPr>
                <w:bCs/>
                <w:sz w:val="20"/>
                <w:szCs w:val="20"/>
              </w:rPr>
              <w:t xml:space="preserve"> 2 - </w:t>
            </w:r>
            <w:r w:rsidRPr="009A7167">
              <w:rPr>
                <w:bCs/>
                <w:sz w:val="20"/>
                <w:szCs w:val="20"/>
              </w:rPr>
              <w:t>Об образовании коллегиального исполнительного органа - Правления АО «Экономбанк»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55511">
              <w:rPr>
                <w:bCs/>
                <w:sz w:val="20"/>
                <w:szCs w:val="20"/>
              </w:rPr>
              <w:t>«ЗА» - 7 голосов, «ПРОТИВ» - нет, «ВОЗДЕРЖАЛСЯ» – нет.</w:t>
            </w:r>
          </w:p>
          <w:p w:rsidR="009A7167" w:rsidRPr="00B55511" w:rsidRDefault="009A7167" w:rsidP="000809F8">
            <w:pPr>
              <w:pStyle w:val="Default"/>
              <w:rPr>
                <w:sz w:val="20"/>
                <w:szCs w:val="20"/>
              </w:rPr>
            </w:pPr>
          </w:p>
          <w:p w:rsidR="00633E2D" w:rsidRPr="00B55511" w:rsidRDefault="00633E2D" w:rsidP="000809F8">
            <w:pPr>
              <w:pStyle w:val="a0"/>
              <w:tabs>
                <w:tab w:val="left" w:pos="142"/>
              </w:tabs>
              <w:spacing w:after="0"/>
              <w:rPr>
                <w:b/>
              </w:rPr>
            </w:pPr>
            <w:r w:rsidRPr="00B55511">
              <w:rPr>
                <w:b/>
              </w:rPr>
              <w:t xml:space="preserve">  2.2. содержание решения, принятого Советом директоров эмитента:</w:t>
            </w:r>
          </w:p>
          <w:p w:rsidR="000809F8" w:rsidRPr="00B55511" w:rsidRDefault="000809F8" w:rsidP="005147FC">
            <w:pPr>
              <w:pStyle w:val="Default"/>
              <w:ind w:right="143"/>
              <w:rPr>
                <w:sz w:val="20"/>
                <w:szCs w:val="20"/>
              </w:rPr>
            </w:pPr>
          </w:p>
          <w:p w:rsidR="00633E2D" w:rsidRPr="00B55511" w:rsidRDefault="00633E2D" w:rsidP="005147FC">
            <w:pPr>
              <w:pStyle w:val="Default"/>
              <w:ind w:right="143"/>
              <w:rPr>
                <w:sz w:val="20"/>
                <w:szCs w:val="20"/>
              </w:rPr>
            </w:pPr>
            <w:r w:rsidRPr="00B55511">
              <w:rPr>
                <w:sz w:val="20"/>
                <w:szCs w:val="20"/>
              </w:rPr>
              <w:t xml:space="preserve"> По вопросу № 1</w:t>
            </w:r>
            <w:r w:rsidR="000809F8" w:rsidRPr="00B55511">
              <w:rPr>
                <w:sz w:val="20"/>
                <w:szCs w:val="20"/>
              </w:rPr>
              <w:t>:</w:t>
            </w:r>
          </w:p>
          <w:p w:rsidR="00C843C4" w:rsidRPr="00C843C4" w:rsidRDefault="000809F8" w:rsidP="005147FC">
            <w:pPr>
              <w:spacing w:line="240" w:lineRule="exact"/>
              <w:ind w:right="143"/>
              <w:jc w:val="both"/>
            </w:pPr>
            <w:r w:rsidRPr="00C843C4">
              <w:t xml:space="preserve">  </w:t>
            </w:r>
            <w:r w:rsidR="00C843C4" w:rsidRPr="00C843C4">
              <w:t>1. Избрать Председателем Правления Акционерного общества «Акционерно-коммерческий банк реконструкции и развития «Экономбанк» (АО «Экономбанк») Алмакаеву Елену Николаевну с «29» октября 2021 года сроком на 3 года.</w:t>
            </w:r>
          </w:p>
          <w:p w:rsidR="00C843C4" w:rsidRDefault="00C843C4" w:rsidP="005147FC">
            <w:pPr>
              <w:pStyle w:val="Default"/>
              <w:ind w:right="143"/>
              <w:rPr>
                <w:sz w:val="20"/>
                <w:szCs w:val="20"/>
              </w:rPr>
            </w:pPr>
          </w:p>
          <w:p w:rsidR="006C5B57" w:rsidRDefault="00C843C4" w:rsidP="005147FC">
            <w:pPr>
              <w:pStyle w:val="Default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55511">
              <w:rPr>
                <w:sz w:val="20"/>
                <w:szCs w:val="20"/>
              </w:rPr>
              <w:t xml:space="preserve">По вопросу № </w:t>
            </w:r>
            <w:r>
              <w:rPr>
                <w:sz w:val="20"/>
                <w:szCs w:val="20"/>
              </w:rPr>
              <w:t>2</w:t>
            </w:r>
            <w:r w:rsidRPr="00B55511">
              <w:rPr>
                <w:sz w:val="20"/>
                <w:szCs w:val="20"/>
              </w:rPr>
              <w:t>:</w:t>
            </w:r>
          </w:p>
          <w:p w:rsidR="00C843C4" w:rsidRPr="00C843C4" w:rsidRDefault="00C843C4" w:rsidP="005147FC">
            <w:pPr>
              <w:spacing w:after="120" w:line="240" w:lineRule="exact"/>
              <w:ind w:left="76" w:right="143"/>
              <w:jc w:val="both"/>
            </w:pPr>
            <w:r w:rsidRPr="00C843C4">
              <w:t>2.1. Утвердить с «29» октября 2021 года количественный состав Правления АО «Экономбанк» в количестве двух членов.</w:t>
            </w:r>
          </w:p>
          <w:p w:rsidR="00C843C4" w:rsidRPr="00C843C4" w:rsidRDefault="00C843C4" w:rsidP="005147FC">
            <w:pPr>
              <w:spacing w:line="240" w:lineRule="exact"/>
              <w:ind w:left="76" w:right="143"/>
              <w:jc w:val="both"/>
            </w:pPr>
            <w:r w:rsidRPr="00C843C4">
              <w:t>2.2. Избрать в состав Правления АО «Экономбанк» Трегубову Ларису Викторовну с «29» октября 2021 года на срок 3 года.</w:t>
            </w:r>
          </w:p>
          <w:p w:rsidR="00C843C4" w:rsidRPr="00C843C4" w:rsidRDefault="00C843C4" w:rsidP="005147FC">
            <w:pPr>
              <w:spacing w:line="240" w:lineRule="exact"/>
              <w:ind w:left="76" w:right="143"/>
              <w:jc w:val="both"/>
            </w:pPr>
            <w:r w:rsidRPr="00C843C4">
              <w:t>Принять к сведению, что в соответствии с пунктом 1 статьи 69 Федерального закона от 26.12.1995 № 208-ФЗ «Об акционерных обществах» функции Председателя коллегиального исполнительного органа – Правления Банка осуществляет Председатель Правления Банка Алмакаева Елена Николаевна.</w:t>
            </w:r>
          </w:p>
          <w:p w:rsidR="00C843C4" w:rsidRDefault="00C843C4" w:rsidP="00C843C4">
            <w:pPr>
              <w:pStyle w:val="Default"/>
              <w:rPr>
                <w:sz w:val="20"/>
                <w:szCs w:val="20"/>
              </w:rPr>
            </w:pPr>
          </w:p>
          <w:p w:rsidR="006C5B57" w:rsidRPr="00B55511" w:rsidRDefault="006C5B57" w:rsidP="000809F8">
            <w:pPr>
              <w:pStyle w:val="Default"/>
              <w:rPr>
                <w:sz w:val="20"/>
                <w:szCs w:val="20"/>
              </w:rPr>
            </w:pPr>
            <w:r w:rsidRPr="00B55511">
              <w:rPr>
                <w:b/>
                <w:color w:val="auto"/>
                <w:sz w:val="20"/>
                <w:szCs w:val="20"/>
              </w:rPr>
              <w:t>2.</w:t>
            </w:r>
            <w:r w:rsidR="00633E2D" w:rsidRPr="00B55511">
              <w:rPr>
                <w:b/>
                <w:color w:val="auto"/>
                <w:sz w:val="20"/>
                <w:szCs w:val="20"/>
              </w:rPr>
              <w:t>3</w:t>
            </w:r>
            <w:r w:rsidRPr="00B55511">
              <w:rPr>
                <w:b/>
                <w:color w:val="auto"/>
                <w:sz w:val="20"/>
                <w:szCs w:val="20"/>
              </w:rPr>
              <w:t>. Дата проведения заседания совета директоров:</w:t>
            </w:r>
            <w:r w:rsidRPr="00B55511">
              <w:rPr>
                <w:sz w:val="20"/>
                <w:szCs w:val="20"/>
              </w:rPr>
              <w:t xml:space="preserve"> </w:t>
            </w:r>
            <w:r w:rsidR="000809F8" w:rsidRPr="00B55511">
              <w:rPr>
                <w:sz w:val="20"/>
                <w:szCs w:val="20"/>
              </w:rPr>
              <w:t>2</w:t>
            </w:r>
            <w:r w:rsidR="00C843C4">
              <w:rPr>
                <w:sz w:val="20"/>
                <w:szCs w:val="20"/>
              </w:rPr>
              <w:t>6</w:t>
            </w:r>
            <w:r w:rsidR="000809F8" w:rsidRPr="00B55511">
              <w:rPr>
                <w:sz w:val="20"/>
                <w:szCs w:val="20"/>
              </w:rPr>
              <w:t>.10.2021</w:t>
            </w:r>
            <w:r w:rsidRPr="00B55511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5B57" w:rsidRPr="00B55511" w:rsidRDefault="006C5B57" w:rsidP="000809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C5B57" w:rsidRPr="005147FC" w:rsidRDefault="006C5B57" w:rsidP="000809F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5511">
              <w:rPr>
                <w:b/>
                <w:color w:val="auto"/>
                <w:sz w:val="20"/>
                <w:szCs w:val="20"/>
              </w:rPr>
              <w:t>2.</w:t>
            </w:r>
            <w:r w:rsidR="00633E2D" w:rsidRPr="00B55511">
              <w:rPr>
                <w:b/>
                <w:color w:val="auto"/>
                <w:sz w:val="20"/>
                <w:szCs w:val="20"/>
              </w:rPr>
              <w:t>4</w:t>
            </w:r>
            <w:r w:rsidRPr="00B55511">
              <w:rPr>
                <w:b/>
                <w:color w:val="auto"/>
                <w:sz w:val="20"/>
                <w:szCs w:val="20"/>
              </w:rPr>
              <w:t>. Дата составления и номер протокола заседания совета директоров:</w:t>
            </w:r>
            <w:r w:rsidRPr="00B55511">
              <w:rPr>
                <w:b/>
                <w:sz w:val="20"/>
                <w:szCs w:val="20"/>
              </w:rPr>
              <w:t xml:space="preserve"> </w:t>
            </w:r>
            <w:r w:rsidR="000809F8" w:rsidRPr="005147FC">
              <w:rPr>
                <w:sz w:val="20"/>
                <w:szCs w:val="20"/>
              </w:rPr>
              <w:t>2</w:t>
            </w:r>
            <w:r w:rsidR="00C843C4" w:rsidRPr="005147FC">
              <w:rPr>
                <w:sz w:val="20"/>
                <w:szCs w:val="20"/>
              </w:rPr>
              <w:t>6</w:t>
            </w:r>
            <w:r w:rsidR="000809F8" w:rsidRPr="005147FC">
              <w:rPr>
                <w:sz w:val="20"/>
                <w:szCs w:val="20"/>
              </w:rPr>
              <w:t>.10.2021</w:t>
            </w:r>
            <w:r w:rsidRPr="005147FC">
              <w:rPr>
                <w:bCs/>
                <w:sz w:val="20"/>
                <w:szCs w:val="20"/>
              </w:rPr>
              <w:t xml:space="preserve">, № </w:t>
            </w:r>
            <w:r w:rsidR="000809F8" w:rsidRPr="005147FC">
              <w:rPr>
                <w:bCs/>
                <w:sz w:val="20"/>
                <w:szCs w:val="20"/>
              </w:rPr>
              <w:t>1</w:t>
            </w:r>
            <w:r w:rsidR="00C843C4" w:rsidRPr="005147FC">
              <w:rPr>
                <w:bCs/>
                <w:sz w:val="20"/>
                <w:szCs w:val="20"/>
              </w:rPr>
              <w:t>6</w:t>
            </w:r>
            <w:r w:rsidRPr="005147FC">
              <w:rPr>
                <w:bCs/>
                <w:sz w:val="20"/>
                <w:szCs w:val="20"/>
              </w:rPr>
              <w:t>.</w:t>
            </w:r>
          </w:p>
          <w:p w:rsidR="00697330" w:rsidRPr="00B55511" w:rsidRDefault="00697330" w:rsidP="00B55511">
            <w:pPr>
              <w:pStyle w:val="Default"/>
              <w:ind w:left="76" w:right="143" w:hanging="76"/>
              <w:jc w:val="both"/>
              <w:rPr>
                <w:sz w:val="20"/>
                <w:szCs w:val="20"/>
              </w:rPr>
            </w:pPr>
          </w:p>
        </w:tc>
      </w:tr>
    </w:tbl>
    <w:p w:rsidR="00EA1DAB" w:rsidRPr="00B55511" w:rsidRDefault="00EA1DAB" w:rsidP="000809F8"/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B55511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55511" w:rsidRDefault="00EA1DAB" w:rsidP="000809F8">
            <w:pPr>
              <w:jc w:val="center"/>
            </w:pPr>
            <w:r w:rsidRPr="00B55511">
              <w:t>3. Подпись</w:t>
            </w:r>
          </w:p>
        </w:tc>
      </w:tr>
      <w:tr w:rsidR="00FD22EF" w:rsidRPr="00B55511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B55511" w:rsidRDefault="00FD22EF" w:rsidP="000809F8">
            <w:r w:rsidRPr="00B55511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Default="00FD22EF" w:rsidP="000809F8">
            <w:pPr>
              <w:jc w:val="center"/>
            </w:pPr>
          </w:p>
          <w:p w:rsidR="00C843C4" w:rsidRPr="00B55511" w:rsidRDefault="00C843C4" w:rsidP="000809F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B55511" w:rsidRDefault="00FD22EF" w:rsidP="000809F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B55511" w:rsidRDefault="00FD22EF" w:rsidP="000809F8"/>
        </w:tc>
      </w:tr>
      <w:tr w:rsidR="00FD22EF" w:rsidRPr="00B55511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B55511" w:rsidRDefault="00FD22EF" w:rsidP="000809F8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B55511" w:rsidRDefault="00697330" w:rsidP="000809F8">
            <w:r w:rsidRPr="00B55511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B55511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B55511" w:rsidRDefault="00FD22EF" w:rsidP="000809F8">
            <w:pPr>
              <w:jc w:val="center"/>
            </w:pPr>
            <w:r w:rsidRPr="00B55511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B55511" w:rsidRDefault="00FD22EF" w:rsidP="000809F8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B55511" w:rsidRDefault="00697330" w:rsidP="000809F8">
            <w:pPr>
              <w:jc w:val="center"/>
            </w:pPr>
            <w:r w:rsidRPr="00B55511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B55511" w:rsidRDefault="00FD22EF" w:rsidP="000809F8"/>
        </w:tc>
      </w:tr>
      <w:tr w:rsidR="004A463F" w:rsidRPr="00B55511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r w:rsidRPr="00B55511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pPr>
              <w:jc w:val="right"/>
            </w:pPr>
            <w:r w:rsidRPr="00B5551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C843C4">
            <w:pPr>
              <w:jc w:val="center"/>
            </w:pPr>
            <w:r w:rsidRPr="00B55511">
              <w:t>2</w:t>
            </w:r>
            <w:r w:rsidR="00C843C4"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r w:rsidRPr="00B5551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0809F8">
            <w:pPr>
              <w:jc w:val="center"/>
            </w:pPr>
            <w:r w:rsidRPr="00B55511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55511" w:rsidRDefault="004A463F" w:rsidP="000809F8">
            <w:pPr>
              <w:jc w:val="right"/>
            </w:pPr>
            <w:r w:rsidRPr="00B55511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55511" w:rsidRDefault="00B55511" w:rsidP="000809F8">
            <w:r w:rsidRPr="00B55511"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B55511" w:rsidRDefault="004A463F" w:rsidP="000809F8">
            <w:r w:rsidRPr="00B55511">
              <w:t>г.</w:t>
            </w:r>
          </w:p>
        </w:tc>
      </w:tr>
      <w:tr w:rsidR="00EA1DAB" w:rsidRPr="00B55511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55511" w:rsidRDefault="00EA1DAB" w:rsidP="000809F8"/>
        </w:tc>
      </w:tr>
    </w:tbl>
    <w:p w:rsidR="00EA1DAB" w:rsidRPr="00B55511" w:rsidRDefault="00EA1DAB" w:rsidP="000809F8"/>
    <w:sectPr w:rsidR="00EA1DAB" w:rsidRPr="00B5551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4" w:rsidRDefault="00D36D04">
      <w:r>
        <w:separator/>
      </w:r>
    </w:p>
  </w:endnote>
  <w:endnote w:type="continuationSeparator" w:id="0">
    <w:p w:rsidR="00D36D04" w:rsidRDefault="00D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4" w:rsidRDefault="00D36D04">
      <w:r>
        <w:separator/>
      </w:r>
    </w:p>
  </w:footnote>
  <w:footnote w:type="continuationSeparator" w:id="0">
    <w:p w:rsidR="00D36D04" w:rsidRDefault="00D3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197E"/>
    <w:rsid w:val="00064425"/>
    <w:rsid w:val="000809F8"/>
    <w:rsid w:val="000B6474"/>
    <w:rsid w:val="00133BF7"/>
    <w:rsid w:val="0030024D"/>
    <w:rsid w:val="003406F7"/>
    <w:rsid w:val="004A463F"/>
    <w:rsid w:val="005147FC"/>
    <w:rsid w:val="00633E2D"/>
    <w:rsid w:val="00657C4E"/>
    <w:rsid w:val="00697330"/>
    <w:rsid w:val="006C5B57"/>
    <w:rsid w:val="007272F0"/>
    <w:rsid w:val="007303B2"/>
    <w:rsid w:val="00862E01"/>
    <w:rsid w:val="009519B6"/>
    <w:rsid w:val="009A7167"/>
    <w:rsid w:val="009F0150"/>
    <w:rsid w:val="00A02E37"/>
    <w:rsid w:val="00AD1148"/>
    <w:rsid w:val="00B053DA"/>
    <w:rsid w:val="00B23577"/>
    <w:rsid w:val="00B55511"/>
    <w:rsid w:val="00B66943"/>
    <w:rsid w:val="00C843C4"/>
    <w:rsid w:val="00D23122"/>
    <w:rsid w:val="00D36D04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10558D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4</cp:revision>
  <dcterms:created xsi:type="dcterms:W3CDTF">2021-10-26T04:57:00Z</dcterms:created>
  <dcterms:modified xsi:type="dcterms:W3CDTF">2021-10-26T05:08:00Z</dcterms:modified>
</cp:coreProperties>
</file>