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3474E5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2F3ECA" w:rsidP="002F3E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 w:rsidR="00EF4744">
              <w:rPr>
                <w:b/>
                <w:i/>
                <w:sz w:val="20"/>
                <w:szCs w:val="20"/>
              </w:rPr>
              <w:t>ноября</w:t>
            </w:r>
            <w:r w:rsidR="00DA7E37" w:rsidRPr="00B82139">
              <w:rPr>
                <w:b/>
                <w:i/>
                <w:sz w:val="20"/>
                <w:szCs w:val="20"/>
              </w:rPr>
              <w:t>201</w:t>
            </w:r>
            <w:r w:rsidR="00DC28F8" w:rsidRPr="00B82139">
              <w:rPr>
                <w:b/>
                <w:i/>
                <w:sz w:val="20"/>
                <w:szCs w:val="20"/>
              </w:rPr>
              <w:t>9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2F3ECA">
              <w:rPr>
                <w:b/>
                <w:sz w:val="20"/>
                <w:szCs w:val="20"/>
              </w:rPr>
              <w:t>11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EF4744">
              <w:rPr>
                <w:b/>
                <w:sz w:val="20"/>
                <w:szCs w:val="20"/>
              </w:rPr>
              <w:t>ноября</w:t>
            </w:r>
            <w:r w:rsidR="00E239FD" w:rsidRPr="00B82139">
              <w:rPr>
                <w:b/>
                <w:sz w:val="20"/>
                <w:szCs w:val="20"/>
              </w:rPr>
              <w:t xml:space="preserve"> </w:t>
            </w:r>
            <w:r w:rsidRPr="00B82139">
              <w:rPr>
                <w:b/>
                <w:sz w:val="20"/>
                <w:szCs w:val="20"/>
              </w:rPr>
              <w:t>201</w:t>
            </w:r>
            <w:r w:rsidR="00DC28F8" w:rsidRPr="00B82139">
              <w:rPr>
                <w:b/>
                <w:sz w:val="20"/>
                <w:szCs w:val="20"/>
              </w:rPr>
              <w:t>9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920CB8" w:rsidRPr="00EF4744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82139">
              <w:rPr>
                <w:sz w:val="20"/>
                <w:szCs w:val="20"/>
              </w:rPr>
              <w:t xml:space="preserve"> </w:t>
            </w:r>
            <w:r w:rsidR="00EF4744" w:rsidRPr="00EF4744">
              <w:rPr>
                <w:b/>
                <w:sz w:val="20"/>
                <w:szCs w:val="20"/>
              </w:rPr>
              <w:t xml:space="preserve">13 ноября </w:t>
            </w:r>
            <w:r w:rsidRPr="00EF4744">
              <w:rPr>
                <w:b/>
                <w:sz w:val="20"/>
                <w:szCs w:val="20"/>
              </w:rPr>
              <w:t>201</w:t>
            </w:r>
            <w:r w:rsidR="00DC28F8" w:rsidRPr="00EF4744">
              <w:rPr>
                <w:b/>
                <w:sz w:val="20"/>
                <w:szCs w:val="20"/>
              </w:rPr>
              <w:t>9</w:t>
            </w:r>
            <w:r w:rsidRPr="00EF4744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9B4D71" w:rsidRPr="00B82139">
              <w:rPr>
                <w:sz w:val="20"/>
                <w:szCs w:val="20"/>
              </w:rPr>
              <w:t xml:space="preserve">  </w:t>
            </w:r>
            <w:r w:rsidR="00920CB8" w:rsidRPr="00B82139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239FD" w:rsidRPr="00EF4744" w:rsidRDefault="00E239FD" w:rsidP="00EF4744">
            <w:pPr>
              <w:ind w:left="284" w:right="140" w:firstLine="142"/>
              <w:jc w:val="both"/>
              <w:rPr>
                <w:b/>
                <w:kern w:val="1"/>
                <w:sz w:val="20"/>
                <w:szCs w:val="20"/>
              </w:rPr>
            </w:pPr>
          </w:p>
          <w:p w:rsidR="002F3ECA" w:rsidRPr="002F3ECA" w:rsidRDefault="002F3ECA" w:rsidP="002F3ECA">
            <w:pPr>
              <w:spacing w:after="80" w:line="210" w:lineRule="exact"/>
              <w:ind w:left="142" w:right="162" w:firstLine="142"/>
              <w:jc w:val="both"/>
              <w:rPr>
                <w:b/>
                <w:color w:val="000000"/>
                <w:sz w:val="23"/>
                <w:szCs w:val="23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 xml:space="preserve">1. Отчет об исполнении ПФО АО «Экономбанк» за 9 месяцев 2019 года. </w:t>
            </w:r>
          </w:p>
          <w:p w:rsidR="002F3ECA" w:rsidRPr="002F3ECA" w:rsidRDefault="002F3ECA" w:rsidP="002F3ECA">
            <w:pPr>
              <w:spacing w:after="80" w:line="210" w:lineRule="exact"/>
              <w:ind w:left="142" w:right="162" w:firstLine="142"/>
              <w:jc w:val="both"/>
              <w:rPr>
                <w:b/>
                <w:color w:val="000000"/>
                <w:sz w:val="23"/>
                <w:szCs w:val="23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>2. Рассмотрение результатов проверки деятельности АО «Экономбанк» за 2017-2019 гг., проведенной Банком России.</w:t>
            </w:r>
          </w:p>
          <w:p w:rsidR="002F3ECA" w:rsidRPr="002F3ECA" w:rsidRDefault="002F3ECA" w:rsidP="002F3ECA">
            <w:pPr>
              <w:spacing w:after="80" w:line="210" w:lineRule="exact"/>
              <w:ind w:left="142" w:right="162" w:firstLine="142"/>
              <w:jc w:val="both"/>
              <w:rPr>
                <w:b/>
                <w:color w:val="000000"/>
                <w:sz w:val="23"/>
                <w:szCs w:val="23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>3. Утверждение отчета о работе Службы внутреннего контроля в 3 квартале 2019 года.</w:t>
            </w:r>
          </w:p>
          <w:p w:rsidR="002F3ECA" w:rsidRPr="002F3ECA" w:rsidRDefault="002F3ECA" w:rsidP="002F3ECA">
            <w:pPr>
              <w:spacing w:after="80" w:line="210" w:lineRule="exact"/>
              <w:ind w:left="142" w:right="162" w:firstLine="142"/>
              <w:jc w:val="both"/>
              <w:rPr>
                <w:b/>
                <w:color w:val="000000"/>
                <w:sz w:val="23"/>
                <w:szCs w:val="23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>4. Утверждение отчета об итогах работы Службы внутреннего аудита АО «Экономбанк» за 3-й квартал 2019 года.</w:t>
            </w:r>
          </w:p>
          <w:p w:rsidR="002F3ECA" w:rsidRPr="002F3ECA" w:rsidRDefault="002F3ECA" w:rsidP="002F3ECA">
            <w:pPr>
              <w:spacing w:after="80" w:line="210" w:lineRule="exact"/>
              <w:ind w:left="142" w:right="162" w:firstLine="142"/>
              <w:jc w:val="both"/>
              <w:rPr>
                <w:b/>
                <w:color w:val="000000"/>
                <w:sz w:val="23"/>
                <w:szCs w:val="23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>5. О состоянии системы управления рисками в АО «Экономбанк» в 3 квартале 2019 года.</w:t>
            </w:r>
          </w:p>
          <w:p w:rsidR="00A5209D" w:rsidRPr="00B82139" w:rsidRDefault="002F3ECA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  <w:r w:rsidRPr="002F3ECA">
              <w:rPr>
                <w:b/>
                <w:color w:val="000000"/>
                <w:sz w:val="23"/>
                <w:szCs w:val="23"/>
              </w:rPr>
              <w:t>6. Об исполнении поручений Совета директоров АО «Экономбанк».</w:t>
            </w: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2F3ECA" w:rsidP="002F3E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bookmarkStart w:id="2" w:name="_GoBack"/>
            <w:bookmarkEnd w:id="2"/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EF4744" w:rsidP="00EF47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ноября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201</w:t>
            </w:r>
            <w:r w:rsidR="00DC28F8" w:rsidRPr="00B8213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E5" w:rsidRDefault="003474E5">
      <w:r>
        <w:separator/>
      </w:r>
    </w:p>
  </w:endnote>
  <w:endnote w:type="continuationSeparator" w:id="0">
    <w:p w:rsidR="003474E5" w:rsidRDefault="0034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E5" w:rsidRDefault="003474E5">
      <w:r>
        <w:separator/>
      </w:r>
    </w:p>
  </w:footnote>
  <w:footnote w:type="continuationSeparator" w:id="0">
    <w:p w:rsidR="003474E5" w:rsidRDefault="0034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4"/>
  </w:num>
  <w:num w:numId="17">
    <w:abstractNumId w:val="7"/>
  </w:num>
  <w:num w:numId="18">
    <w:abstractNumId w:val="19"/>
  </w:num>
  <w:num w:numId="19">
    <w:abstractNumId w:val="9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D5691"/>
    <w:rsid w:val="00102587"/>
    <w:rsid w:val="001441E2"/>
    <w:rsid w:val="00153933"/>
    <w:rsid w:val="00196F38"/>
    <w:rsid w:val="00247C3C"/>
    <w:rsid w:val="002847A2"/>
    <w:rsid w:val="002A1F05"/>
    <w:rsid w:val="002D5894"/>
    <w:rsid w:val="002E7CC6"/>
    <w:rsid w:val="002F3ECA"/>
    <w:rsid w:val="00326DA7"/>
    <w:rsid w:val="003474E5"/>
    <w:rsid w:val="00355B9F"/>
    <w:rsid w:val="003A2BDA"/>
    <w:rsid w:val="003B54ED"/>
    <w:rsid w:val="0040675E"/>
    <w:rsid w:val="00412DBD"/>
    <w:rsid w:val="004256B1"/>
    <w:rsid w:val="004607B5"/>
    <w:rsid w:val="00475DA5"/>
    <w:rsid w:val="004E0CE9"/>
    <w:rsid w:val="00527047"/>
    <w:rsid w:val="0056440C"/>
    <w:rsid w:val="005943E0"/>
    <w:rsid w:val="0061415C"/>
    <w:rsid w:val="00623CF2"/>
    <w:rsid w:val="00637F43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7A2F"/>
    <w:rsid w:val="008C4746"/>
    <w:rsid w:val="008E42DA"/>
    <w:rsid w:val="008E5C5C"/>
    <w:rsid w:val="00905650"/>
    <w:rsid w:val="00917618"/>
    <w:rsid w:val="00920CB8"/>
    <w:rsid w:val="00931764"/>
    <w:rsid w:val="00967FD5"/>
    <w:rsid w:val="009B4D71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B1476"/>
    <w:rsid w:val="00EE161B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1922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2019-09-24T12:33:00Z</cp:lastPrinted>
  <dcterms:created xsi:type="dcterms:W3CDTF">2019-11-06T10:11:00Z</dcterms:created>
  <dcterms:modified xsi:type="dcterms:W3CDTF">2019-11-11T07:26:00Z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