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66" w:rsidRPr="00DC3095" w:rsidRDefault="00142A66" w:rsidP="00F0509F">
      <w:pPr>
        <w:spacing w:after="200" w:line="276" w:lineRule="auto"/>
        <w:jc w:val="both"/>
        <w:rPr>
          <w:sz w:val="44"/>
          <w:szCs w:val="20"/>
        </w:rPr>
      </w:pPr>
      <w:bookmarkStart w:id="0" w:name="_GoBack"/>
      <w:bookmarkEnd w:id="0"/>
    </w:p>
    <w:p w:rsidR="00142A66" w:rsidRPr="00DC3095" w:rsidRDefault="00142A66" w:rsidP="00F0509F">
      <w:pPr>
        <w:spacing w:after="200" w:line="276" w:lineRule="auto"/>
        <w:jc w:val="both"/>
        <w:rPr>
          <w:sz w:val="44"/>
          <w:szCs w:val="20"/>
        </w:rPr>
      </w:pPr>
    </w:p>
    <w:p w:rsidR="00142A66" w:rsidRPr="00DC3095" w:rsidRDefault="00142A66" w:rsidP="00F0509F">
      <w:pPr>
        <w:spacing w:after="200" w:line="276" w:lineRule="auto"/>
        <w:jc w:val="both"/>
        <w:rPr>
          <w:sz w:val="44"/>
          <w:szCs w:val="20"/>
        </w:rPr>
      </w:pPr>
    </w:p>
    <w:p w:rsidR="00142A66" w:rsidRPr="00DC3095" w:rsidRDefault="00142A66" w:rsidP="00F0509F">
      <w:pPr>
        <w:spacing w:after="200" w:line="276" w:lineRule="auto"/>
        <w:jc w:val="both"/>
        <w:rPr>
          <w:sz w:val="44"/>
          <w:szCs w:val="20"/>
          <w:lang w:val="en-US"/>
        </w:rPr>
      </w:pPr>
    </w:p>
    <w:p w:rsidR="00142A66" w:rsidRPr="00DC3095" w:rsidRDefault="00142A66" w:rsidP="00F0509F">
      <w:pPr>
        <w:spacing w:after="200" w:line="276" w:lineRule="auto"/>
        <w:jc w:val="both"/>
        <w:rPr>
          <w:sz w:val="44"/>
          <w:szCs w:val="20"/>
        </w:rPr>
      </w:pPr>
    </w:p>
    <w:p w:rsidR="00142A66" w:rsidRPr="00DC3095" w:rsidRDefault="00142A66" w:rsidP="00F0509F">
      <w:pPr>
        <w:spacing w:after="200" w:line="276" w:lineRule="auto"/>
        <w:jc w:val="both"/>
        <w:rPr>
          <w:sz w:val="44"/>
          <w:szCs w:val="20"/>
        </w:rPr>
      </w:pPr>
    </w:p>
    <w:p w:rsidR="00142A66" w:rsidRPr="00DC3095" w:rsidRDefault="00142A66" w:rsidP="00F0509F">
      <w:pPr>
        <w:spacing w:after="200" w:line="276" w:lineRule="auto"/>
        <w:jc w:val="both"/>
        <w:rPr>
          <w:sz w:val="44"/>
          <w:szCs w:val="20"/>
        </w:rPr>
      </w:pPr>
    </w:p>
    <w:p w:rsidR="00142A66" w:rsidRPr="00133D16" w:rsidRDefault="00142A66" w:rsidP="003E0BBD">
      <w:pPr>
        <w:spacing w:after="200" w:line="276" w:lineRule="auto"/>
        <w:jc w:val="center"/>
        <w:rPr>
          <w:b/>
          <w:sz w:val="44"/>
          <w:szCs w:val="20"/>
        </w:rPr>
      </w:pPr>
      <w:r w:rsidRPr="00133D16">
        <w:rPr>
          <w:b/>
          <w:sz w:val="44"/>
          <w:szCs w:val="20"/>
        </w:rPr>
        <w:t>Пояснительная информация</w:t>
      </w:r>
    </w:p>
    <w:p w:rsidR="00142A66" w:rsidRPr="00133D16" w:rsidRDefault="00142A66" w:rsidP="003E0BBD">
      <w:pPr>
        <w:spacing w:after="200" w:line="276" w:lineRule="auto"/>
        <w:jc w:val="center"/>
        <w:rPr>
          <w:b/>
          <w:sz w:val="44"/>
          <w:szCs w:val="20"/>
        </w:rPr>
      </w:pPr>
      <w:r w:rsidRPr="00133D16">
        <w:rPr>
          <w:b/>
          <w:sz w:val="44"/>
          <w:szCs w:val="20"/>
        </w:rPr>
        <w:t>к годовой отчетности за 20</w:t>
      </w:r>
      <w:r w:rsidR="00133D16" w:rsidRPr="00133D16">
        <w:rPr>
          <w:b/>
          <w:sz w:val="44"/>
          <w:szCs w:val="20"/>
        </w:rPr>
        <w:t>1</w:t>
      </w:r>
      <w:r w:rsidR="005048A4" w:rsidRPr="005048A4">
        <w:rPr>
          <w:b/>
          <w:sz w:val="44"/>
          <w:szCs w:val="20"/>
        </w:rPr>
        <w:t>6</w:t>
      </w:r>
      <w:r w:rsidRPr="00133D16">
        <w:rPr>
          <w:b/>
          <w:sz w:val="44"/>
          <w:szCs w:val="20"/>
        </w:rPr>
        <w:t xml:space="preserve"> год </w:t>
      </w:r>
    </w:p>
    <w:p w:rsidR="00142A66" w:rsidRPr="00344D53" w:rsidRDefault="00133D16" w:rsidP="003E0BBD">
      <w:pPr>
        <w:spacing w:after="200" w:line="276" w:lineRule="auto"/>
        <w:jc w:val="center"/>
        <w:rPr>
          <w:b/>
          <w:sz w:val="44"/>
          <w:szCs w:val="20"/>
        </w:rPr>
      </w:pPr>
      <w:r w:rsidRPr="00133D16">
        <w:rPr>
          <w:b/>
          <w:sz w:val="44"/>
          <w:szCs w:val="20"/>
        </w:rPr>
        <w:t xml:space="preserve">АО </w:t>
      </w:r>
      <w:r w:rsidR="00142A66" w:rsidRPr="00133D16">
        <w:rPr>
          <w:b/>
          <w:sz w:val="44"/>
          <w:szCs w:val="20"/>
        </w:rPr>
        <w:t>"</w:t>
      </w:r>
      <w:r w:rsidRPr="00133D16">
        <w:rPr>
          <w:b/>
          <w:sz w:val="44"/>
          <w:szCs w:val="20"/>
        </w:rPr>
        <w:t>Экономбанк</w:t>
      </w:r>
      <w:r w:rsidR="00142A66" w:rsidRPr="00133D16">
        <w:rPr>
          <w:b/>
          <w:sz w:val="44"/>
          <w:szCs w:val="20"/>
        </w:rPr>
        <w:t>"</w:t>
      </w:r>
    </w:p>
    <w:p w:rsidR="00F0509F" w:rsidRPr="00DC3095" w:rsidRDefault="00142A66" w:rsidP="00F0509F">
      <w:pPr>
        <w:spacing w:after="200" w:line="276" w:lineRule="auto"/>
        <w:jc w:val="both"/>
      </w:pPr>
      <w:r w:rsidRPr="00DC3095">
        <w:br w:type="page"/>
      </w:r>
    </w:p>
    <w:bookmarkStart w:id="1" w:name="_Toc478571956" w:displacedByCustomXml="next"/>
    <w:sdt>
      <w:sdtPr>
        <w:rPr>
          <w:rFonts w:ascii="Times New Roman" w:eastAsia="Times New Roman" w:hAnsi="Times New Roman" w:cs="Times New Roman"/>
          <w:b w:val="0"/>
          <w:bCs w:val="0"/>
          <w:color w:val="auto"/>
          <w:sz w:val="24"/>
          <w:szCs w:val="24"/>
        </w:rPr>
        <w:id w:val="-1985615582"/>
        <w:docPartObj>
          <w:docPartGallery w:val="Table of Contents"/>
          <w:docPartUnique/>
        </w:docPartObj>
      </w:sdtPr>
      <w:sdtEndPr/>
      <w:sdtContent>
        <w:p w:rsidR="00F0509F" w:rsidRDefault="00F0509F" w:rsidP="00395F52">
          <w:pPr>
            <w:pStyle w:val="10"/>
            <w:rPr>
              <w:color w:val="auto"/>
              <w:lang w:val="en-US"/>
            </w:rPr>
          </w:pPr>
          <w:r w:rsidRPr="00357A43">
            <w:rPr>
              <w:color w:val="auto"/>
            </w:rPr>
            <w:t>Содержание</w:t>
          </w:r>
          <w:bookmarkEnd w:id="1"/>
        </w:p>
        <w:p w:rsidR="00357A43" w:rsidRPr="00357A43" w:rsidRDefault="00357A43" w:rsidP="00395F52">
          <w:pPr>
            <w:rPr>
              <w:lang w:val="en-US"/>
            </w:rPr>
          </w:pPr>
        </w:p>
        <w:p w:rsidR="0000151C" w:rsidRDefault="006B73B8" w:rsidP="0000151C">
          <w:pPr>
            <w:pStyle w:val="12"/>
            <w:rPr>
              <w:rFonts w:asciiTheme="minorHAnsi" w:eastAsiaTheme="minorEastAsia" w:hAnsiTheme="minorHAnsi" w:cstheme="minorBidi"/>
              <w:b w:val="0"/>
              <w:sz w:val="22"/>
              <w:szCs w:val="22"/>
            </w:rPr>
          </w:pPr>
          <w:r w:rsidRPr="00DC3095">
            <w:fldChar w:fldCharType="begin"/>
          </w:r>
          <w:r w:rsidR="00F0509F" w:rsidRPr="00DC3095">
            <w:instrText xml:space="preserve"> TOC \o "1-3" \h \z \u </w:instrText>
          </w:r>
          <w:r w:rsidRPr="00DC3095">
            <w:fldChar w:fldCharType="separate"/>
          </w:r>
          <w:hyperlink w:anchor="_Toc478571956" w:history="1">
            <w:r w:rsidR="0000151C" w:rsidRPr="002D29CD">
              <w:rPr>
                <w:rStyle w:val="a4"/>
                <w:lang w:val="en-US"/>
              </w:rPr>
              <w:t>1</w:t>
            </w:r>
            <w:r w:rsidR="0000151C">
              <w:rPr>
                <w:rFonts w:asciiTheme="minorHAnsi" w:eastAsiaTheme="minorEastAsia" w:hAnsiTheme="minorHAnsi" w:cstheme="minorBidi"/>
                <w:b w:val="0"/>
                <w:sz w:val="22"/>
                <w:szCs w:val="22"/>
              </w:rPr>
              <w:tab/>
            </w:r>
            <w:r w:rsidR="0000151C" w:rsidRPr="002D29CD">
              <w:rPr>
                <w:rStyle w:val="a4"/>
              </w:rPr>
              <w:t>Содержание</w:t>
            </w:r>
            <w:r w:rsidR="0000151C">
              <w:rPr>
                <w:webHidden/>
              </w:rPr>
              <w:tab/>
            </w:r>
            <w:r>
              <w:rPr>
                <w:webHidden/>
              </w:rPr>
              <w:fldChar w:fldCharType="begin"/>
            </w:r>
            <w:r w:rsidR="0000151C">
              <w:rPr>
                <w:webHidden/>
              </w:rPr>
              <w:instrText xml:space="preserve"> PAGEREF _Toc478571956 \h </w:instrText>
            </w:r>
            <w:r>
              <w:rPr>
                <w:webHidden/>
              </w:rPr>
            </w:r>
            <w:r>
              <w:rPr>
                <w:webHidden/>
              </w:rPr>
              <w:fldChar w:fldCharType="separate"/>
            </w:r>
            <w:r w:rsidR="0000151C">
              <w:rPr>
                <w:webHidden/>
              </w:rPr>
              <w:t>2</w:t>
            </w:r>
            <w:r>
              <w:rPr>
                <w:webHidden/>
              </w:rPr>
              <w:fldChar w:fldCharType="end"/>
            </w:r>
          </w:hyperlink>
        </w:p>
        <w:p w:rsidR="0000151C" w:rsidRDefault="003D7B35" w:rsidP="0000151C">
          <w:pPr>
            <w:pStyle w:val="12"/>
            <w:rPr>
              <w:rFonts w:asciiTheme="minorHAnsi" w:eastAsiaTheme="minorEastAsia" w:hAnsiTheme="minorHAnsi" w:cstheme="minorBidi"/>
              <w:b w:val="0"/>
              <w:sz w:val="22"/>
              <w:szCs w:val="22"/>
            </w:rPr>
          </w:pPr>
          <w:hyperlink w:anchor="_Toc478571957" w:history="1">
            <w:r w:rsidR="0000151C" w:rsidRPr="002D29CD">
              <w:rPr>
                <w:rStyle w:val="a4"/>
              </w:rPr>
              <w:t>2</w:t>
            </w:r>
            <w:r w:rsidR="0000151C">
              <w:rPr>
                <w:rFonts w:asciiTheme="minorHAnsi" w:eastAsiaTheme="minorEastAsia" w:hAnsiTheme="minorHAnsi" w:cstheme="minorBidi"/>
                <w:b w:val="0"/>
                <w:sz w:val="22"/>
                <w:szCs w:val="22"/>
              </w:rPr>
              <w:tab/>
            </w:r>
            <w:r w:rsidR="0000151C" w:rsidRPr="002D29CD">
              <w:rPr>
                <w:rStyle w:val="a4"/>
              </w:rPr>
              <w:t>Общие положения</w:t>
            </w:r>
            <w:r w:rsidR="0000151C">
              <w:rPr>
                <w:webHidden/>
              </w:rPr>
              <w:tab/>
            </w:r>
            <w:r w:rsidR="006B73B8">
              <w:rPr>
                <w:webHidden/>
              </w:rPr>
              <w:fldChar w:fldCharType="begin"/>
            </w:r>
            <w:r w:rsidR="0000151C">
              <w:rPr>
                <w:webHidden/>
              </w:rPr>
              <w:instrText xml:space="preserve"> PAGEREF _Toc478571957 \h </w:instrText>
            </w:r>
            <w:r w:rsidR="006B73B8">
              <w:rPr>
                <w:webHidden/>
              </w:rPr>
            </w:r>
            <w:r w:rsidR="006B73B8">
              <w:rPr>
                <w:webHidden/>
              </w:rPr>
              <w:fldChar w:fldCharType="separate"/>
            </w:r>
            <w:r w:rsidR="0000151C">
              <w:rPr>
                <w:webHidden/>
              </w:rPr>
              <w:t>4</w:t>
            </w:r>
            <w:r w:rsidR="006B73B8">
              <w:rPr>
                <w:webHidden/>
              </w:rPr>
              <w:fldChar w:fldCharType="end"/>
            </w:r>
          </w:hyperlink>
        </w:p>
        <w:p w:rsidR="0000151C" w:rsidRDefault="003D7B35" w:rsidP="0000151C">
          <w:pPr>
            <w:pStyle w:val="12"/>
            <w:rPr>
              <w:rFonts w:asciiTheme="minorHAnsi" w:eastAsiaTheme="minorEastAsia" w:hAnsiTheme="minorHAnsi" w:cstheme="minorBidi"/>
              <w:b w:val="0"/>
              <w:sz w:val="22"/>
              <w:szCs w:val="22"/>
            </w:rPr>
          </w:pPr>
          <w:hyperlink w:anchor="_Toc478571958" w:history="1">
            <w:r w:rsidR="0000151C" w:rsidRPr="002D29CD">
              <w:rPr>
                <w:rStyle w:val="a4"/>
              </w:rPr>
              <w:t>3</w:t>
            </w:r>
            <w:r w:rsidR="0000151C">
              <w:rPr>
                <w:rFonts w:asciiTheme="minorHAnsi" w:eastAsiaTheme="minorEastAsia" w:hAnsiTheme="minorHAnsi" w:cstheme="minorBidi"/>
                <w:b w:val="0"/>
                <w:sz w:val="22"/>
                <w:szCs w:val="22"/>
              </w:rPr>
              <w:tab/>
            </w:r>
            <w:r w:rsidR="0000151C" w:rsidRPr="002D29CD">
              <w:rPr>
                <w:rStyle w:val="a4"/>
              </w:rPr>
              <w:t>Информация о Банке</w:t>
            </w:r>
            <w:r w:rsidR="0000151C">
              <w:rPr>
                <w:webHidden/>
              </w:rPr>
              <w:tab/>
            </w:r>
            <w:r w:rsidR="006B73B8">
              <w:rPr>
                <w:webHidden/>
              </w:rPr>
              <w:fldChar w:fldCharType="begin"/>
            </w:r>
            <w:r w:rsidR="0000151C">
              <w:rPr>
                <w:webHidden/>
              </w:rPr>
              <w:instrText xml:space="preserve"> PAGEREF _Toc478571958 \h </w:instrText>
            </w:r>
            <w:r w:rsidR="006B73B8">
              <w:rPr>
                <w:webHidden/>
              </w:rPr>
            </w:r>
            <w:r w:rsidR="006B73B8">
              <w:rPr>
                <w:webHidden/>
              </w:rPr>
              <w:fldChar w:fldCharType="separate"/>
            </w:r>
            <w:r w:rsidR="0000151C">
              <w:rPr>
                <w:webHidden/>
              </w:rPr>
              <w:t>4</w:t>
            </w:r>
            <w:r w:rsidR="006B73B8">
              <w:rPr>
                <w:webHidden/>
              </w:rPr>
              <w:fldChar w:fldCharType="end"/>
            </w:r>
          </w:hyperlink>
        </w:p>
        <w:p w:rsidR="0000151C" w:rsidRDefault="003D7B35" w:rsidP="0000151C">
          <w:pPr>
            <w:pStyle w:val="12"/>
            <w:rPr>
              <w:rFonts w:asciiTheme="minorHAnsi" w:eastAsiaTheme="minorEastAsia" w:hAnsiTheme="minorHAnsi" w:cstheme="minorBidi"/>
              <w:b w:val="0"/>
              <w:sz w:val="22"/>
              <w:szCs w:val="22"/>
            </w:rPr>
          </w:pPr>
          <w:hyperlink w:anchor="_Toc478571959" w:history="1">
            <w:r w:rsidR="0000151C" w:rsidRPr="002D29CD">
              <w:rPr>
                <w:rStyle w:val="a4"/>
              </w:rPr>
              <w:t>4</w:t>
            </w:r>
            <w:r w:rsidR="0000151C">
              <w:rPr>
                <w:rFonts w:asciiTheme="minorHAnsi" w:eastAsiaTheme="minorEastAsia" w:hAnsiTheme="minorHAnsi" w:cstheme="minorBidi"/>
                <w:b w:val="0"/>
                <w:sz w:val="22"/>
                <w:szCs w:val="22"/>
              </w:rPr>
              <w:tab/>
            </w:r>
            <w:r w:rsidR="0000151C" w:rsidRPr="002D29CD">
              <w:rPr>
                <w:rStyle w:val="a4"/>
              </w:rPr>
              <w:t>Краткая характеристика деятельности Банка</w:t>
            </w:r>
            <w:r w:rsidR="0000151C">
              <w:rPr>
                <w:webHidden/>
              </w:rPr>
              <w:tab/>
            </w:r>
            <w:r w:rsidR="006B73B8">
              <w:rPr>
                <w:webHidden/>
              </w:rPr>
              <w:fldChar w:fldCharType="begin"/>
            </w:r>
            <w:r w:rsidR="0000151C">
              <w:rPr>
                <w:webHidden/>
              </w:rPr>
              <w:instrText xml:space="preserve"> PAGEREF _Toc478571959 \h </w:instrText>
            </w:r>
            <w:r w:rsidR="006B73B8">
              <w:rPr>
                <w:webHidden/>
              </w:rPr>
            </w:r>
            <w:r w:rsidR="006B73B8">
              <w:rPr>
                <w:webHidden/>
              </w:rPr>
              <w:fldChar w:fldCharType="separate"/>
            </w:r>
            <w:r w:rsidR="0000151C">
              <w:rPr>
                <w:webHidden/>
              </w:rPr>
              <w:t>5</w:t>
            </w:r>
            <w:r w:rsidR="006B73B8">
              <w:rPr>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60" w:history="1">
            <w:r w:rsidR="0000151C" w:rsidRPr="002D29CD">
              <w:rPr>
                <w:rStyle w:val="a4"/>
                <w:noProof/>
              </w:rPr>
              <w:t>4.1</w:t>
            </w:r>
            <w:r w:rsidR="0000151C">
              <w:rPr>
                <w:rFonts w:asciiTheme="minorHAnsi" w:eastAsiaTheme="minorEastAsia" w:hAnsiTheme="minorHAnsi" w:cstheme="minorBidi"/>
                <w:noProof/>
                <w:sz w:val="22"/>
                <w:szCs w:val="22"/>
              </w:rPr>
              <w:tab/>
            </w:r>
            <w:r w:rsidR="0000151C" w:rsidRPr="002D29CD">
              <w:rPr>
                <w:rStyle w:val="a4"/>
                <w:noProof/>
              </w:rPr>
              <w:t>Характер операций и основных направлений деятельности Банка</w:t>
            </w:r>
            <w:r w:rsidR="0000151C">
              <w:rPr>
                <w:noProof/>
                <w:webHidden/>
              </w:rPr>
              <w:tab/>
            </w:r>
            <w:r w:rsidR="006B73B8">
              <w:rPr>
                <w:noProof/>
                <w:webHidden/>
              </w:rPr>
              <w:fldChar w:fldCharType="begin"/>
            </w:r>
            <w:r w:rsidR="0000151C">
              <w:rPr>
                <w:noProof/>
                <w:webHidden/>
              </w:rPr>
              <w:instrText xml:space="preserve"> PAGEREF _Toc478571960 \h </w:instrText>
            </w:r>
            <w:r w:rsidR="006B73B8">
              <w:rPr>
                <w:noProof/>
                <w:webHidden/>
              </w:rPr>
            </w:r>
            <w:r w:rsidR="006B73B8">
              <w:rPr>
                <w:noProof/>
                <w:webHidden/>
              </w:rPr>
              <w:fldChar w:fldCharType="separate"/>
            </w:r>
            <w:r w:rsidR="0000151C">
              <w:rPr>
                <w:noProof/>
                <w:webHidden/>
              </w:rPr>
              <w:t>5</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61" w:history="1">
            <w:r w:rsidR="0000151C" w:rsidRPr="002D29CD">
              <w:rPr>
                <w:rStyle w:val="a4"/>
                <w:noProof/>
              </w:rPr>
              <w:t>4.2</w:t>
            </w:r>
            <w:r w:rsidR="0000151C">
              <w:rPr>
                <w:rFonts w:asciiTheme="minorHAnsi" w:eastAsiaTheme="minorEastAsia" w:hAnsiTheme="minorHAnsi" w:cstheme="minorBidi"/>
                <w:noProof/>
                <w:sz w:val="22"/>
                <w:szCs w:val="22"/>
              </w:rPr>
              <w:tab/>
            </w:r>
            <w:r w:rsidR="0000151C" w:rsidRPr="002D29CD">
              <w:rPr>
                <w:rStyle w:val="a4"/>
                <w:noProof/>
              </w:rPr>
              <w:t>Основные показатели деятельности и факторы, повлиявшие в отчетном году на финансовые результаты деятельности кредитной организации</w:t>
            </w:r>
            <w:r w:rsidR="0000151C">
              <w:rPr>
                <w:noProof/>
                <w:webHidden/>
              </w:rPr>
              <w:tab/>
            </w:r>
            <w:r w:rsidR="006B73B8">
              <w:rPr>
                <w:noProof/>
                <w:webHidden/>
              </w:rPr>
              <w:fldChar w:fldCharType="begin"/>
            </w:r>
            <w:r w:rsidR="0000151C">
              <w:rPr>
                <w:noProof/>
                <w:webHidden/>
              </w:rPr>
              <w:instrText xml:space="preserve"> PAGEREF _Toc478571961 \h </w:instrText>
            </w:r>
            <w:r w:rsidR="006B73B8">
              <w:rPr>
                <w:noProof/>
                <w:webHidden/>
              </w:rPr>
            </w:r>
            <w:r w:rsidR="006B73B8">
              <w:rPr>
                <w:noProof/>
                <w:webHidden/>
              </w:rPr>
              <w:fldChar w:fldCharType="separate"/>
            </w:r>
            <w:r w:rsidR="0000151C">
              <w:rPr>
                <w:noProof/>
                <w:webHidden/>
              </w:rPr>
              <w:t>7</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62" w:history="1">
            <w:r w:rsidR="0000151C" w:rsidRPr="002D29CD">
              <w:rPr>
                <w:rStyle w:val="a4"/>
                <w:noProof/>
              </w:rPr>
              <w:t>4.3</w:t>
            </w:r>
            <w:r w:rsidR="0000151C">
              <w:rPr>
                <w:rFonts w:asciiTheme="minorHAnsi" w:eastAsiaTheme="minorEastAsia" w:hAnsiTheme="minorHAnsi" w:cstheme="minorBidi"/>
                <w:noProof/>
                <w:sz w:val="22"/>
                <w:szCs w:val="22"/>
              </w:rPr>
              <w:tab/>
            </w:r>
            <w:r w:rsidR="0000151C" w:rsidRPr="002D29CD">
              <w:rPr>
                <w:rStyle w:val="a4"/>
                <w:noProof/>
              </w:rPr>
              <w:t>Принятое по итогам рассмотрения годовой отчетности решение об убытке</w:t>
            </w:r>
            <w:r w:rsidR="0000151C">
              <w:rPr>
                <w:noProof/>
                <w:webHidden/>
              </w:rPr>
              <w:tab/>
            </w:r>
            <w:r w:rsidR="006B73B8">
              <w:rPr>
                <w:noProof/>
                <w:webHidden/>
              </w:rPr>
              <w:fldChar w:fldCharType="begin"/>
            </w:r>
            <w:r w:rsidR="0000151C">
              <w:rPr>
                <w:noProof/>
                <w:webHidden/>
              </w:rPr>
              <w:instrText xml:space="preserve"> PAGEREF _Toc478571962 \h </w:instrText>
            </w:r>
            <w:r w:rsidR="006B73B8">
              <w:rPr>
                <w:noProof/>
                <w:webHidden/>
              </w:rPr>
            </w:r>
            <w:r w:rsidR="006B73B8">
              <w:rPr>
                <w:noProof/>
                <w:webHidden/>
              </w:rPr>
              <w:fldChar w:fldCharType="separate"/>
            </w:r>
            <w:r w:rsidR="0000151C">
              <w:rPr>
                <w:noProof/>
                <w:webHidden/>
              </w:rPr>
              <w:t>7</w:t>
            </w:r>
            <w:r w:rsidR="006B73B8">
              <w:rPr>
                <w:noProof/>
                <w:webHidden/>
              </w:rPr>
              <w:fldChar w:fldCharType="end"/>
            </w:r>
          </w:hyperlink>
        </w:p>
        <w:p w:rsidR="0000151C" w:rsidRDefault="003D7B35" w:rsidP="0000151C">
          <w:pPr>
            <w:pStyle w:val="12"/>
            <w:rPr>
              <w:rFonts w:asciiTheme="minorHAnsi" w:eastAsiaTheme="minorEastAsia" w:hAnsiTheme="minorHAnsi" w:cstheme="minorBidi"/>
              <w:b w:val="0"/>
              <w:sz w:val="22"/>
              <w:szCs w:val="22"/>
            </w:rPr>
          </w:pPr>
          <w:hyperlink w:anchor="_Toc478571963" w:history="1">
            <w:r w:rsidR="0000151C" w:rsidRPr="002D29CD">
              <w:rPr>
                <w:rStyle w:val="a4"/>
              </w:rPr>
              <w:t>5</w:t>
            </w:r>
            <w:r w:rsidR="0000151C">
              <w:rPr>
                <w:rFonts w:asciiTheme="minorHAnsi" w:eastAsiaTheme="minorEastAsia" w:hAnsiTheme="minorHAnsi" w:cstheme="minorBidi"/>
                <w:b w:val="0"/>
                <w:sz w:val="22"/>
                <w:szCs w:val="22"/>
              </w:rPr>
              <w:tab/>
            </w:r>
            <w:r w:rsidR="0000151C" w:rsidRPr="002D29CD">
              <w:rPr>
                <w:rStyle w:val="a4"/>
              </w:rPr>
              <w:t>Краткий обзор основ подготовки годовой отчетности и основных положений учетной политики Банка</w:t>
            </w:r>
            <w:r w:rsidR="0000151C">
              <w:rPr>
                <w:webHidden/>
              </w:rPr>
              <w:tab/>
            </w:r>
            <w:r w:rsidR="006B73B8">
              <w:rPr>
                <w:webHidden/>
              </w:rPr>
              <w:fldChar w:fldCharType="begin"/>
            </w:r>
            <w:r w:rsidR="0000151C">
              <w:rPr>
                <w:webHidden/>
              </w:rPr>
              <w:instrText xml:space="preserve"> PAGEREF _Toc478571963 \h </w:instrText>
            </w:r>
            <w:r w:rsidR="006B73B8">
              <w:rPr>
                <w:webHidden/>
              </w:rPr>
            </w:r>
            <w:r w:rsidR="006B73B8">
              <w:rPr>
                <w:webHidden/>
              </w:rPr>
              <w:fldChar w:fldCharType="separate"/>
            </w:r>
            <w:r w:rsidR="0000151C">
              <w:rPr>
                <w:webHidden/>
              </w:rPr>
              <w:t>8</w:t>
            </w:r>
            <w:r w:rsidR="006B73B8">
              <w:rPr>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64" w:history="1">
            <w:r w:rsidR="0000151C" w:rsidRPr="002D29CD">
              <w:rPr>
                <w:rStyle w:val="a4"/>
                <w:noProof/>
              </w:rPr>
              <w:t>5.1</w:t>
            </w:r>
            <w:r w:rsidR="0000151C">
              <w:rPr>
                <w:rFonts w:asciiTheme="minorHAnsi" w:eastAsiaTheme="minorEastAsia" w:hAnsiTheme="minorHAnsi" w:cstheme="minorBidi"/>
                <w:noProof/>
                <w:sz w:val="22"/>
                <w:szCs w:val="22"/>
              </w:rPr>
              <w:tab/>
            </w:r>
            <w:r w:rsidR="0000151C" w:rsidRPr="002D29CD">
              <w:rPr>
                <w:rStyle w:val="a4"/>
                <w:noProof/>
              </w:rPr>
              <w:t>Принципы, методы оценки и учета существенных операций и событий</w:t>
            </w:r>
            <w:r w:rsidR="0000151C">
              <w:rPr>
                <w:noProof/>
                <w:webHidden/>
              </w:rPr>
              <w:tab/>
            </w:r>
            <w:r w:rsidR="006B73B8">
              <w:rPr>
                <w:noProof/>
                <w:webHidden/>
              </w:rPr>
              <w:fldChar w:fldCharType="begin"/>
            </w:r>
            <w:r w:rsidR="0000151C">
              <w:rPr>
                <w:noProof/>
                <w:webHidden/>
              </w:rPr>
              <w:instrText xml:space="preserve"> PAGEREF _Toc478571964 \h </w:instrText>
            </w:r>
            <w:r w:rsidR="006B73B8">
              <w:rPr>
                <w:noProof/>
                <w:webHidden/>
              </w:rPr>
            </w:r>
            <w:r w:rsidR="006B73B8">
              <w:rPr>
                <w:noProof/>
                <w:webHidden/>
              </w:rPr>
              <w:fldChar w:fldCharType="separate"/>
            </w:r>
            <w:r w:rsidR="0000151C">
              <w:rPr>
                <w:noProof/>
                <w:webHidden/>
              </w:rPr>
              <w:t>8</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65" w:history="1">
            <w:r w:rsidR="0000151C" w:rsidRPr="002D29CD">
              <w:rPr>
                <w:rStyle w:val="a4"/>
                <w:noProof/>
              </w:rPr>
              <w:t>5.2</w:t>
            </w:r>
            <w:r w:rsidR="0000151C">
              <w:rPr>
                <w:rFonts w:asciiTheme="minorHAnsi" w:eastAsiaTheme="minorEastAsia" w:hAnsiTheme="minorHAnsi" w:cstheme="minorBidi"/>
                <w:noProof/>
                <w:sz w:val="22"/>
                <w:szCs w:val="22"/>
              </w:rPr>
              <w:tab/>
            </w:r>
            <w:r w:rsidR="0000151C" w:rsidRPr="002D29CD">
              <w:rPr>
                <w:rStyle w:val="a4"/>
                <w:noProof/>
              </w:rPr>
              <w:t>Характер и величина корректировок, связанных с изменением учетной политики и расчетных оценок, влияющих на сопоставимость отдельных показателей деятельности кредитной организации</w:t>
            </w:r>
            <w:r w:rsidR="0000151C">
              <w:rPr>
                <w:noProof/>
                <w:webHidden/>
              </w:rPr>
              <w:tab/>
            </w:r>
            <w:r w:rsidR="006B73B8">
              <w:rPr>
                <w:noProof/>
                <w:webHidden/>
              </w:rPr>
              <w:fldChar w:fldCharType="begin"/>
            </w:r>
            <w:r w:rsidR="0000151C">
              <w:rPr>
                <w:noProof/>
                <w:webHidden/>
              </w:rPr>
              <w:instrText xml:space="preserve"> PAGEREF _Toc478571965 \h </w:instrText>
            </w:r>
            <w:r w:rsidR="006B73B8">
              <w:rPr>
                <w:noProof/>
                <w:webHidden/>
              </w:rPr>
            </w:r>
            <w:r w:rsidR="006B73B8">
              <w:rPr>
                <w:noProof/>
                <w:webHidden/>
              </w:rPr>
              <w:fldChar w:fldCharType="separate"/>
            </w:r>
            <w:r w:rsidR="0000151C">
              <w:rPr>
                <w:noProof/>
                <w:webHidden/>
              </w:rPr>
              <w:t>14</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66" w:history="1">
            <w:r w:rsidR="0000151C" w:rsidRPr="002D29CD">
              <w:rPr>
                <w:rStyle w:val="a4"/>
                <w:noProof/>
              </w:rPr>
              <w:t>5.3</w:t>
            </w:r>
            <w:r w:rsidR="0000151C">
              <w:rPr>
                <w:rFonts w:asciiTheme="minorHAnsi" w:eastAsiaTheme="minorEastAsia" w:hAnsiTheme="minorHAnsi" w:cstheme="minorBidi"/>
                <w:noProof/>
                <w:sz w:val="22"/>
                <w:szCs w:val="22"/>
              </w:rPr>
              <w:tab/>
            </w:r>
            <w:r w:rsidR="0000151C" w:rsidRPr="002D29CD">
              <w:rPr>
                <w:rStyle w:val="a4"/>
                <w:noProof/>
              </w:rPr>
              <w:t>Сведения о корректирующих /не корректирующих/ событиях после отчетной даты</w:t>
            </w:r>
            <w:r w:rsidR="0000151C">
              <w:rPr>
                <w:noProof/>
                <w:webHidden/>
              </w:rPr>
              <w:tab/>
            </w:r>
            <w:r w:rsidR="006B73B8">
              <w:rPr>
                <w:noProof/>
                <w:webHidden/>
              </w:rPr>
              <w:fldChar w:fldCharType="begin"/>
            </w:r>
            <w:r w:rsidR="0000151C">
              <w:rPr>
                <w:noProof/>
                <w:webHidden/>
              </w:rPr>
              <w:instrText xml:space="preserve"> PAGEREF _Toc478571966 \h </w:instrText>
            </w:r>
            <w:r w:rsidR="006B73B8">
              <w:rPr>
                <w:noProof/>
                <w:webHidden/>
              </w:rPr>
            </w:r>
            <w:r w:rsidR="006B73B8">
              <w:rPr>
                <w:noProof/>
                <w:webHidden/>
              </w:rPr>
              <w:fldChar w:fldCharType="separate"/>
            </w:r>
            <w:r w:rsidR="0000151C">
              <w:rPr>
                <w:noProof/>
                <w:webHidden/>
              </w:rPr>
              <w:t>14</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67" w:history="1">
            <w:r w:rsidR="0000151C" w:rsidRPr="002D29CD">
              <w:rPr>
                <w:rStyle w:val="a4"/>
                <w:noProof/>
              </w:rPr>
              <w:t>5.4</w:t>
            </w:r>
            <w:r w:rsidR="0000151C">
              <w:rPr>
                <w:rFonts w:asciiTheme="minorHAnsi" w:eastAsiaTheme="minorEastAsia" w:hAnsiTheme="minorHAnsi" w:cstheme="minorBidi"/>
                <w:noProof/>
                <w:sz w:val="22"/>
                <w:szCs w:val="22"/>
              </w:rPr>
              <w:tab/>
            </w:r>
            <w:r w:rsidR="0000151C" w:rsidRPr="002D29CD">
              <w:rPr>
                <w:rStyle w:val="a4"/>
                <w:noProof/>
              </w:rPr>
              <w:t>Информация об изменениях в Учетной политике кредитной организации на следующий отчетный год</w:t>
            </w:r>
            <w:r w:rsidR="0000151C">
              <w:rPr>
                <w:noProof/>
                <w:webHidden/>
              </w:rPr>
              <w:tab/>
            </w:r>
            <w:r w:rsidR="006B73B8">
              <w:rPr>
                <w:noProof/>
                <w:webHidden/>
              </w:rPr>
              <w:fldChar w:fldCharType="begin"/>
            </w:r>
            <w:r w:rsidR="0000151C">
              <w:rPr>
                <w:noProof/>
                <w:webHidden/>
              </w:rPr>
              <w:instrText xml:space="preserve"> PAGEREF _Toc478571967 \h </w:instrText>
            </w:r>
            <w:r w:rsidR="006B73B8">
              <w:rPr>
                <w:noProof/>
                <w:webHidden/>
              </w:rPr>
            </w:r>
            <w:r w:rsidR="006B73B8">
              <w:rPr>
                <w:noProof/>
                <w:webHidden/>
              </w:rPr>
              <w:fldChar w:fldCharType="separate"/>
            </w:r>
            <w:r w:rsidR="0000151C">
              <w:rPr>
                <w:noProof/>
                <w:webHidden/>
              </w:rPr>
              <w:t>15</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68" w:history="1">
            <w:r w:rsidR="0000151C" w:rsidRPr="002D29CD">
              <w:rPr>
                <w:rStyle w:val="a4"/>
                <w:noProof/>
              </w:rPr>
              <w:t>5.5</w:t>
            </w:r>
            <w:r w:rsidR="0000151C">
              <w:rPr>
                <w:rFonts w:asciiTheme="minorHAnsi" w:eastAsiaTheme="minorEastAsia" w:hAnsiTheme="minorHAnsi" w:cstheme="minorBidi"/>
                <w:noProof/>
                <w:sz w:val="22"/>
                <w:szCs w:val="22"/>
              </w:rPr>
              <w:tab/>
            </w:r>
            <w:r w:rsidR="0000151C" w:rsidRPr="002D29CD">
              <w:rPr>
                <w:rStyle w:val="a4"/>
                <w:noProof/>
              </w:rPr>
              <w:t>Характер и величина существенной ошибки по каждой статье отчетности за каждый предшествующий период</w:t>
            </w:r>
            <w:r w:rsidR="0000151C">
              <w:rPr>
                <w:noProof/>
                <w:webHidden/>
              </w:rPr>
              <w:tab/>
            </w:r>
            <w:r w:rsidR="006B73B8">
              <w:rPr>
                <w:noProof/>
                <w:webHidden/>
              </w:rPr>
              <w:fldChar w:fldCharType="begin"/>
            </w:r>
            <w:r w:rsidR="0000151C">
              <w:rPr>
                <w:noProof/>
                <w:webHidden/>
              </w:rPr>
              <w:instrText xml:space="preserve"> PAGEREF _Toc478571968 \h </w:instrText>
            </w:r>
            <w:r w:rsidR="006B73B8">
              <w:rPr>
                <w:noProof/>
                <w:webHidden/>
              </w:rPr>
            </w:r>
            <w:r w:rsidR="006B73B8">
              <w:rPr>
                <w:noProof/>
                <w:webHidden/>
              </w:rPr>
              <w:fldChar w:fldCharType="separate"/>
            </w:r>
            <w:r w:rsidR="0000151C">
              <w:rPr>
                <w:noProof/>
                <w:webHidden/>
              </w:rPr>
              <w:t>15</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69" w:history="1">
            <w:r w:rsidR="0000151C" w:rsidRPr="002D29CD">
              <w:rPr>
                <w:rStyle w:val="a4"/>
                <w:noProof/>
              </w:rPr>
              <w:t>5.6</w:t>
            </w:r>
            <w:r w:rsidR="0000151C">
              <w:rPr>
                <w:rFonts w:asciiTheme="minorHAnsi" w:eastAsiaTheme="minorEastAsia" w:hAnsiTheme="minorHAnsi" w:cstheme="minorBidi"/>
                <w:noProof/>
                <w:sz w:val="22"/>
                <w:szCs w:val="22"/>
              </w:rPr>
              <w:tab/>
            </w:r>
            <w:r w:rsidR="0000151C" w:rsidRPr="002D29CD">
              <w:rPr>
                <w:rStyle w:val="a4"/>
                <w:noProof/>
              </w:rPr>
              <w:t>Величина корректировки по данным о базовой и разводненной прибыли (убытку) на акцию</w:t>
            </w:r>
            <w:r w:rsidR="0000151C">
              <w:rPr>
                <w:noProof/>
                <w:webHidden/>
              </w:rPr>
              <w:tab/>
            </w:r>
            <w:r w:rsidR="006B73B8">
              <w:rPr>
                <w:noProof/>
                <w:webHidden/>
              </w:rPr>
              <w:fldChar w:fldCharType="begin"/>
            </w:r>
            <w:r w:rsidR="0000151C">
              <w:rPr>
                <w:noProof/>
                <w:webHidden/>
              </w:rPr>
              <w:instrText xml:space="preserve"> PAGEREF _Toc478571969 \h </w:instrText>
            </w:r>
            <w:r w:rsidR="006B73B8">
              <w:rPr>
                <w:noProof/>
                <w:webHidden/>
              </w:rPr>
            </w:r>
            <w:r w:rsidR="006B73B8">
              <w:rPr>
                <w:noProof/>
                <w:webHidden/>
              </w:rPr>
              <w:fldChar w:fldCharType="separate"/>
            </w:r>
            <w:r w:rsidR="0000151C">
              <w:rPr>
                <w:noProof/>
                <w:webHidden/>
              </w:rPr>
              <w:t>15</w:t>
            </w:r>
            <w:r w:rsidR="006B73B8">
              <w:rPr>
                <w:noProof/>
                <w:webHidden/>
              </w:rPr>
              <w:fldChar w:fldCharType="end"/>
            </w:r>
          </w:hyperlink>
        </w:p>
        <w:p w:rsidR="0000151C" w:rsidRDefault="003D7B35" w:rsidP="0000151C">
          <w:pPr>
            <w:pStyle w:val="12"/>
            <w:rPr>
              <w:rFonts w:asciiTheme="minorHAnsi" w:eastAsiaTheme="minorEastAsia" w:hAnsiTheme="minorHAnsi" w:cstheme="minorBidi"/>
              <w:b w:val="0"/>
              <w:sz w:val="22"/>
              <w:szCs w:val="22"/>
            </w:rPr>
          </w:pPr>
          <w:hyperlink w:anchor="_Toc478571970" w:history="1">
            <w:r w:rsidR="0000151C" w:rsidRPr="002D29CD">
              <w:rPr>
                <w:rStyle w:val="a4"/>
              </w:rPr>
              <w:t>6</w:t>
            </w:r>
            <w:r w:rsidR="0000151C">
              <w:rPr>
                <w:rFonts w:asciiTheme="minorHAnsi" w:eastAsiaTheme="minorEastAsia" w:hAnsiTheme="minorHAnsi" w:cstheme="minorBidi"/>
                <w:b w:val="0"/>
                <w:sz w:val="22"/>
                <w:szCs w:val="22"/>
              </w:rPr>
              <w:tab/>
            </w:r>
            <w:r w:rsidR="0000151C" w:rsidRPr="002D29CD">
              <w:rPr>
                <w:rStyle w:val="a4"/>
              </w:rPr>
              <w:t>Сопроводительная информация к бухгалтерскому балансу</w:t>
            </w:r>
            <w:r w:rsidR="0000151C">
              <w:rPr>
                <w:webHidden/>
              </w:rPr>
              <w:tab/>
            </w:r>
            <w:r w:rsidR="006B73B8">
              <w:rPr>
                <w:webHidden/>
              </w:rPr>
              <w:fldChar w:fldCharType="begin"/>
            </w:r>
            <w:r w:rsidR="0000151C">
              <w:rPr>
                <w:webHidden/>
              </w:rPr>
              <w:instrText xml:space="preserve"> PAGEREF _Toc478571970 \h </w:instrText>
            </w:r>
            <w:r w:rsidR="006B73B8">
              <w:rPr>
                <w:webHidden/>
              </w:rPr>
            </w:r>
            <w:r w:rsidR="006B73B8">
              <w:rPr>
                <w:webHidden/>
              </w:rPr>
              <w:fldChar w:fldCharType="separate"/>
            </w:r>
            <w:r w:rsidR="0000151C">
              <w:rPr>
                <w:webHidden/>
              </w:rPr>
              <w:t>16</w:t>
            </w:r>
            <w:r w:rsidR="006B73B8">
              <w:rPr>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71" w:history="1">
            <w:r w:rsidR="0000151C" w:rsidRPr="002D29CD">
              <w:rPr>
                <w:rStyle w:val="a4"/>
                <w:noProof/>
              </w:rPr>
              <w:t>6.1</w:t>
            </w:r>
            <w:r w:rsidR="0000151C">
              <w:rPr>
                <w:rFonts w:asciiTheme="minorHAnsi" w:eastAsiaTheme="minorEastAsia" w:hAnsiTheme="minorHAnsi" w:cstheme="minorBidi"/>
                <w:noProof/>
                <w:sz w:val="22"/>
                <w:szCs w:val="22"/>
              </w:rPr>
              <w:tab/>
            </w:r>
            <w:r w:rsidR="0000151C" w:rsidRPr="002D29CD">
              <w:rPr>
                <w:rStyle w:val="a4"/>
                <w:noProof/>
              </w:rPr>
              <w:t>Денежные средства и их эквиваленты</w:t>
            </w:r>
            <w:r w:rsidR="0000151C">
              <w:rPr>
                <w:noProof/>
                <w:webHidden/>
              </w:rPr>
              <w:tab/>
            </w:r>
            <w:r w:rsidR="006B73B8">
              <w:rPr>
                <w:noProof/>
                <w:webHidden/>
              </w:rPr>
              <w:fldChar w:fldCharType="begin"/>
            </w:r>
            <w:r w:rsidR="0000151C">
              <w:rPr>
                <w:noProof/>
                <w:webHidden/>
              </w:rPr>
              <w:instrText xml:space="preserve"> PAGEREF _Toc478571971 \h </w:instrText>
            </w:r>
            <w:r w:rsidR="006B73B8">
              <w:rPr>
                <w:noProof/>
                <w:webHidden/>
              </w:rPr>
            </w:r>
            <w:r w:rsidR="006B73B8">
              <w:rPr>
                <w:noProof/>
                <w:webHidden/>
              </w:rPr>
              <w:fldChar w:fldCharType="separate"/>
            </w:r>
            <w:r w:rsidR="0000151C">
              <w:rPr>
                <w:noProof/>
                <w:webHidden/>
              </w:rPr>
              <w:t>16</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72" w:history="1">
            <w:r w:rsidR="0000151C" w:rsidRPr="002D29CD">
              <w:rPr>
                <w:rStyle w:val="a4"/>
                <w:noProof/>
              </w:rPr>
              <w:t>6.2</w:t>
            </w:r>
            <w:r w:rsidR="0000151C">
              <w:rPr>
                <w:rFonts w:asciiTheme="minorHAnsi" w:eastAsiaTheme="minorEastAsia" w:hAnsiTheme="minorHAnsi" w:cstheme="minorBidi"/>
                <w:noProof/>
                <w:sz w:val="22"/>
                <w:szCs w:val="22"/>
              </w:rPr>
              <w:tab/>
            </w:r>
            <w:r w:rsidR="0000151C" w:rsidRPr="002D29CD">
              <w:rPr>
                <w:rStyle w:val="a4"/>
                <w:noProof/>
              </w:rPr>
              <w:t>Финансовые активы, оцениваемые по справедливой стоимости через прибыль или убыток</w:t>
            </w:r>
            <w:r w:rsidR="0000151C">
              <w:rPr>
                <w:noProof/>
                <w:webHidden/>
              </w:rPr>
              <w:tab/>
            </w:r>
            <w:r w:rsidR="006B73B8">
              <w:rPr>
                <w:noProof/>
                <w:webHidden/>
              </w:rPr>
              <w:fldChar w:fldCharType="begin"/>
            </w:r>
            <w:r w:rsidR="0000151C">
              <w:rPr>
                <w:noProof/>
                <w:webHidden/>
              </w:rPr>
              <w:instrText xml:space="preserve"> PAGEREF _Toc478571972 \h </w:instrText>
            </w:r>
            <w:r w:rsidR="006B73B8">
              <w:rPr>
                <w:noProof/>
                <w:webHidden/>
              </w:rPr>
            </w:r>
            <w:r w:rsidR="006B73B8">
              <w:rPr>
                <w:noProof/>
                <w:webHidden/>
              </w:rPr>
              <w:fldChar w:fldCharType="separate"/>
            </w:r>
            <w:r w:rsidR="0000151C">
              <w:rPr>
                <w:noProof/>
                <w:webHidden/>
              </w:rPr>
              <w:t>16</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73" w:history="1">
            <w:r w:rsidR="0000151C" w:rsidRPr="002D29CD">
              <w:rPr>
                <w:rStyle w:val="a4"/>
                <w:noProof/>
              </w:rPr>
              <w:t>6.3</w:t>
            </w:r>
            <w:r w:rsidR="0000151C">
              <w:rPr>
                <w:rFonts w:asciiTheme="minorHAnsi" w:eastAsiaTheme="minorEastAsia" w:hAnsiTheme="minorHAnsi" w:cstheme="minorBidi"/>
                <w:noProof/>
                <w:sz w:val="22"/>
                <w:szCs w:val="22"/>
              </w:rPr>
              <w:tab/>
            </w:r>
            <w:r w:rsidR="0000151C" w:rsidRPr="002D29CD">
              <w:rPr>
                <w:rStyle w:val="a4"/>
                <w:noProof/>
              </w:rPr>
              <w:t>Чистая ссудная задолженность</w:t>
            </w:r>
            <w:r w:rsidR="0000151C">
              <w:rPr>
                <w:noProof/>
                <w:webHidden/>
              </w:rPr>
              <w:tab/>
            </w:r>
            <w:r w:rsidR="006B73B8">
              <w:rPr>
                <w:noProof/>
                <w:webHidden/>
              </w:rPr>
              <w:fldChar w:fldCharType="begin"/>
            </w:r>
            <w:r w:rsidR="0000151C">
              <w:rPr>
                <w:noProof/>
                <w:webHidden/>
              </w:rPr>
              <w:instrText xml:space="preserve"> PAGEREF _Toc478571973 \h </w:instrText>
            </w:r>
            <w:r w:rsidR="006B73B8">
              <w:rPr>
                <w:noProof/>
                <w:webHidden/>
              </w:rPr>
            </w:r>
            <w:r w:rsidR="006B73B8">
              <w:rPr>
                <w:noProof/>
                <w:webHidden/>
              </w:rPr>
              <w:fldChar w:fldCharType="separate"/>
            </w:r>
            <w:r w:rsidR="0000151C">
              <w:rPr>
                <w:noProof/>
                <w:webHidden/>
              </w:rPr>
              <w:t>16</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74" w:history="1">
            <w:r w:rsidR="0000151C" w:rsidRPr="002D29CD">
              <w:rPr>
                <w:rStyle w:val="a4"/>
                <w:noProof/>
              </w:rPr>
              <w:t>6.4</w:t>
            </w:r>
            <w:r w:rsidR="0000151C">
              <w:rPr>
                <w:rFonts w:asciiTheme="minorHAnsi" w:eastAsiaTheme="minorEastAsia" w:hAnsiTheme="minorHAnsi" w:cstheme="minorBidi"/>
                <w:noProof/>
                <w:sz w:val="22"/>
                <w:szCs w:val="22"/>
              </w:rPr>
              <w:tab/>
            </w:r>
            <w:r w:rsidR="0000151C" w:rsidRPr="002D29CD">
              <w:rPr>
                <w:rStyle w:val="a4"/>
                <w:noProof/>
              </w:rPr>
              <w:t>Чистые вложения в ценные бумаги и другие финансовые активы, имеющиеся в наличии для продажи</w:t>
            </w:r>
            <w:r w:rsidR="0000151C">
              <w:rPr>
                <w:noProof/>
                <w:webHidden/>
              </w:rPr>
              <w:tab/>
            </w:r>
            <w:r w:rsidR="006B73B8">
              <w:rPr>
                <w:noProof/>
                <w:webHidden/>
              </w:rPr>
              <w:fldChar w:fldCharType="begin"/>
            </w:r>
            <w:r w:rsidR="0000151C">
              <w:rPr>
                <w:noProof/>
                <w:webHidden/>
              </w:rPr>
              <w:instrText xml:space="preserve"> PAGEREF _Toc478571974 \h </w:instrText>
            </w:r>
            <w:r w:rsidR="006B73B8">
              <w:rPr>
                <w:noProof/>
                <w:webHidden/>
              </w:rPr>
            </w:r>
            <w:r w:rsidR="006B73B8">
              <w:rPr>
                <w:noProof/>
                <w:webHidden/>
              </w:rPr>
              <w:fldChar w:fldCharType="separate"/>
            </w:r>
            <w:r w:rsidR="0000151C">
              <w:rPr>
                <w:noProof/>
                <w:webHidden/>
              </w:rPr>
              <w:t>21</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75" w:history="1">
            <w:r w:rsidR="0000151C" w:rsidRPr="002D29CD">
              <w:rPr>
                <w:rStyle w:val="a4"/>
                <w:noProof/>
              </w:rPr>
              <w:t>6.5</w:t>
            </w:r>
            <w:r w:rsidR="0000151C">
              <w:rPr>
                <w:rFonts w:asciiTheme="minorHAnsi" w:eastAsiaTheme="minorEastAsia" w:hAnsiTheme="minorHAnsi" w:cstheme="minorBidi"/>
                <w:noProof/>
                <w:sz w:val="22"/>
                <w:szCs w:val="22"/>
              </w:rPr>
              <w:tab/>
            </w:r>
            <w:r w:rsidR="0000151C" w:rsidRPr="002D29CD">
              <w:rPr>
                <w:rStyle w:val="a4"/>
                <w:noProof/>
              </w:rPr>
              <w:t>Чистые вложения в ценные бумаги, удерживаемые до погашения</w:t>
            </w:r>
            <w:r w:rsidR="0000151C">
              <w:rPr>
                <w:noProof/>
                <w:webHidden/>
              </w:rPr>
              <w:tab/>
            </w:r>
            <w:r w:rsidR="006B73B8">
              <w:rPr>
                <w:noProof/>
                <w:webHidden/>
              </w:rPr>
              <w:fldChar w:fldCharType="begin"/>
            </w:r>
            <w:r w:rsidR="0000151C">
              <w:rPr>
                <w:noProof/>
                <w:webHidden/>
              </w:rPr>
              <w:instrText xml:space="preserve"> PAGEREF _Toc478571975 \h </w:instrText>
            </w:r>
            <w:r w:rsidR="006B73B8">
              <w:rPr>
                <w:noProof/>
                <w:webHidden/>
              </w:rPr>
            </w:r>
            <w:r w:rsidR="006B73B8">
              <w:rPr>
                <w:noProof/>
                <w:webHidden/>
              </w:rPr>
              <w:fldChar w:fldCharType="separate"/>
            </w:r>
            <w:r w:rsidR="0000151C">
              <w:rPr>
                <w:noProof/>
                <w:webHidden/>
              </w:rPr>
              <w:t>21</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76" w:history="1">
            <w:r w:rsidR="0000151C" w:rsidRPr="002D29CD">
              <w:rPr>
                <w:rStyle w:val="a4"/>
                <w:noProof/>
              </w:rPr>
              <w:t>6.6</w:t>
            </w:r>
            <w:r w:rsidR="0000151C">
              <w:rPr>
                <w:rFonts w:asciiTheme="minorHAnsi" w:eastAsiaTheme="minorEastAsia" w:hAnsiTheme="minorHAnsi" w:cstheme="minorBidi"/>
                <w:noProof/>
                <w:sz w:val="22"/>
                <w:szCs w:val="22"/>
              </w:rPr>
              <w:tab/>
            </w:r>
            <w:r w:rsidR="0000151C" w:rsidRPr="002D29CD">
              <w:rPr>
                <w:rStyle w:val="a4"/>
                <w:noProof/>
              </w:rPr>
              <w:t>Основные средства, нематериальные активы и материальные запасы</w:t>
            </w:r>
            <w:r w:rsidR="0000151C">
              <w:rPr>
                <w:noProof/>
                <w:webHidden/>
              </w:rPr>
              <w:tab/>
            </w:r>
            <w:r w:rsidR="006B73B8">
              <w:rPr>
                <w:noProof/>
                <w:webHidden/>
              </w:rPr>
              <w:fldChar w:fldCharType="begin"/>
            </w:r>
            <w:r w:rsidR="0000151C">
              <w:rPr>
                <w:noProof/>
                <w:webHidden/>
              </w:rPr>
              <w:instrText xml:space="preserve"> PAGEREF _Toc478571976 \h </w:instrText>
            </w:r>
            <w:r w:rsidR="006B73B8">
              <w:rPr>
                <w:noProof/>
                <w:webHidden/>
              </w:rPr>
            </w:r>
            <w:r w:rsidR="006B73B8">
              <w:rPr>
                <w:noProof/>
                <w:webHidden/>
              </w:rPr>
              <w:fldChar w:fldCharType="separate"/>
            </w:r>
            <w:r w:rsidR="0000151C">
              <w:rPr>
                <w:noProof/>
                <w:webHidden/>
              </w:rPr>
              <w:t>21</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77" w:history="1">
            <w:r w:rsidR="0000151C" w:rsidRPr="002D29CD">
              <w:rPr>
                <w:rStyle w:val="a4"/>
                <w:noProof/>
              </w:rPr>
              <w:t>6.7</w:t>
            </w:r>
            <w:r w:rsidR="0000151C">
              <w:rPr>
                <w:rFonts w:asciiTheme="minorHAnsi" w:eastAsiaTheme="minorEastAsia" w:hAnsiTheme="minorHAnsi" w:cstheme="minorBidi"/>
                <w:noProof/>
                <w:sz w:val="22"/>
                <w:szCs w:val="22"/>
              </w:rPr>
              <w:tab/>
            </w:r>
            <w:r w:rsidR="0000151C" w:rsidRPr="002D29CD">
              <w:rPr>
                <w:rStyle w:val="a4"/>
                <w:noProof/>
              </w:rPr>
              <w:t>Прочие активы</w:t>
            </w:r>
            <w:r w:rsidR="0000151C">
              <w:rPr>
                <w:noProof/>
                <w:webHidden/>
              </w:rPr>
              <w:tab/>
            </w:r>
            <w:r w:rsidR="006B73B8">
              <w:rPr>
                <w:noProof/>
                <w:webHidden/>
              </w:rPr>
              <w:fldChar w:fldCharType="begin"/>
            </w:r>
            <w:r w:rsidR="0000151C">
              <w:rPr>
                <w:noProof/>
                <w:webHidden/>
              </w:rPr>
              <w:instrText xml:space="preserve"> PAGEREF _Toc478571977 \h </w:instrText>
            </w:r>
            <w:r w:rsidR="006B73B8">
              <w:rPr>
                <w:noProof/>
                <w:webHidden/>
              </w:rPr>
            </w:r>
            <w:r w:rsidR="006B73B8">
              <w:rPr>
                <w:noProof/>
                <w:webHidden/>
              </w:rPr>
              <w:fldChar w:fldCharType="separate"/>
            </w:r>
            <w:r w:rsidR="0000151C">
              <w:rPr>
                <w:noProof/>
                <w:webHidden/>
              </w:rPr>
              <w:t>23</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78" w:history="1">
            <w:r w:rsidR="0000151C" w:rsidRPr="002D29CD">
              <w:rPr>
                <w:rStyle w:val="a4"/>
                <w:noProof/>
              </w:rPr>
              <w:t>6.8</w:t>
            </w:r>
            <w:r w:rsidR="0000151C">
              <w:rPr>
                <w:rFonts w:asciiTheme="minorHAnsi" w:eastAsiaTheme="minorEastAsia" w:hAnsiTheme="minorHAnsi" w:cstheme="minorBidi"/>
                <w:noProof/>
                <w:sz w:val="22"/>
                <w:szCs w:val="22"/>
              </w:rPr>
              <w:tab/>
            </w:r>
            <w:r w:rsidR="0000151C" w:rsidRPr="002D29CD">
              <w:rPr>
                <w:rStyle w:val="a4"/>
                <w:noProof/>
              </w:rPr>
              <w:t>Кредиты, депозиты и прочие средства Центрального банка Российской Федерации</w:t>
            </w:r>
            <w:r w:rsidR="0000151C">
              <w:rPr>
                <w:noProof/>
                <w:webHidden/>
              </w:rPr>
              <w:tab/>
            </w:r>
            <w:r w:rsidR="006B73B8">
              <w:rPr>
                <w:noProof/>
                <w:webHidden/>
              </w:rPr>
              <w:fldChar w:fldCharType="begin"/>
            </w:r>
            <w:r w:rsidR="0000151C">
              <w:rPr>
                <w:noProof/>
                <w:webHidden/>
              </w:rPr>
              <w:instrText xml:space="preserve"> PAGEREF _Toc478571978 \h </w:instrText>
            </w:r>
            <w:r w:rsidR="006B73B8">
              <w:rPr>
                <w:noProof/>
                <w:webHidden/>
              </w:rPr>
            </w:r>
            <w:r w:rsidR="006B73B8">
              <w:rPr>
                <w:noProof/>
                <w:webHidden/>
              </w:rPr>
              <w:fldChar w:fldCharType="separate"/>
            </w:r>
            <w:r w:rsidR="0000151C">
              <w:rPr>
                <w:noProof/>
                <w:webHidden/>
              </w:rPr>
              <w:t>25</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79" w:history="1">
            <w:r w:rsidR="0000151C" w:rsidRPr="002D29CD">
              <w:rPr>
                <w:rStyle w:val="a4"/>
                <w:noProof/>
              </w:rPr>
              <w:t>6.9</w:t>
            </w:r>
            <w:r w:rsidR="0000151C">
              <w:rPr>
                <w:rFonts w:asciiTheme="minorHAnsi" w:eastAsiaTheme="minorEastAsia" w:hAnsiTheme="minorHAnsi" w:cstheme="minorBidi"/>
                <w:noProof/>
                <w:sz w:val="22"/>
                <w:szCs w:val="22"/>
              </w:rPr>
              <w:tab/>
            </w:r>
            <w:r w:rsidR="0000151C" w:rsidRPr="002D29CD">
              <w:rPr>
                <w:rStyle w:val="a4"/>
                <w:noProof/>
              </w:rPr>
              <w:t>Средства кредитных организаций</w:t>
            </w:r>
            <w:r w:rsidR="0000151C">
              <w:rPr>
                <w:noProof/>
                <w:webHidden/>
              </w:rPr>
              <w:tab/>
            </w:r>
            <w:r w:rsidR="006B73B8">
              <w:rPr>
                <w:noProof/>
                <w:webHidden/>
              </w:rPr>
              <w:fldChar w:fldCharType="begin"/>
            </w:r>
            <w:r w:rsidR="0000151C">
              <w:rPr>
                <w:noProof/>
                <w:webHidden/>
              </w:rPr>
              <w:instrText xml:space="preserve"> PAGEREF _Toc478571979 \h </w:instrText>
            </w:r>
            <w:r w:rsidR="006B73B8">
              <w:rPr>
                <w:noProof/>
                <w:webHidden/>
              </w:rPr>
            </w:r>
            <w:r w:rsidR="006B73B8">
              <w:rPr>
                <w:noProof/>
                <w:webHidden/>
              </w:rPr>
              <w:fldChar w:fldCharType="separate"/>
            </w:r>
            <w:r w:rsidR="0000151C">
              <w:rPr>
                <w:noProof/>
                <w:webHidden/>
              </w:rPr>
              <w:t>25</w:t>
            </w:r>
            <w:r w:rsidR="006B73B8">
              <w:rPr>
                <w:noProof/>
                <w:webHidden/>
              </w:rPr>
              <w:fldChar w:fldCharType="end"/>
            </w:r>
          </w:hyperlink>
        </w:p>
        <w:p w:rsidR="0000151C" w:rsidRDefault="003D7B35" w:rsidP="0000151C">
          <w:pPr>
            <w:pStyle w:val="22"/>
            <w:tabs>
              <w:tab w:val="left" w:pos="1100"/>
              <w:tab w:val="right" w:leader="dot" w:pos="9627"/>
            </w:tabs>
            <w:spacing w:after="0"/>
            <w:rPr>
              <w:rFonts w:asciiTheme="minorHAnsi" w:eastAsiaTheme="minorEastAsia" w:hAnsiTheme="minorHAnsi" w:cstheme="minorBidi"/>
              <w:noProof/>
              <w:sz w:val="22"/>
              <w:szCs w:val="22"/>
            </w:rPr>
          </w:pPr>
          <w:hyperlink w:anchor="_Toc478571980" w:history="1">
            <w:r w:rsidR="0000151C" w:rsidRPr="002D29CD">
              <w:rPr>
                <w:rStyle w:val="a4"/>
                <w:noProof/>
              </w:rPr>
              <w:t>6.10</w:t>
            </w:r>
            <w:r w:rsidR="0000151C">
              <w:rPr>
                <w:rFonts w:asciiTheme="minorHAnsi" w:eastAsiaTheme="minorEastAsia" w:hAnsiTheme="minorHAnsi" w:cstheme="minorBidi"/>
                <w:noProof/>
                <w:sz w:val="22"/>
                <w:szCs w:val="22"/>
              </w:rPr>
              <w:tab/>
            </w:r>
            <w:r w:rsidR="0000151C" w:rsidRPr="002D29CD">
              <w:rPr>
                <w:rStyle w:val="a4"/>
                <w:noProof/>
              </w:rPr>
              <w:t>Средства клиентов, не являющихся кредитными организациями</w:t>
            </w:r>
            <w:r w:rsidR="0000151C">
              <w:rPr>
                <w:noProof/>
                <w:webHidden/>
              </w:rPr>
              <w:tab/>
            </w:r>
            <w:r w:rsidR="006B73B8">
              <w:rPr>
                <w:noProof/>
                <w:webHidden/>
              </w:rPr>
              <w:fldChar w:fldCharType="begin"/>
            </w:r>
            <w:r w:rsidR="0000151C">
              <w:rPr>
                <w:noProof/>
                <w:webHidden/>
              </w:rPr>
              <w:instrText xml:space="preserve"> PAGEREF _Toc478571980 \h </w:instrText>
            </w:r>
            <w:r w:rsidR="006B73B8">
              <w:rPr>
                <w:noProof/>
                <w:webHidden/>
              </w:rPr>
            </w:r>
            <w:r w:rsidR="006B73B8">
              <w:rPr>
                <w:noProof/>
                <w:webHidden/>
              </w:rPr>
              <w:fldChar w:fldCharType="separate"/>
            </w:r>
            <w:r w:rsidR="0000151C">
              <w:rPr>
                <w:noProof/>
                <w:webHidden/>
              </w:rPr>
              <w:t>25</w:t>
            </w:r>
            <w:r w:rsidR="006B73B8">
              <w:rPr>
                <w:noProof/>
                <w:webHidden/>
              </w:rPr>
              <w:fldChar w:fldCharType="end"/>
            </w:r>
          </w:hyperlink>
        </w:p>
        <w:p w:rsidR="0000151C" w:rsidRDefault="003D7B35" w:rsidP="0000151C">
          <w:pPr>
            <w:pStyle w:val="22"/>
            <w:tabs>
              <w:tab w:val="left" w:pos="1100"/>
              <w:tab w:val="right" w:leader="dot" w:pos="9627"/>
            </w:tabs>
            <w:spacing w:after="0"/>
            <w:rPr>
              <w:rFonts w:asciiTheme="minorHAnsi" w:eastAsiaTheme="minorEastAsia" w:hAnsiTheme="minorHAnsi" w:cstheme="minorBidi"/>
              <w:noProof/>
              <w:sz w:val="22"/>
              <w:szCs w:val="22"/>
            </w:rPr>
          </w:pPr>
          <w:hyperlink w:anchor="_Toc478571981" w:history="1">
            <w:r w:rsidR="0000151C" w:rsidRPr="002D29CD">
              <w:rPr>
                <w:rStyle w:val="a4"/>
                <w:noProof/>
              </w:rPr>
              <w:t>6.11</w:t>
            </w:r>
            <w:r w:rsidR="0000151C">
              <w:rPr>
                <w:rFonts w:asciiTheme="minorHAnsi" w:eastAsiaTheme="minorEastAsia" w:hAnsiTheme="minorHAnsi" w:cstheme="minorBidi"/>
                <w:noProof/>
                <w:sz w:val="22"/>
                <w:szCs w:val="22"/>
              </w:rPr>
              <w:tab/>
            </w:r>
            <w:r w:rsidR="0000151C" w:rsidRPr="002D29CD">
              <w:rPr>
                <w:rStyle w:val="a4"/>
                <w:noProof/>
              </w:rPr>
              <w:t>Выпущенные долговые обязательства</w:t>
            </w:r>
            <w:r w:rsidR="0000151C">
              <w:rPr>
                <w:noProof/>
                <w:webHidden/>
              </w:rPr>
              <w:tab/>
            </w:r>
            <w:r w:rsidR="006B73B8">
              <w:rPr>
                <w:noProof/>
                <w:webHidden/>
              </w:rPr>
              <w:fldChar w:fldCharType="begin"/>
            </w:r>
            <w:r w:rsidR="0000151C">
              <w:rPr>
                <w:noProof/>
                <w:webHidden/>
              </w:rPr>
              <w:instrText xml:space="preserve"> PAGEREF _Toc478571981 \h </w:instrText>
            </w:r>
            <w:r w:rsidR="006B73B8">
              <w:rPr>
                <w:noProof/>
                <w:webHidden/>
              </w:rPr>
            </w:r>
            <w:r w:rsidR="006B73B8">
              <w:rPr>
                <w:noProof/>
                <w:webHidden/>
              </w:rPr>
              <w:fldChar w:fldCharType="separate"/>
            </w:r>
            <w:r w:rsidR="0000151C">
              <w:rPr>
                <w:noProof/>
                <w:webHidden/>
              </w:rPr>
              <w:t>26</w:t>
            </w:r>
            <w:r w:rsidR="006B73B8">
              <w:rPr>
                <w:noProof/>
                <w:webHidden/>
              </w:rPr>
              <w:fldChar w:fldCharType="end"/>
            </w:r>
          </w:hyperlink>
        </w:p>
        <w:p w:rsidR="0000151C" w:rsidRDefault="003D7B35" w:rsidP="0000151C">
          <w:pPr>
            <w:pStyle w:val="22"/>
            <w:tabs>
              <w:tab w:val="left" w:pos="1100"/>
              <w:tab w:val="right" w:leader="dot" w:pos="9627"/>
            </w:tabs>
            <w:spacing w:after="0"/>
            <w:rPr>
              <w:rFonts w:asciiTheme="minorHAnsi" w:eastAsiaTheme="minorEastAsia" w:hAnsiTheme="minorHAnsi" w:cstheme="minorBidi"/>
              <w:noProof/>
              <w:sz w:val="22"/>
              <w:szCs w:val="22"/>
            </w:rPr>
          </w:pPr>
          <w:hyperlink w:anchor="_Toc478571982" w:history="1">
            <w:r w:rsidR="0000151C" w:rsidRPr="002D29CD">
              <w:rPr>
                <w:rStyle w:val="a4"/>
                <w:noProof/>
              </w:rPr>
              <w:t>6.12</w:t>
            </w:r>
            <w:r w:rsidR="0000151C">
              <w:rPr>
                <w:rFonts w:asciiTheme="minorHAnsi" w:eastAsiaTheme="minorEastAsia" w:hAnsiTheme="minorHAnsi" w:cstheme="minorBidi"/>
                <w:noProof/>
                <w:sz w:val="22"/>
                <w:szCs w:val="22"/>
              </w:rPr>
              <w:tab/>
            </w:r>
            <w:r w:rsidR="0000151C" w:rsidRPr="002D29CD">
              <w:rPr>
                <w:rStyle w:val="a4"/>
                <w:noProof/>
              </w:rPr>
              <w:t>Прочие обязательства</w:t>
            </w:r>
            <w:r w:rsidR="0000151C">
              <w:rPr>
                <w:noProof/>
                <w:webHidden/>
              </w:rPr>
              <w:tab/>
            </w:r>
            <w:r w:rsidR="006B73B8">
              <w:rPr>
                <w:noProof/>
                <w:webHidden/>
              </w:rPr>
              <w:fldChar w:fldCharType="begin"/>
            </w:r>
            <w:r w:rsidR="0000151C">
              <w:rPr>
                <w:noProof/>
                <w:webHidden/>
              </w:rPr>
              <w:instrText xml:space="preserve"> PAGEREF _Toc478571982 \h </w:instrText>
            </w:r>
            <w:r w:rsidR="006B73B8">
              <w:rPr>
                <w:noProof/>
                <w:webHidden/>
              </w:rPr>
            </w:r>
            <w:r w:rsidR="006B73B8">
              <w:rPr>
                <w:noProof/>
                <w:webHidden/>
              </w:rPr>
              <w:fldChar w:fldCharType="separate"/>
            </w:r>
            <w:r w:rsidR="0000151C">
              <w:rPr>
                <w:noProof/>
                <w:webHidden/>
              </w:rPr>
              <w:t>26</w:t>
            </w:r>
            <w:r w:rsidR="006B73B8">
              <w:rPr>
                <w:noProof/>
                <w:webHidden/>
              </w:rPr>
              <w:fldChar w:fldCharType="end"/>
            </w:r>
          </w:hyperlink>
        </w:p>
        <w:p w:rsidR="0000151C" w:rsidRDefault="003D7B35" w:rsidP="0000151C">
          <w:pPr>
            <w:pStyle w:val="22"/>
            <w:tabs>
              <w:tab w:val="left" w:pos="1100"/>
              <w:tab w:val="right" w:leader="dot" w:pos="9627"/>
            </w:tabs>
            <w:spacing w:after="0"/>
            <w:rPr>
              <w:rFonts w:asciiTheme="minorHAnsi" w:eastAsiaTheme="minorEastAsia" w:hAnsiTheme="minorHAnsi" w:cstheme="minorBidi"/>
              <w:noProof/>
              <w:sz w:val="22"/>
              <w:szCs w:val="22"/>
            </w:rPr>
          </w:pPr>
          <w:hyperlink w:anchor="_Toc478571983" w:history="1">
            <w:r w:rsidR="0000151C" w:rsidRPr="002D29CD">
              <w:rPr>
                <w:rStyle w:val="a4"/>
                <w:noProof/>
                <w:lang w:val="en-US"/>
              </w:rPr>
              <w:t>6.13</w:t>
            </w:r>
            <w:r w:rsidR="0000151C">
              <w:rPr>
                <w:rFonts w:asciiTheme="minorHAnsi" w:eastAsiaTheme="minorEastAsia" w:hAnsiTheme="minorHAnsi" w:cstheme="minorBidi"/>
                <w:noProof/>
                <w:sz w:val="22"/>
                <w:szCs w:val="22"/>
              </w:rPr>
              <w:tab/>
            </w:r>
            <w:r w:rsidR="0000151C" w:rsidRPr="002D29CD">
              <w:rPr>
                <w:rStyle w:val="a4"/>
                <w:noProof/>
              </w:rPr>
              <w:t>Уставный капитал Банка</w:t>
            </w:r>
            <w:r w:rsidR="0000151C">
              <w:rPr>
                <w:noProof/>
                <w:webHidden/>
              </w:rPr>
              <w:tab/>
            </w:r>
            <w:r w:rsidR="006B73B8">
              <w:rPr>
                <w:noProof/>
                <w:webHidden/>
              </w:rPr>
              <w:fldChar w:fldCharType="begin"/>
            </w:r>
            <w:r w:rsidR="0000151C">
              <w:rPr>
                <w:noProof/>
                <w:webHidden/>
              </w:rPr>
              <w:instrText xml:space="preserve"> PAGEREF _Toc478571983 \h </w:instrText>
            </w:r>
            <w:r w:rsidR="006B73B8">
              <w:rPr>
                <w:noProof/>
                <w:webHidden/>
              </w:rPr>
            </w:r>
            <w:r w:rsidR="006B73B8">
              <w:rPr>
                <w:noProof/>
                <w:webHidden/>
              </w:rPr>
              <w:fldChar w:fldCharType="separate"/>
            </w:r>
            <w:r w:rsidR="0000151C">
              <w:rPr>
                <w:noProof/>
                <w:webHidden/>
              </w:rPr>
              <w:t>27</w:t>
            </w:r>
            <w:r w:rsidR="006B73B8">
              <w:rPr>
                <w:noProof/>
                <w:webHidden/>
              </w:rPr>
              <w:fldChar w:fldCharType="end"/>
            </w:r>
          </w:hyperlink>
        </w:p>
        <w:p w:rsidR="0000151C" w:rsidRDefault="003D7B35" w:rsidP="0000151C">
          <w:pPr>
            <w:pStyle w:val="12"/>
            <w:rPr>
              <w:rFonts w:asciiTheme="minorHAnsi" w:eastAsiaTheme="minorEastAsia" w:hAnsiTheme="minorHAnsi" w:cstheme="minorBidi"/>
              <w:b w:val="0"/>
              <w:sz w:val="22"/>
              <w:szCs w:val="22"/>
            </w:rPr>
          </w:pPr>
          <w:hyperlink w:anchor="_Toc478571984" w:history="1">
            <w:r w:rsidR="0000151C" w:rsidRPr="002D29CD">
              <w:rPr>
                <w:rStyle w:val="a4"/>
              </w:rPr>
              <w:t>7</w:t>
            </w:r>
            <w:r w:rsidR="0000151C">
              <w:rPr>
                <w:rFonts w:asciiTheme="minorHAnsi" w:eastAsiaTheme="minorEastAsia" w:hAnsiTheme="minorHAnsi" w:cstheme="minorBidi"/>
                <w:b w:val="0"/>
                <w:sz w:val="22"/>
                <w:szCs w:val="22"/>
              </w:rPr>
              <w:tab/>
            </w:r>
            <w:r w:rsidR="0000151C" w:rsidRPr="002D29CD">
              <w:rPr>
                <w:rStyle w:val="a4"/>
              </w:rPr>
              <w:t>Сопроводительная информация к отчету о финансовых результатах</w:t>
            </w:r>
            <w:r w:rsidR="0000151C">
              <w:rPr>
                <w:webHidden/>
              </w:rPr>
              <w:tab/>
            </w:r>
            <w:r w:rsidR="006B73B8">
              <w:rPr>
                <w:webHidden/>
              </w:rPr>
              <w:fldChar w:fldCharType="begin"/>
            </w:r>
            <w:r w:rsidR="0000151C">
              <w:rPr>
                <w:webHidden/>
              </w:rPr>
              <w:instrText xml:space="preserve"> PAGEREF _Toc478571984 \h </w:instrText>
            </w:r>
            <w:r w:rsidR="006B73B8">
              <w:rPr>
                <w:webHidden/>
              </w:rPr>
            </w:r>
            <w:r w:rsidR="006B73B8">
              <w:rPr>
                <w:webHidden/>
              </w:rPr>
              <w:fldChar w:fldCharType="separate"/>
            </w:r>
            <w:r w:rsidR="0000151C">
              <w:rPr>
                <w:webHidden/>
              </w:rPr>
              <w:t>28</w:t>
            </w:r>
            <w:r w:rsidR="006B73B8">
              <w:rPr>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85" w:history="1">
            <w:r w:rsidR="0000151C" w:rsidRPr="002D29CD">
              <w:rPr>
                <w:rStyle w:val="a4"/>
                <w:noProof/>
              </w:rPr>
              <w:t>7.1</w:t>
            </w:r>
            <w:r w:rsidR="0000151C">
              <w:rPr>
                <w:rFonts w:asciiTheme="minorHAnsi" w:eastAsiaTheme="minorEastAsia" w:hAnsiTheme="minorHAnsi" w:cstheme="minorBidi"/>
                <w:noProof/>
                <w:sz w:val="22"/>
                <w:szCs w:val="22"/>
              </w:rPr>
              <w:tab/>
            </w:r>
            <w:r w:rsidR="0000151C" w:rsidRPr="002D29CD">
              <w:rPr>
                <w:rStyle w:val="a4"/>
                <w:noProof/>
              </w:rPr>
              <w:t>Процентные доходы и процентные расходы</w:t>
            </w:r>
            <w:r w:rsidR="0000151C">
              <w:rPr>
                <w:noProof/>
                <w:webHidden/>
              </w:rPr>
              <w:tab/>
            </w:r>
            <w:r w:rsidR="006B73B8">
              <w:rPr>
                <w:noProof/>
                <w:webHidden/>
              </w:rPr>
              <w:fldChar w:fldCharType="begin"/>
            </w:r>
            <w:r w:rsidR="0000151C">
              <w:rPr>
                <w:noProof/>
                <w:webHidden/>
              </w:rPr>
              <w:instrText xml:space="preserve"> PAGEREF _Toc478571985 \h </w:instrText>
            </w:r>
            <w:r w:rsidR="006B73B8">
              <w:rPr>
                <w:noProof/>
                <w:webHidden/>
              </w:rPr>
            </w:r>
            <w:r w:rsidR="006B73B8">
              <w:rPr>
                <w:noProof/>
                <w:webHidden/>
              </w:rPr>
              <w:fldChar w:fldCharType="separate"/>
            </w:r>
            <w:r w:rsidR="0000151C">
              <w:rPr>
                <w:noProof/>
                <w:webHidden/>
              </w:rPr>
              <w:t>28</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86" w:history="1">
            <w:r w:rsidR="0000151C" w:rsidRPr="002D29CD">
              <w:rPr>
                <w:rStyle w:val="a4"/>
                <w:noProof/>
              </w:rPr>
              <w:t>7.2</w:t>
            </w:r>
            <w:r w:rsidR="0000151C">
              <w:rPr>
                <w:rFonts w:asciiTheme="minorHAnsi" w:eastAsiaTheme="minorEastAsia" w:hAnsiTheme="minorHAnsi" w:cstheme="minorBidi"/>
                <w:noProof/>
                <w:sz w:val="22"/>
                <w:szCs w:val="22"/>
              </w:rPr>
              <w:tab/>
            </w:r>
            <w:r w:rsidR="0000151C" w:rsidRPr="002D29CD">
              <w:rPr>
                <w:rStyle w:val="a4"/>
                <w:noProof/>
              </w:rPr>
              <w:t>Чистые доходы от операций с иностранной валютой</w:t>
            </w:r>
            <w:r w:rsidR="0000151C">
              <w:rPr>
                <w:noProof/>
                <w:webHidden/>
              </w:rPr>
              <w:tab/>
            </w:r>
            <w:r w:rsidR="006B73B8">
              <w:rPr>
                <w:noProof/>
                <w:webHidden/>
              </w:rPr>
              <w:fldChar w:fldCharType="begin"/>
            </w:r>
            <w:r w:rsidR="0000151C">
              <w:rPr>
                <w:noProof/>
                <w:webHidden/>
              </w:rPr>
              <w:instrText xml:space="preserve"> PAGEREF _Toc478571986 \h </w:instrText>
            </w:r>
            <w:r w:rsidR="006B73B8">
              <w:rPr>
                <w:noProof/>
                <w:webHidden/>
              </w:rPr>
            </w:r>
            <w:r w:rsidR="006B73B8">
              <w:rPr>
                <w:noProof/>
                <w:webHidden/>
              </w:rPr>
              <w:fldChar w:fldCharType="separate"/>
            </w:r>
            <w:r w:rsidR="0000151C">
              <w:rPr>
                <w:noProof/>
                <w:webHidden/>
              </w:rPr>
              <w:t>29</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87" w:history="1">
            <w:r w:rsidR="0000151C" w:rsidRPr="002D29CD">
              <w:rPr>
                <w:rStyle w:val="a4"/>
                <w:noProof/>
              </w:rPr>
              <w:t>7.3</w:t>
            </w:r>
            <w:r w:rsidR="0000151C">
              <w:rPr>
                <w:rFonts w:asciiTheme="minorHAnsi" w:eastAsiaTheme="minorEastAsia" w:hAnsiTheme="minorHAnsi" w:cstheme="minorBidi"/>
                <w:noProof/>
                <w:sz w:val="22"/>
                <w:szCs w:val="22"/>
              </w:rPr>
              <w:tab/>
            </w:r>
            <w:r w:rsidR="0000151C" w:rsidRPr="002D29CD">
              <w:rPr>
                <w:rStyle w:val="a4"/>
                <w:noProof/>
              </w:rPr>
              <w:t>Комиссионные доходы и расходы</w:t>
            </w:r>
            <w:r w:rsidR="0000151C">
              <w:rPr>
                <w:noProof/>
                <w:webHidden/>
              </w:rPr>
              <w:tab/>
            </w:r>
            <w:r w:rsidR="006B73B8">
              <w:rPr>
                <w:noProof/>
                <w:webHidden/>
              </w:rPr>
              <w:fldChar w:fldCharType="begin"/>
            </w:r>
            <w:r w:rsidR="0000151C">
              <w:rPr>
                <w:noProof/>
                <w:webHidden/>
              </w:rPr>
              <w:instrText xml:space="preserve"> PAGEREF _Toc478571987 \h </w:instrText>
            </w:r>
            <w:r w:rsidR="006B73B8">
              <w:rPr>
                <w:noProof/>
                <w:webHidden/>
              </w:rPr>
            </w:r>
            <w:r w:rsidR="006B73B8">
              <w:rPr>
                <w:noProof/>
                <w:webHidden/>
              </w:rPr>
              <w:fldChar w:fldCharType="separate"/>
            </w:r>
            <w:r w:rsidR="0000151C">
              <w:rPr>
                <w:noProof/>
                <w:webHidden/>
              </w:rPr>
              <w:t>29</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88" w:history="1">
            <w:r w:rsidR="0000151C" w:rsidRPr="002D29CD">
              <w:rPr>
                <w:rStyle w:val="a4"/>
                <w:noProof/>
              </w:rPr>
              <w:t>7.4</w:t>
            </w:r>
            <w:r w:rsidR="0000151C">
              <w:rPr>
                <w:rFonts w:asciiTheme="minorHAnsi" w:eastAsiaTheme="minorEastAsia" w:hAnsiTheme="minorHAnsi" w:cstheme="minorBidi"/>
                <w:noProof/>
                <w:sz w:val="22"/>
                <w:szCs w:val="22"/>
              </w:rPr>
              <w:tab/>
            </w:r>
            <w:r w:rsidR="0000151C" w:rsidRPr="002D29CD">
              <w:rPr>
                <w:rStyle w:val="a4"/>
                <w:noProof/>
              </w:rPr>
              <w:t>Прочие операционные доходы</w:t>
            </w:r>
            <w:r w:rsidR="0000151C">
              <w:rPr>
                <w:noProof/>
                <w:webHidden/>
              </w:rPr>
              <w:tab/>
            </w:r>
            <w:r w:rsidR="006B73B8">
              <w:rPr>
                <w:noProof/>
                <w:webHidden/>
              </w:rPr>
              <w:fldChar w:fldCharType="begin"/>
            </w:r>
            <w:r w:rsidR="0000151C">
              <w:rPr>
                <w:noProof/>
                <w:webHidden/>
              </w:rPr>
              <w:instrText xml:space="preserve"> PAGEREF _Toc478571988 \h </w:instrText>
            </w:r>
            <w:r w:rsidR="006B73B8">
              <w:rPr>
                <w:noProof/>
                <w:webHidden/>
              </w:rPr>
            </w:r>
            <w:r w:rsidR="006B73B8">
              <w:rPr>
                <w:noProof/>
                <w:webHidden/>
              </w:rPr>
              <w:fldChar w:fldCharType="separate"/>
            </w:r>
            <w:r w:rsidR="0000151C">
              <w:rPr>
                <w:noProof/>
                <w:webHidden/>
              </w:rPr>
              <w:t>29</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89" w:history="1">
            <w:r w:rsidR="0000151C" w:rsidRPr="002D29CD">
              <w:rPr>
                <w:rStyle w:val="a4"/>
                <w:noProof/>
              </w:rPr>
              <w:t>7.5</w:t>
            </w:r>
            <w:r w:rsidR="0000151C">
              <w:rPr>
                <w:rFonts w:asciiTheme="minorHAnsi" w:eastAsiaTheme="minorEastAsia" w:hAnsiTheme="minorHAnsi" w:cstheme="minorBidi"/>
                <w:noProof/>
                <w:sz w:val="22"/>
                <w:szCs w:val="22"/>
              </w:rPr>
              <w:tab/>
            </w:r>
            <w:r w:rsidR="0000151C" w:rsidRPr="002D29CD">
              <w:rPr>
                <w:rStyle w:val="a4"/>
                <w:noProof/>
              </w:rPr>
              <w:t>Прочие операционные расходы</w:t>
            </w:r>
            <w:r w:rsidR="0000151C">
              <w:rPr>
                <w:noProof/>
                <w:webHidden/>
              </w:rPr>
              <w:tab/>
            </w:r>
            <w:r w:rsidR="006B73B8">
              <w:rPr>
                <w:noProof/>
                <w:webHidden/>
              </w:rPr>
              <w:fldChar w:fldCharType="begin"/>
            </w:r>
            <w:r w:rsidR="0000151C">
              <w:rPr>
                <w:noProof/>
                <w:webHidden/>
              </w:rPr>
              <w:instrText xml:space="preserve"> PAGEREF _Toc478571989 \h </w:instrText>
            </w:r>
            <w:r w:rsidR="006B73B8">
              <w:rPr>
                <w:noProof/>
                <w:webHidden/>
              </w:rPr>
            </w:r>
            <w:r w:rsidR="006B73B8">
              <w:rPr>
                <w:noProof/>
                <w:webHidden/>
              </w:rPr>
              <w:fldChar w:fldCharType="separate"/>
            </w:r>
            <w:r w:rsidR="0000151C">
              <w:rPr>
                <w:noProof/>
                <w:webHidden/>
              </w:rPr>
              <w:t>30</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90" w:history="1">
            <w:r w:rsidR="0000151C" w:rsidRPr="002D29CD">
              <w:rPr>
                <w:rStyle w:val="a4"/>
                <w:noProof/>
              </w:rPr>
              <w:t>7.6</w:t>
            </w:r>
            <w:r w:rsidR="0000151C">
              <w:rPr>
                <w:rFonts w:asciiTheme="minorHAnsi" w:eastAsiaTheme="minorEastAsia" w:hAnsiTheme="minorHAnsi" w:cstheme="minorBidi"/>
                <w:noProof/>
                <w:sz w:val="22"/>
                <w:szCs w:val="22"/>
              </w:rPr>
              <w:tab/>
            </w:r>
            <w:r w:rsidR="0000151C" w:rsidRPr="002D29CD">
              <w:rPr>
                <w:rStyle w:val="a4"/>
                <w:noProof/>
              </w:rPr>
              <w:t>Возмещение (расход) по налогам</w:t>
            </w:r>
            <w:r w:rsidR="0000151C">
              <w:rPr>
                <w:noProof/>
                <w:webHidden/>
              </w:rPr>
              <w:tab/>
            </w:r>
            <w:r w:rsidR="006B73B8">
              <w:rPr>
                <w:noProof/>
                <w:webHidden/>
              </w:rPr>
              <w:fldChar w:fldCharType="begin"/>
            </w:r>
            <w:r w:rsidR="0000151C">
              <w:rPr>
                <w:noProof/>
                <w:webHidden/>
              </w:rPr>
              <w:instrText xml:space="preserve"> PAGEREF _Toc478571990 \h </w:instrText>
            </w:r>
            <w:r w:rsidR="006B73B8">
              <w:rPr>
                <w:noProof/>
                <w:webHidden/>
              </w:rPr>
            </w:r>
            <w:r w:rsidR="006B73B8">
              <w:rPr>
                <w:noProof/>
                <w:webHidden/>
              </w:rPr>
              <w:fldChar w:fldCharType="separate"/>
            </w:r>
            <w:r w:rsidR="0000151C">
              <w:rPr>
                <w:noProof/>
                <w:webHidden/>
              </w:rPr>
              <w:t>30</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91" w:history="1">
            <w:r w:rsidR="0000151C" w:rsidRPr="002D29CD">
              <w:rPr>
                <w:rStyle w:val="a4"/>
                <w:noProof/>
              </w:rPr>
              <w:t>7.7</w:t>
            </w:r>
            <w:r w:rsidR="0000151C">
              <w:rPr>
                <w:rFonts w:asciiTheme="minorHAnsi" w:eastAsiaTheme="minorEastAsia" w:hAnsiTheme="minorHAnsi" w:cstheme="minorBidi"/>
                <w:noProof/>
                <w:sz w:val="22"/>
                <w:szCs w:val="22"/>
              </w:rPr>
              <w:tab/>
            </w:r>
            <w:r w:rsidR="0000151C" w:rsidRPr="002D29CD">
              <w:rPr>
                <w:rStyle w:val="a4"/>
                <w:noProof/>
              </w:rPr>
              <w:t>Изменения резервов на возможные потери</w:t>
            </w:r>
            <w:r w:rsidR="0000151C">
              <w:rPr>
                <w:noProof/>
                <w:webHidden/>
              </w:rPr>
              <w:tab/>
            </w:r>
            <w:r w:rsidR="006B73B8">
              <w:rPr>
                <w:noProof/>
                <w:webHidden/>
              </w:rPr>
              <w:fldChar w:fldCharType="begin"/>
            </w:r>
            <w:r w:rsidR="0000151C">
              <w:rPr>
                <w:noProof/>
                <w:webHidden/>
              </w:rPr>
              <w:instrText xml:space="preserve"> PAGEREF _Toc478571991 \h </w:instrText>
            </w:r>
            <w:r w:rsidR="006B73B8">
              <w:rPr>
                <w:noProof/>
                <w:webHidden/>
              </w:rPr>
            </w:r>
            <w:r w:rsidR="006B73B8">
              <w:rPr>
                <w:noProof/>
                <w:webHidden/>
              </w:rPr>
              <w:fldChar w:fldCharType="separate"/>
            </w:r>
            <w:r w:rsidR="0000151C">
              <w:rPr>
                <w:noProof/>
                <w:webHidden/>
              </w:rPr>
              <w:t>31</w:t>
            </w:r>
            <w:r w:rsidR="006B73B8">
              <w:rPr>
                <w:noProof/>
                <w:webHidden/>
              </w:rPr>
              <w:fldChar w:fldCharType="end"/>
            </w:r>
          </w:hyperlink>
        </w:p>
        <w:p w:rsidR="0000151C" w:rsidRDefault="003D7B35" w:rsidP="0000151C">
          <w:pPr>
            <w:pStyle w:val="12"/>
            <w:rPr>
              <w:rFonts w:asciiTheme="minorHAnsi" w:eastAsiaTheme="minorEastAsia" w:hAnsiTheme="minorHAnsi" w:cstheme="minorBidi"/>
              <w:b w:val="0"/>
              <w:sz w:val="22"/>
              <w:szCs w:val="22"/>
            </w:rPr>
          </w:pPr>
          <w:hyperlink w:anchor="_Toc478571992" w:history="1">
            <w:r w:rsidR="0000151C" w:rsidRPr="002D29CD">
              <w:rPr>
                <w:rStyle w:val="a4"/>
              </w:rPr>
              <w:t>8</w:t>
            </w:r>
            <w:r w:rsidR="0000151C">
              <w:rPr>
                <w:rFonts w:asciiTheme="minorHAnsi" w:eastAsiaTheme="minorEastAsia" w:hAnsiTheme="minorHAnsi" w:cstheme="minorBidi"/>
                <w:b w:val="0"/>
                <w:sz w:val="22"/>
                <w:szCs w:val="22"/>
              </w:rPr>
              <w:tab/>
            </w:r>
            <w:r w:rsidR="0000151C" w:rsidRPr="002D29CD">
              <w:rPr>
                <w:rStyle w:val="a4"/>
              </w:rPr>
              <w:t>Отчет об уровне достаточности капитала для покрытия рисков, величине резервов на покрытие сомнительных ссуд и иных активов</w:t>
            </w:r>
            <w:r w:rsidR="0000151C">
              <w:rPr>
                <w:webHidden/>
              </w:rPr>
              <w:tab/>
            </w:r>
            <w:r w:rsidR="006B73B8">
              <w:rPr>
                <w:webHidden/>
              </w:rPr>
              <w:fldChar w:fldCharType="begin"/>
            </w:r>
            <w:r w:rsidR="0000151C">
              <w:rPr>
                <w:webHidden/>
              </w:rPr>
              <w:instrText xml:space="preserve"> PAGEREF _Toc478571992 \h </w:instrText>
            </w:r>
            <w:r w:rsidR="006B73B8">
              <w:rPr>
                <w:webHidden/>
              </w:rPr>
            </w:r>
            <w:r w:rsidR="006B73B8">
              <w:rPr>
                <w:webHidden/>
              </w:rPr>
              <w:fldChar w:fldCharType="separate"/>
            </w:r>
            <w:r w:rsidR="0000151C">
              <w:rPr>
                <w:webHidden/>
              </w:rPr>
              <w:t>31</w:t>
            </w:r>
            <w:r w:rsidR="006B73B8">
              <w:rPr>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93" w:history="1">
            <w:r w:rsidR="0000151C" w:rsidRPr="002D29CD">
              <w:rPr>
                <w:rStyle w:val="a4"/>
                <w:noProof/>
              </w:rPr>
              <w:t>8.1</w:t>
            </w:r>
            <w:r w:rsidR="0000151C">
              <w:rPr>
                <w:rFonts w:asciiTheme="minorHAnsi" w:eastAsiaTheme="minorEastAsia" w:hAnsiTheme="minorHAnsi" w:cstheme="minorBidi"/>
                <w:noProof/>
                <w:sz w:val="22"/>
                <w:szCs w:val="22"/>
              </w:rPr>
              <w:tab/>
            </w:r>
            <w:r w:rsidR="0000151C" w:rsidRPr="002D29CD">
              <w:rPr>
                <w:rStyle w:val="a4"/>
                <w:noProof/>
              </w:rPr>
              <w:t>Управление капиталом</w:t>
            </w:r>
            <w:r w:rsidR="0000151C">
              <w:rPr>
                <w:noProof/>
                <w:webHidden/>
              </w:rPr>
              <w:tab/>
            </w:r>
            <w:r w:rsidR="006B73B8">
              <w:rPr>
                <w:noProof/>
                <w:webHidden/>
              </w:rPr>
              <w:fldChar w:fldCharType="begin"/>
            </w:r>
            <w:r w:rsidR="0000151C">
              <w:rPr>
                <w:noProof/>
                <w:webHidden/>
              </w:rPr>
              <w:instrText xml:space="preserve"> PAGEREF _Toc478571993 \h </w:instrText>
            </w:r>
            <w:r w:rsidR="006B73B8">
              <w:rPr>
                <w:noProof/>
                <w:webHidden/>
              </w:rPr>
            </w:r>
            <w:r w:rsidR="006B73B8">
              <w:rPr>
                <w:noProof/>
                <w:webHidden/>
              </w:rPr>
              <w:fldChar w:fldCharType="separate"/>
            </w:r>
            <w:r w:rsidR="0000151C">
              <w:rPr>
                <w:noProof/>
                <w:webHidden/>
              </w:rPr>
              <w:t>31</w:t>
            </w:r>
            <w:r w:rsidR="006B73B8">
              <w:rPr>
                <w:noProof/>
                <w:webHidden/>
              </w:rPr>
              <w:fldChar w:fldCharType="end"/>
            </w:r>
          </w:hyperlink>
        </w:p>
        <w:p w:rsidR="0000151C" w:rsidRDefault="003D7B35" w:rsidP="0000151C">
          <w:pPr>
            <w:pStyle w:val="22"/>
            <w:tabs>
              <w:tab w:val="left" w:pos="880"/>
              <w:tab w:val="right" w:leader="dot" w:pos="9627"/>
            </w:tabs>
            <w:spacing w:after="0"/>
            <w:rPr>
              <w:rFonts w:asciiTheme="minorHAnsi" w:eastAsiaTheme="minorEastAsia" w:hAnsiTheme="minorHAnsi" w:cstheme="minorBidi"/>
              <w:noProof/>
              <w:sz w:val="22"/>
              <w:szCs w:val="22"/>
            </w:rPr>
          </w:pPr>
          <w:hyperlink w:anchor="_Toc478571994" w:history="1">
            <w:r w:rsidR="0000151C" w:rsidRPr="002D29CD">
              <w:rPr>
                <w:rStyle w:val="a4"/>
                <w:noProof/>
              </w:rPr>
              <w:t>8.2</w:t>
            </w:r>
            <w:r w:rsidR="0000151C">
              <w:rPr>
                <w:rFonts w:asciiTheme="minorHAnsi" w:eastAsiaTheme="minorEastAsia" w:hAnsiTheme="minorHAnsi" w:cstheme="minorBidi"/>
                <w:noProof/>
                <w:sz w:val="22"/>
                <w:szCs w:val="22"/>
              </w:rPr>
              <w:tab/>
            </w:r>
            <w:r w:rsidR="0000151C" w:rsidRPr="002D29CD">
              <w:rPr>
                <w:rStyle w:val="a4"/>
                <w:noProof/>
              </w:rPr>
              <w:t>Информация о сроках, условиях и основных характеристиках инструментов капитала кредитной организации и подходах к оценке достаточности капитала для обеспечения текущей и будущей деятельности</w:t>
            </w:r>
            <w:r w:rsidR="0000151C">
              <w:rPr>
                <w:noProof/>
                <w:webHidden/>
              </w:rPr>
              <w:tab/>
            </w:r>
            <w:r w:rsidR="006B73B8">
              <w:rPr>
                <w:noProof/>
                <w:webHidden/>
              </w:rPr>
              <w:fldChar w:fldCharType="begin"/>
            </w:r>
            <w:r w:rsidR="0000151C">
              <w:rPr>
                <w:noProof/>
                <w:webHidden/>
              </w:rPr>
              <w:instrText xml:space="preserve"> PAGEREF _Toc478571994 \h </w:instrText>
            </w:r>
            <w:r w:rsidR="006B73B8">
              <w:rPr>
                <w:noProof/>
                <w:webHidden/>
              </w:rPr>
            </w:r>
            <w:r w:rsidR="006B73B8">
              <w:rPr>
                <w:noProof/>
                <w:webHidden/>
              </w:rPr>
              <w:fldChar w:fldCharType="separate"/>
            </w:r>
            <w:r w:rsidR="0000151C">
              <w:rPr>
                <w:noProof/>
                <w:webHidden/>
              </w:rPr>
              <w:t>31</w:t>
            </w:r>
            <w:r w:rsidR="006B73B8">
              <w:rPr>
                <w:noProof/>
                <w:webHidden/>
              </w:rPr>
              <w:fldChar w:fldCharType="end"/>
            </w:r>
          </w:hyperlink>
        </w:p>
        <w:p w:rsidR="0000151C" w:rsidRDefault="003D7B35" w:rsidP="0000151C">
          <w:pPr>
            <w:pStyle w:val="12"/>
            <w:rPr>
              <w:rFonts w:asciiTheme="minorHAnsi" w:eastAsiaTheme="minorEastAsia" w:hAnsiTheme="minorHAnsi" w:cstheme="minorBidi"/>
              <w:b w:val="0"/>
              <w:sz w:val="22"/>
              <w:szCs w:val="22"/>
            </w:rPr>
          </w:pPr>
          <w:hyperlink w:anchor="_Toc478571995" w:history="1">
            <w:r w:rsidR="0000151C" w:rsidRPr="002D29CD">
              <w:rPr>
                <w:rStyle w:val="a4"/>
              </w:rPr>
              <w:t>9</w:t>
            </w:r>
            <w:r w:rsidR="0000151C">
              <w:rPr>
                <w:rFonts w:asciiTheme="minorHAnsi" w:eastAsiaTheme="minorEastAsia" w:hAnsiTheme="minorHAnsi" w:cstheme="minorBidi"/>
                <w:b w:val="0"/>
                <w:sz w:val="22"/>
                <w:szCs w:val="22"/>
              </w:rPr>
              <w:tab/>
            </w:r>
            <w:r w:rsidR="0000151C" w:rsidRPr="002D29CD">
              <w:rPr>
                <w:rStyle w:val="a4"/>
              </w:rPr>
              <w:t>Сопроводительная информация к отчету о движении денежных средств</w:t>
            </w:r>
            <w:r w:rsidR="0000151C">
              <w:rPr>
                <w:webHidden/>
              </w:rPr>
              <w:tab/>
            </w:r>
            <w:r w:rsidR="006B73B8">
              <w:rPr>
                <w:webHidden/>
              </w:rPr>
              <w:fldChar w:fldCharType="begin"/>
            </w:r>
            <w:r w:rsidR="0000151C">
              <w:rPr>
                <w:webHidden/>
              </w:rPr>
              <w:instrText xml:space="preserve"> PAGEREF _Toc478571995 \h </w:instrText>
            </w:r>
            <w:r w:rsidR="006B73B8">
              <w:rPr>
                <w:webHidden/>
              </w:rPr>
            </w:r>
            <w:r w:rsidR="006B73B8">
              <w:rPr>
                <w:webHidden/>
              </w:rPr>
              <w:fldChar w:fldCharType="separate"/>
            </w:r>
            <w:r w:rsidR="0000151C">
              <w:rPr>
                <w:webHidden/>
              </w:rPr>
              <w:t>33</w:t>
            </w:r>
            <w:r w:rsidR="006B73B8">
              <w:rPr>
                <w:webHidden/>
              </w:rPr>
              <w:fldChar w:fldCharType="end"/>
            </w:r>
          </w:hyperlink>
        </w:p>
        <w:p w:rsidR="0000151C" w:rsidRDefault="003D7B35" w:rsidP="0000151C">
          <w:pPr>
            <w:pStyle w:val="12"/>
            <w:rPr>
              <w:rFonts w:asciiTheme="minorHAnsi" w:eastAsiaTheme="minorEastAsia" w:hAnsiTheme="minorHAnsi" w:cstheme="minorBidi"/>
              <w:b w:val="0"/>
              <w:sz w:val="22"/>
              <w:szCs w:val="22"/>
            </w:rPr>
          </w:pPr>
          <w:hyperlink w:anchor="_Toc478571996" w:history="1">
            <w:r w:rsidR="0000151C" w:rsidRPr="002D29CD">
              <w:rPr>
                <w:rStyle w:val="a4"/>
              </w:rPr>
              <w:t>10</w:t>
            </w:r>
            <w:r w:rsidR="0000151C">
              <w:rPr>
                <w:rFonts w:asciiTheme="minorHAnsi" w:eastAsiaTheme="minorEastAsia" w:hAnsiTheme="minorHAnsi" w:cstheme="minorBidi"/>
                <w:b w:val="0"/>
                <w:sz w:val="22"/>
                <w:szCs w:val="22"/>
              </w:rPr>
              <w:tab/>
            </w:r>
            <w:r w:rsidR="0000151C" w:rsidRPr="002D29CD">
              <w:rPr>
                <w:rStyle w:val="a4"/>
              </w:rPr>
              <w:t>Информация о принимаемых кредитной организацией рисках, процедурах их оценки, управления рисками и капиталом</w:t>
            </w:r>
            <w:r w:rsidR="0000151C">
              <w:rPr>
                <w:webHidden/>
              </w:rPr>
              <w:tab/>
            </w:r>
            <w:r w:rsidR="006B73B8">
              <w:rPr>
                <w:webHidden/>
              </w:rPr>
              <w:fldChar w:fldCharType="begin"/>
            </w:r>
            <w:r w:rsidR="0000151C">
              <w:rPr>
                <w:webHidden/>
              </w:rPr>
              <w:instrText xml:space="preserve"> PAGEREF _Toc478571996 \h </w:instrText>
            </w:r>
            <w:r w:rsidR="006B73B8">
              <w:rPr>
                <w:webHidden/>
              </w:rPr>
            </w:r>
            <w:r w:rsidR="006B73B8">
              <w:rPr>
                <w:webHidden/>
              </w:rPr>
              <w:fldChar w:fldCharType="separate"/>
            </w:r>
            <w:r w:rsidR="0000151C">
              <w:rPr>
                <w:webHidden/>
              </w:rPr>
              <w:t>34</w:t>
            </w:r>
            <w:r w:rsidR="006B73B8">
              <w:rPr>
                <w:webHidden/>
              </w:rPr>
              <w:fldChar w:fldCharType="end"/>
            </w:r>
          </w:hyperlink>
        </w:p>
        <w:p w:rsidR="0000151C" w:rsidRDefault="003D7B35" w:rsidP="0000151C">
          <w:pPr>
            <w:pStyle w:val="22"/>
            <w:tabs>
              <w:tab w:val="left" w:pos="1100"/>
              <w:tab w:val="right" w:leader="dot" w:pos="9627"/>
            </w:tabs>
            <w:spacing w:after="0"/>
            <w:rPr>
              <w:rFonts w:asciiTheme="minorHAnsi" w:eastAsiaTheme="minorEastAsia" w:hAnsiTheme="minorHAnsi" w:cstheme="minorBidi"/>
              <w:noProof/>
              <w:sz w:val="22"/>
              <w:szCs w:val="22"/>
            </w:rPr>
          </w:pPr>
          <w:hyperlink w:anchor="_Toc478571997" w:history="1">
            <w:r w:rsidR="0000151C" w:rsidRPr="002D29CD">
              <w:rPr>
                <w:rStyle w:val="a4"/>
                <w:noProof/>
              </w:rPr>
              <w:t>10.1</w:t>
            </w:r>
            <w:r w:rsidR="0000151C">
              <w:rPr>
                <w:rFonts w:asciiTheme="minorHAnsi" w:eastAsiaTheme="minorEastAsia" w:hAnsiTheme="minorHAnsi" w:cstheme="minorBidi"/>
                <w:noProof/>
                <w:sz w:val="22"/>
                <w:szCs w:val="22"/>
              </w:rPr>
              <w:tab/>
            </w:r>
            <w:r w:rsidR="0000151C" w:rsidRPr="002D29CD">
              <w:rPr>
                <w:rStyle w:val="a4"/>
                <w:noProof/>
              </w:rPr>
              <w:t>Информация о видах значимых рисков, которым подвержена кредитная организация и источниках их возникновения</w:t>
            </w:r>
            <w:r w:rsidR="0000151C">
              <w:rPr>
                <w:noProof/>
                <w:webHidden/>
              </w:rPr>
              <w:tab/>
            </w:r>
            <w:r w:rsidR="006B73B8">
              <w:rPr>
                <w:noProof/>
                <w:webHidden/>
              </w:rPr>
              <w:fldChar w:fldCharType="begin"/>
            </w:r>
            <w:r w:rsidR="0000151C">
              <w:rPr>
                <w:noProof/>
                <w:webHidden/>
              </w:rPr>
              <w:instrText xml:space="preserve"> PAGEREF _Toc478571997 \h </w:instrText>
            </w:r>
            <w:r w:rsidR="006B73B8">
              <w:rPr>
                <w:noProof/>
                <w:webHidden/>
              </w:rPr>
            </w:r>
            <w:r w:rsidR="006B73B8">
              <w:rPr>
                <w:noProof/>
                <w:webHidden/>
              </w:rPr>
              <w:fldChar w:fldCharType="separate"/>
            </w:r>
            <w:r w:rsidR="0000151C">
              <w:rPr>
                <w:noProof/>
                <w:webHidden/>
              </w:rPr>
              <w:t>34</w:t>
            </w:r>
            <w:r w:rsidR="006B73B8">
              <w:rPr>
                <w:noProof/>
                <w:webHidden/>
              </w:rPr>
              <w:fldChar w:fldCharType="end"/>
            </w:r>
          </w:hyperlink>
        </w:p>
        <w:p w:rsidR="0000151C" w:rsidRDefault="003D7B35" w:rsidP="0000151C">
          <w:pPr>
            <w:pStyle w:val="22"/>
            <w:tabs>
              <w:tab w:val="left" w:pos="1100"/>
              <w:tab w:val="right" w:leader="dot" w:pos="9627"/>
            </w:tabs>
            <w:spacing w:after="0"/>
            <w:rPr>
              <w:rFonts w:asciiTheme="minorHAnsi" w:eastAsiaTheme="minorEastAsia" w:hAnsiTheme="minorHAnsi" w:cstheme="minorBidi"/>
              <w:noProof/>
              <w:sz w:val="22"/>
              <w:szCs w:val="22"/>
            </w:rPr>
          </w:pPr>
          <w:hyperlink w:anchor="_Toc478571998" w:history="1">
            <w:r w:rsidR="0000151C" w:rsidRPr="002D29CD">
              <w:rPr>
                <w:rStyle w:val="a4"/>
                <w:noProof/>
              </w:rPr>
              <w:t>10.2</w:t>
            </w:r>
            <w:r w:rsidR="0000151C">
              <w:rPr>
                <w:rFonts w:asciiTheme="minorHAnsi" w:eastAsiaTheme="minorEastAsia" w:hAnsiTheme="minorHAnsi" w:cstheme="minorBidi"/>
                <w:noProof/>
                <w:sz w:val="22"/>
                <w:szCs w:val="22"/>
              </w:rPr>
              <w:tab/>
            </w:r>
            <w:r w:rsidR="0000151C" w:rsidRPr="002D29CD">
              <w:rPr>
                <w:rStyle w:val="a4"/>
                <w:noProof/>
              </w:rPr>
              <w:t>Сведения о структуре и организации работы подразделений, осуществляющих управление рисками</w:t>
            </w:r>
            <w:r w:rsidR="0000151C">
              <w:rPr>
                <w:noProof/>
                <w:webHidden/>
              </w:rPr>
              <w:tab/>
            </w:r>
            <w:r w:rsidR="006B73B8">
              <w:rPr>
                <w:noProof/>
                <w:webHidden/>
              </w:rPr>
              <w:fldChar w:fldCharType="begin"/>
            </w:r>
            <w:r w:rsidR="0000151C">
              <w:rPr>
                <w:noProof/>
                <w:webHidden/>
              </w:rPr>
              <w:instrText xml:space="preserve"> PAGEREF _Toc478571998 \h </w:instrText>
            </w:r>
            <w:r w:rsidR="006B73B8">
              <w:rPr>
                <w:noProof/>
                <w:webHidden/>
              </w:rPr>
            </w:r>
            <w:r w:rsidR="006B73B8">
              <w:rPr>
                <w:noProof/>
                <w:webHidden/>
              </w:rPr>
              <w:fldChar w:fldCharType="separate"/>
            </w:r>
            <w:r w:rsidR="0000151C">
              <w:rPr>
                <w:noProof/>
                <w:webHidden/>
              </w:rPr>
              <w:t>35</w:t>
            </w:r>
            <w:r w:rsidR="006B73B8">
              <w:rPr>
                <w:noProof/>
                <w:webHidden/>
              </w:rPr>
              <w:fldChar w:fldCharType="end"/>
            </w:r>
          </w:hyperlink>
        </w:p>
        <w:p w:rsidR="0000151C" w:rsidRDefault="003D7B35" w:rsidP="0000151C">
          <w:pPr>
            <w:pStyle w:val="22"/>
            <w:tabs>
              <w:tab w:val="left" w:pos="1100"/>
              <w:tab w:val="right" w:leader="dot" w:pos="9627"/>
            </w:tabs>
            <w:spacing w:after="0"/>
            <w:rPr>
              <w:rFonts w:asciiTheme="minorHAnsi" w:eastAsiaTheme="minorEastAsia" w:hAnsiTheme="minorHAnsi" w:cstheme="minorBidi"/>
              <w:noProof/>
              <w:sz w:val="22"/>
              <w:szCs w:val="22"/>
            </w:rPr>
          </w:pPr>
          <w:hyperlink w:anchor="_Toc478571999" w:history="1">
            <w:r w:rsidR="0000151C" w:rsidRPr="002D29CD">
              <w:rPr>
                <w:rStyle w:val="a4"/>
                <w:noProof/>
              </w:rPr>
              <w:t>10.3</w:t>
            </w:r>
            <w:r w:rsidR="0000151C">
              <w:rPr>
                <w:rFonts w:asciiTheme="minorHAnsi" w:eastAsiaTheme="minorEastAsia" w:hAnsiTheme="minorHAnsi" w:cstheme="minorBidi"/>
                <w:noProof/>
                <w:sz w:val="22"/>
                <w:szCs w:val="22"/>
              </w:rPr>
              <w:tab/>
            </w:r>
            <w:r w:rsidR="0000151C" w:rsidRPr="002D29CD">
              <w:rPr>
                <w:rStyle w:val="a4"/>
                <w:noProof/>
              </w:rPr>
              <w:t>Основные положения стратегии в области управления рисками и капиталом</w:t>
            </w:r>
            <w:r w:rsidR="0000151C">
              <w:rPr>
                <w:noProof/>
                <w:webHidden/>
              </w:rPr>
              <w:tab/>
            </w:r>
            <w:r w:rsidR="006B73B8">
              <w:rPr>
                <w:noProof/>
                <w:webHidden/>
              </w:rPr>
              <w:fldChar w:fldCharType="begin"/>
            </w:r>
            <w:r w:rsidR="0000151C">
              <w:rPr>
                <w:noProof/>
                <w:webHidden/>
              </w:rPr>
              <w:instrText xml:space="preserve"> PAGEREF _Toc478571999 \h </w:instrText>
            </w:r>
            <w:r w:rsidR="006B73B8">
              <w:rPr>
                <w:noProof/>
                <w:webHidden/>
              </w:rPr>
            </w:r>
            <w:r w:rsidR="006B73B8">
              <w:rPr>
                <w:noProof/>
                <w:webHidden/>
              </w:rPr>
              <w:fldChar w:fldCharType="separate"/>
            </w:r>
            <w:r w:rsidR="0000151C">
              <w:rPr>
                <w:noProof/>
                <w:webHidden/>
              </w:rPr>
              <w:t>36</w:t>
            </w:r>
            <w:r w:rsidR="006B73B8">
              <w:rPr>
                <w:noProof/>
                <w:webHidden/>
              </w:rPr>
              <w:fldChar w:fldCharType="end"/>
            </w:r>
          </w:hyperlink>
        </w:p>
        <w:p w:rsidR="0000151C" w:rsidRDefault="003D7B35" w:rsidP="0000151C">
          <w:pPr>
            <w:pStyle w:val="22"/>
            <w:tabs>
              <w:tab w:val="left" w:pos="1100"/>
              <w:tab w:val="right" w:leader="dot" w:pos="9627"/>
            </w:tabs>
            <w:spacing w:after="0"/>
            <w:rPr>
              <w:rFonts w:asciiTheme="minorHAnsi" w:eastAsiaTheme="minorEastAsia" w:hAnsiTheme="minorHAnsi" w:cstheme="minorBidi"/>
              <w:noProof/>
              <w:sz w:val="22"/>
              <w:szCs w:val="22"/>
            </w:rPr>
          </w:pPr>
          <w:hyperlink w:anchor="_Toc478572000" w:history="1">
            <w:r w:rsidR="0000151C" w:rsidRPr="002D29CD">
              <w:rPr>
                <w:rStyle w:val="a4"/>
                <w:noProof/>
              </w:rPr>
              <w:t>10.4</w:t>
            </w:r>
            <w:r w:rsidR="0000151C">
              <w:rPr>
                <w:rFonts w:asciiTheme="minorHAnsi" w:eastAsiaTheme="minorEastAsia" w:hAnsiTheme="minorHAnsi" w:cstheme="minorBidi"/>
                <w:noProof/>
                <w:sz w:val="22"/>
                <w:szCs w:val="22"/>
              </w:rPr>
              <w:tab/>
            </w:r>
            <w:r w:rsidR="0000151C" w:rsidRPr="002D29CD">
              <w:rPr>
                <w:rStyle w:val="a4"/>
                <w:noProof/>
              </w:rPr>
              <w:t>Краткое описание процедур управления рисками и методов их оценки, а также информация о происшедших в них изменениях в течение отчетного года</w:t>
            </w:r>
            <w:r w:rsidR="0000151C">
              <w:rPr>
                <w:noProof/>
                <w:webHidden/>
              </w:rPr>
              <w:tab/>
            </w:r>
            <w:r w:rsidR="006B73B8">
              <w:rPr>
                <w:noProof/>
                <w:webHidden/>
              </w:rPr>
              <w:fldChar w:fldCharType="begin"/>
            </w:r>
            <w:r w:rsidR="0000151C">
              <w:rPr>
                <w:noProof/>
                <w:webHidden/>
              </w:rPr>
              <w:instrText xml:space="preserve"> PAGEREF _Toc478572000 \h </w:instrText>
            </w:r>
            <w:r w:rsidR="006B73B8">
              <w:rPr>
                <w:noProof/>
                <w:webHidden/>
              </w:rPr>
            </w:r>
            <w:r w:rsidR="006B73B8">
              <w:rPr>
                <w:noProof/>
                <w:webHidden/>
              </w:rPr>
              <w:fldChar w:fldCharType="separate"/>
            </w:r>
            <w:r w:rsidR="0000151C">
              <w:rPr>
                <w:noProof/>
                <w:webHidden/>
              </w:rPr>
              <w:t>37</w:t>
            </w:r>
            <w:r w:rsidR="006B73B8">
              <w:rPr>
                <w:noProof/>
                <w:webHidden/>
              </w:rPr>
              <w:fldChar w:fldCharType="end"/>
            </w:r>
          </w:hyperlink>
        </w:p>
        <w:p w:rsidR="0000151C" w:rsidRDefault="003D7B35" w:rsidP="0000151C">
          <w:pPr>
            <w:pStyle w:val="22"/>
            <w:tabs>
              <w:tab w:val="left" w:pos="1100"/>
              <w:tab w:val="right" w:leader="dot" w:pos="9627"/>
            </w:tabs>
            <w:spacing w:after="0"/>
            <w:rPr>
              <w:rFonts w:asciiTheme="minorHAnsi" w:eastAsiaTheme="minorEastAsia" w:hAnsiTheme="minorHAnsi" w:cstheme="minorBidi"/>
              <w:noProof/>
              <w:sz w:val="22"/>
              <w:szCs w:val="22"/>
            </w:rPr>
          </w:pPr>
          <w:hyperlink w:anchor="_Toc478572001" w:history="1">
            <w:r w:rsidR="0000151C" w:rsidRPr="002D29CD">
              <w:rPr>
                <w:rStyle w:val="a4"/>
                <w:noProof/>
              </w:rPr>
              <w:t>10.5</w:t>
            </w:r>
            <w:r w:rsidR="0000151C">
              <w:rPr>
                <w:rFonts w:asciiTheme="minorHAnsi" w:eastAsiaTheme="minorEastAsia" w:hAnsiTheme="minorHAnsi" w:cstheme="minorBidi"/>
                <w:noProof/>
                <w:sz w:val="22"/>
                <w:szCs w:val="22"/>
              </w:rPr>
              <w:tab/>
            </w:r>
            <w:r w:rsidR="0000151C" w:rsidRPr="002D29CD">
              <w:rPr>
                <w:rStyle w:val="a4"/>
                <w:noProof/>
              </w:rPr>
              <w:t>Политика в области снижения рисков</w:t>
            </w:r>
            <w:r w:rsidR="0000151C">
              <w:rPr>
                <w:noProof/>
                <w:webHidden/>
              </w:rPr>
              <w:tab/>
            </w:r>
            <w:r w:rsidR="006B73B8">
              <w:rPr>
                <w:noProof/>
                <w:webHidden/>
              </w:rPr>
              <w:fldChar w:fldCharType="begin"/>
            </w:r>
            <w:r w:rsidR="0000151C">
              <w:rPr>
                <w:noProof/>
                <w:webHidden/>
              </w:rPr>
              <w:instrText xml:space="preserve"> PAGEREF _Toc478572001 \h </w:instrText>
            </w:r>
            <w:r w:rsidR="006B73B8">
              <w:rPr>
                <w:noProof/>
                <w:webHidden/>
              </w:rPr>
            </w:r>
            <w:r w:rsidR="006B73B8">
              <w:rPr>
                <w:noProof/>
                <w:webHidden/>
              </w:rPr>
              <w:fldChar w:fldCharType="separate"/>
            </w:r>
            <w:r w:rsidR="0000151C">
              <w:rPr>
                <w:noProof/>
                <w:webHidden/>
              </w:rPr>
              <w:t>37</w:t>
            </w:r>
            <w:r w:rsidR="006B73B8">
              <w:rPr>
                <w:noProof/>
                <w:webHidden/>
              </w:rPr>
              <w:fldChar w:fldCharType="end"/>
            </w:r>
          </w:hyperlink>
        </w:p>
        <w:p w:rsidR="0000151C" w:rsidRDefault="003D7B35" w:rsidP="0000151C">
          <w:pPr>
            <w:pStyle w:val="22"/>
            <w:tabs>
              <w:tab w:val="left" w:pos="1100"/>
              <w:tab w:val="right" w:leader="dot" w:pos="9627"/>
            </w:tabs>
            <w:spacing w:after="0"/>
            <w:rPr>
              <w:rFonts w:asciiTheme="minorHAnsi" w:eastAsiaTheme="minorEastAsia" w:hAnsiTheme="minorHAnsi" w:cstheme="minorBidi"/>
              <w:noProof/>
              <w:sz w:val="22"/>
              <w:szCs w:val="22"/>
            </w:rPr>
          </w:pPr>
          <w:hyperlink w:anchor="_Toc478572002" w:history="1">
            <w:r w:rsidR="0000151C" w:rsidRPr="002D29CD">
              <w:rPr>
                <w:rStyle w:val="a4"/>
                <w:noProof/>
              </w:rPr>
              <w:t>10.6</w:t>
            </w:r>
            <w:r w:rsidR="0000151C">
              <w:rPr>
                <w:rFonts w:asciiTheme="minorHAnsi" w:eastAsiaTheme="minorEastAsia" w:hAnsiTheme="minorHAnsi" w:cstheme="minorBidi"/>
                <w:noProof/>
                <w:sz w:val="22"/>
                <w:szCs w:val="22"/>
              </w:rPr>
              <w:tab/>
            </w:r>
            <w:r w:rsidR="0000151C" w:rsidRPr="002D29CD">
              <w:rPr>
                <w:rStyle w:val="a4"/>
                <w:noProof/>
              </w:rPr>
              <w:t>Информация о составе и периодичности внутренней отчетности кредитной организации по рискам</w:t>
            </w:r>
            <w:r w:rsidR="0000151C">
              <w:rPr>
                <w:noProof/>
                <w:webHidden/>
              </w:rPr>
              <w:tab/>
            </w:r>
            <w:r w:rsidR="006B73B8">
              <w:rPr>
                <w:noProof/>
                <w:webHidden/>
              </w:rPr>
              <w:fldChar w:fldCharType="begin"/>
            </w:r>
            <w:r w:rsidR="0000151C">
              <w:rPr>
                <w:noProof/>
                <w:webHidden/>
              </w:rPr>
              <w:instrText xml:space="preserve"> PAGEREF _Toc478572002 \h </w:instrText>
            </w:r>
            <w:r w:rsidR="006B73B8">
              <w:rPr>
                <w:noProof/>
                <w:webHidden/>
              </w:rPr>
            </w:r>
            <w:r w:rsidR="006B73B8">
              <w:rPr>
                <w:noProof/>
                <w:webHidden/>
              </w:rPr>
              <w:fldChar w:fldCharType="separate"/>
            </w:r>
            <w:r w:rsidR="0000151C">
              <w:rPr>
                <w:noProof/>
                <w:webHidden/>
              </w:rPr>
              <w:t>37</w:t>
            </w:r>
            <w:r w:rsidR="006B73B8">
              <w:rPr>
                <w:noProof/>
                <w:webHidden/>
              </w:rPr>
              <w:fldChar w:fldCharType="end"/>
            </w:r>
          </w:hyperlink>
        </w:p>
        <w:p w:rsidR="0000151C" w:rsidRDefault="003D7B35" w:rsidP="0000151C">
          <w:pPr>
            <w:pStyle w:val="22"/>
            <w:tabs>
              <w:tab w:val="left" w:pos="1100"/>
              <w:tab w:val="right" w:leader="dot" w:pos="9627"/>
            </w:tabs>
            <w:spacing w:after="0"/>
            <w:rPr>
              <w:rFonts w:asciiTheme="minorHAnsi" w:eastAsiaTheme="minorEastAsia" w:hAnsiTheme="minorHAnsi" w:cstheme="minorBidi"/>
              <w:noProof/>
              <w:sz w:val="22"/>
              <w:szCs w:val="22"/>
            </w:rPr>
          </w:pPr>
          <w:hyperlink w:anchor="_Toc478572003" w:history="1">
            <w:r w:rsidR="0000151C" w:rsidRPr="002D29CD">
              <w:rPr>
                <w:rStyle w:val="a4"/>
                <w:noProof/>
              </w:rPr>
              <w:t>10.7</w:t>
            </w:r>
            <w:r w:rsidR="0000151C">
              <w:rPr>
                <w:rFonts w:asciiTheme="minorHAnsi" w:eastAsiaTheme="minorEastAsia" w:hAnsiTheme="minorHAnsi" w:cstheme="minorBidi"/>
                <w:noProof/>
                <w:sz w:val="22"/>
                <w:szCs w:val="22"/>
              </w:rPr>
              <w:tab/>
            </w:r>
            <w:r w:rsidR="0000151C" w:rsidRPr="002D29CD">
              <w:rPr>
                <w:rStyle w:val="a4"/>
                <w:noProof/>
              </w:rPr>
              <w:t>Информация о видах и степени концентрации рисков, связанных с различными банковскими операциями в разрезе географических зон, видов валют, заемщиков и видов их деятельности, рынков, а также описание способов определения концентрации рисков</w:t>
            </w:r>
            <w:r w:rsidR="0000151C">
              <w:rPr>
                <w:noProof/>
                <w:webHidden/>
              </w:rPr>
              <w:tab/>
            </w:r>
            <w:r w:rsidR="006B73B8">
              <w:rPr>
                <w:noProof/>
                <w:webHidden/>
              </w:rPr>
              <w:fldChar w:fldCharType="begin"/>
            </w:r>
            <w:r w:rsidR="0000151C">
              <w:rPr>
                <w:noProof/>
                <w:webHidden/>
              </w:rPr>
              <w:instrText xml:space="preserve"> PAGEREF _Toc478572003 \h </w:instrText>
            </w:r>
            <w:r w:rsidR="006B73B8">
              <w:rPr>
                <w:noProof/>
                <w:webHidden/>
              </w:rPr>
            </w:r>
            <w:r w:rsidR="006B73B8">
              <w:rPr>
                <w:noProof/>
                <w:webHidden/>
              </w:rPr>
              <w:fldChar w:fldCharType="separate"/>
            </w:r>
            <w:r w:rsidR="0000151C">
              <w:rPr>
                <w:noProof/>
                <w:webHidden/>
              </w:rPr>
              <w:t>38</w:t>
            </w:r>
            <w:r w:rsidR="006B73B8">
              <w:rPr>
                <w:noProof/>
                <w:webHidden/>
              </w:rPr>
              <w:fldChar w:fldCharType="end"/>
            </w:r>
          </w:hyperlink>
        </w:p>
        <w:p w:rsidR="0000151C" w:rsidRDefault="003D7B35" w:rsidP="0000151C">
          <w:pPr>
            <w:pStyle w:val="12"/>
            <w:rPr>
              <w:rFonts w:asciiTheme="minorHAnsi" w:eastAsiaTheme="minorEastAsia" w:hAnsiTheme="minorHAnsi" w:cstheme="minorBidi"/>
              <w:b w:val="0"/>
              <w:sz w:val="22"/>
              <w:szCs w:val="22"/>
            </w:rPr>
          </w:pPr>
          <w:hyperlink w:anchor="_Toc478572004" w:history="1">
            <w:r w:rsidR="0000151C" w:rsidRPr="002D29CD">
              <w:rPr>
                <w:rStyle w:val="a4"/>
              </w:rPr>
              <w:t>11</w:t>
            </w:r>
            <w:r w:rsidR="0000151C">
              <w:rPr>
                <w:rFonts w:asciiTheme="minorHAnsi" w:eastAsiaTheme="minorEastAsia" w:hAnsiTheme="minorHAnsi" w:cstheme="minorBidi"/>
                <w:b w:val="0"/>
                <w:sz w:val="22"/>
                <w:szCs w:val="22"/>
              </w:rPr>
              <w:tab/>
            </w:r>
            <w:r w:rsidR="0000151C" w:rsidRPr="002D29CD">
              <w:rPr>
                <w:rStyle w:val="a4"/>
              </w:rPr>
              <w:t>Значимые виды рисков</w:t>
            </w:r>
            <w:r w:rsidR="0000151C">
              <w:rPr>
                <w:webHidden/>
              </w:rPr>
              <w:tab/>
            </w:r>
            <w:r w:rsidR="006B73B8">
              <w:rPr>
                <w:webHidden/>
              </w:rPr>
              <w:fldChar w:fldCharType="begin"/>
            </w:r>
            <w:r w:rsidR="0000151C">
              <w:rPr>
                <w:webHidden/>
              </w:rPr>
              <w:instrText xml:space="preserve"> PAGEREF _Toc478572004 \h </w:instrText>
            </w:r>
            <w:r w:rsidR="006B73B8">
              <w:rPr>
                <w:webHidden/>
              </w:rPr>
            </w:r>
            <w:r w:rsidR="006B73B8">
              <w:rPr>
                <w:webHidden/>
              </w:rPr>
              <w:fldChar w:fldCharType="separate"/>
            </w:r>
            <w:r w:rsidR="0000151C">
              <w:rPr>
                <w:webHidden/>
              </w:rPr>
              <w:t>42</w:t>
            </w:r>
            <w:r w:rsidR="006B73B8">
              <w:rPr>
                <w:webHidden/>
              </w:rPr>
              <w:fldChar w:fldCharType="end"/>
            </w:r>
          </w:hyperlink>
        </w:p>
        <w:p w:rsidR="0000151C" w:rsidRDefault="003D7B35" w:rsidP="0000151C">
          <w:pPr>
            <w:pStyle w:val="22"/>
            <w:tabs>
              <w:tab w:val="left" w:pos="1100"/>
              <w:tab w:val="right" w:leader="dot" w:pos="9627"/>
            </w:tabs>
            <w:spacing w:after="0"/>
            <w:rPr>
              <w:rFonts w:asciiTheme="minorHAnsi" w:eastAsiaTheme="minorEastAsia" w:hAnsiTheme="minorHAnsi" w:cstheme="minorBidi"/>
              <w:noProof/>
              <w:sz w:val="22"/>
              <w:szCs w:val="22"/>
            </w:rPr>
          </w:pPr>
          <w:hyperlink w:anchor="_Toc478572005" w:history="1">
            <w:r w:rsidR="0000151C" w:rsidRPr="002D29CD">
              <w:rPr>
                <w:rStyle w:val="a4"/>
                <w:noProof/>
              </w:rPr>
              <w:t>11.1</w:t>
            </w:r>
            <w:r w:rsidR="0000151C">
              <w:rPr>
                <w:rFonts w:asciiTheme="minorHAnsi" w:eastAsiaTheme="minorEastAsia" w:hAnsiTheme="minorHAnsi" w:cstheme="minorBidi"/>
                <w:noProof/>
                <w:sz w:val="22"/>
                <w:szCs w:val="22"/>
              </w:rPr>
              <w:tab/>
            </w:r>
            <w:r w:rsidR="0000151C" w:rsidRPr="002D29CD">
              <w:rPr>
                <w:rStyle w:val="a4"/>
                <w:noProof/>
              </w:rPr>
              <w:t>Кредитный риск</w:t>
            </w:r>
            <w:r w:rsidR="0000151C">
              <w:rPr>
                <w:noProof/>
                <w:webHidden/>
              </w:rPr>
              <w:tab/>
            </w:r>
            <w:r w:rsidR="006B73B8">
              <w:rPr>
                <w:noProof/>
                <w:webHidden/>
              </w:rPr>
              <w:fldChar w:fldCharType="begin"/>
            </w:r>
            <w:r w:rsidR="0000151C">
              <w:rPr>
                <w:noProof/>
                <w:webHidden/>
              </w:rPr>
              <w:instrText xml:space="preserve"> PAGEREF _Toc478572005 \h </w:instrText>
            </w:r>
            <w:r w:rsidR="006B73B8">
              <w:rPr>
                <w:noProof/>
                <w:webHidden/>
              </w:rPr>
            </w:r>
            <w:r w:rsidR="006B73B8">
              <w:rPr>
                <w:noProof/>
                <w:webHidden/>
              </w:rPr>
              <w:fldChar w:fldCharType="separate"/>
            </w:r>
            <w:r w:rsidR="0000151C">
              <w:rPr>
                <w:noProof/>
                <w:webHidden/>
              </w:rPr>
              <w:t>42</w:t>
            </w:r>
            <w:r w:rsidR="006B73B8">
              <w:rPr>
                <w:noProof/>
                <w:webHidden/>
              </w:rPr>
              <w:fldChar w:fldCharType="end"/>
            </w:r>
          </w:hyperlink>
        </w:p>
        <w:p w:rsidR="0000151C" w:rsidRDefault="003D7B35" w:rsidP="0000151C">
          <w:pPr>
            <w:pStyle w:val="32"/>
            <w:tabs>
              <w:tab w:val="left" w:pos="1320"/>
              <w:tab w:val="right" w:leader="dot" w:pos="9627"/>
            </w:tabs>
            <w:spacing w:after="0"/>
            <w:rPr>
              <w:rFonts w:asciiTheme="minorHAnsi" w:eastAsiaTheme="minorEastAsia" w:hAnsiTheme="minorHAnsi" w:cstheme="minorBidi"/>
              <w:noProof/>
              <w:sz w:val="22"/>
              <w:szCs w:val="22"/>
            </w:rPr>
          </w:pPr>
          <w:hyperlink w:anchor="_Toc478572006" w:history="1">
            <w:r w:rsidR="0000151C" w:rsidRPr="002D29CD">
              <w:rPr>
                <w:rStyle w:val="a4"/>
                <w:noProof/>
              </w:rPr>
              <w:t>11.1.1</w:t>
            </w:r>
            <w:r w:rsidR="0000151C">
              <w:rPr>
                <w:rFonts w:asciiTheme="minorHAnsi" w:eastAsiaTheme="minorEastAsia" w:hAnsiTheme="minorHAnsi" w:cstheme="minorBidi"/>
                <w:noProof/>
                <w:sz w:val="22"/>
                <w:szCs w:val="22"/>
              </w:rPr>
              <w:tab/>
            </w:r>
            <w:r w:rsidR="0000151C" w:rsidRPr="002D29CD">
              <w:rPr>
                <w:rStyle w:val="a4"/>
                <w:noProof/>
              </w:rPr>
              <w:t>О классификации активов по группам риска в соответствии с пунктом 2.3 Инструкции № 139-И</w:t>
            </w:r>
            <w:r w:rsidR="0000151C">
              <w:rPr>
                <w:noProof/>
                <w:webHidden/>
              </w:rPr>
              <w:tab/>
            </w:r>
            <w:r w:rsidR="006B73B8">
              <w:rPr>
                <w:noProof/>
                <w:webHidden/>
              </w:rPr>
              <w:fldChar w:fldCharType="begin"/>
            </w:r>
            <w:r w:rsidR="0000151C">
              <w:rPr>
                <w:noProof/>
                <w:webHidden/>
              </w:rPr>
              <w:instrText xml:space="preserve"> PAGEREF _Toc478572006 \h </w:instrText>
            </w:r>
            <w:r w:rsidR="006B73B8">
              <w:rPr>
                <w:noProof/>
                <w:webHidden/>
              </w:rPr>
            </w:r>
            <w:r w:rsidR="006B73B8">
              <w:rPr>
                <w:noProof/>
                <w:webHidden/>
              </w:rPr>
              <w:fldChar w:fldCharType="separate"/>
            </w:r>
            <w:r w:rsidR="0000151C">
              <w:rPr>
                <w:noProof/>
                <w:webHidden/>
              </w:rPr>
              <w:t>42</w:t>
            </w:r>
            <w:r w:rsidR="006B73B8">
              <w:rPr>
                <w:noProof/>
                <w:webHidden/>
              </w:rPr>
              <w:fldChar w:fldCharType="end"/>
            </w:r>
          </w:hyperlink>
        </w:p>
        <w:p w:rsidR="0000151C" w:rsidRDefault="003D7B35" w:rsidP="0000151C">
          <w:pPr>
            <w:pStyle w:val="32"/>
            <w:tabs>
              <w:tab w:val="left" w:pos="1320"/>
              <w:tab w:val="right" w:leader="dot" w:pos="9627"/>
            </w:tabs>
            <w:spacing w:after="0"/>
            <w:rPr>
              <w:rFonts w:asciiTheme="minorHAnsi" w:eastAsiaTheme="minorEastAsia" w:hAnsiTheme="minorHAnsi" w:cstheme="minorBidi"/>
              <w:noProof/>
              <w:sz w:val="22"/>
              <w:szCs w:val="22"/>
            </w:rPr>
          </w:pPr>
          <w:hyperlink w:anchor="_Toc478572007" w:history="1">
            <w:r w:rsidR="0000151C" w:rsidRPr="002D29CD">
              <w:rPr>
                <w:rStyle w:val="a4"/>
                <w:noProof/>
              </w:rPr>
              <w:t>11.1.2</w:t>
            </w:r>
            <w:r w:rsidR="0000151C">
              <w:rPr>
                <w:rFonts w:asciiTheme="minorHAnsi" w:eastAsiaTheme="minorEastAsia" w:hAnsiTheme="minorHAnsi" w:cstheme="minorBidi"/>
                <w:noProof/>
                <w:sz w:val="22"/>
                <w:szCs w:val="22"/>
              </w:rPr>
              <w:tab/>
            </w:r>
            <w:r w:rsidR="0000151C" w:rsidRPr="002D29CD">
              <w:rPr>
                <w:rStyle w:val="a4"/>
                <w:noProof/>
              </w:rPr>
              <w:t>Об объемах и сроках просроченной и реструктурированной задолженности</w:t>
            </w:r>
            <w:r w:rsidR="0000151C">
              <w:rPr>
                <w:noProof/>
                <w:webHidden/>
              </w:rPr>
              <w:tab/>
            </w:r>
            <w:r w:rsidR="006B73B8">
              <w:rPr>
                <w:noProof/>
                <w:webHidden/>
              </w:rPr>
              <w:fldChar w:fldCharType="begin"/>
            </w:r>
            <w:r w:rsidR="0000151C">
              <w:rPr>
                <w:noProof/>
                <w:webHidden/>
              </w:rPr>
              <w:instrText xml:space="preserve"> PAGEREF _Toc478572007 \h </w:instrText>
            </w:r>
            <w:r w:rsidR="006B73B8">
              <w:rPr>
                <w:noProof/>
                <w:webHidden/>
              </w:rPr>
            </w:r>
            <w:r w:rsidR="006B73B8">
              <w:rPr>
                <w:noProof/>
                <w:webHidden/>
              </w:rPr>
              <w:fldChar w:fldCharType="separate"/>
            </w:r>
            <w:r w:rsidR="0000151C">
              <w:rPr>
                <w:noProof/>
                <w:webHidden/>
              </w:rPr>
              <w:t>42</w:t>
            </w:r>
            <w:r w:rsidR="006B73B8">
              <w:rPr>
                <w:noProof/>
                <w:webHidden/>
              </w:rPr>
              <w:fldChar w:fldCharType="end"/>
            </w:r>
          </w:hyperlink>
        </w:p>
        <w:p w:rsidR="0000151C" w:rsidRDefault="003D7B35" w:rsidP="0000151C">
          <w:pPr>
            <w:pStyle w:val="32"/>
            <w:tabs>
              <w:tab w:val="left" w:pos="1320"/>
              <w:tab w:val="right" w:leader="dot" w:pos="9627"/>
            </w:tabs>
            <w:spacing w:after="0"/>
            <w:rPr>
              <w:rFonts w:asciiTheme="minorHAnsi" w:eastAsiaTheme="minorEastAsia" w:hAnsiTheme="minorHAnsi" w:cstheme="minorBidi"/>
              <w:noProof/>
              <w:sz w:val="22"/>
              <w:szCs w:val="22"/>
            </w:rPr>
          </w:pPr>
          <w:hyperlink w:anchor="_Toc478572008" w:history="1">
            <w:r w:rsidR="0000151C" w:rsidRPr="002D29CD">
              <w:rPr>
                <w:rStyle w:val="a4"/>
                <w:noProof/>
              </w:rPr>
              <w:t>11.1.3</w:t>
            </w:r>
            <w:r w:rsidR="0000151C">
              <w:rPr>
                <w:rFonts w:asciiTheme="minorHAnsi" w:eastAsiaTheme="minorEastAsia" w:hAnsiTheme="minorHAnsi" w:cstheme="minorBidi"/>
                <w:noProof/>
                <w:sz w:val="22"/>
                <w:szCs w:val="22"/>
              </w:rPr>
              <w:tab/>
            </w:r>
            <w:r w:rsidR="0000151C" w:rsidRPr="002D29CD">
              <w:rPr>
                <w:rStyle w:val="a4"/>
                <w:noProof/>
              </w:rPr>
              <w:t>О результатах классификации активов по категориям качества, размерах расчетного и фактически сформированного резервов на возможные потери</w:t>
            </w:r>
            <w:r w:rsidR="0000151C">
              <w:rPr>
                <w:noProof/>
                <w:webHidden/>
              </w:rPr>
              <w:tab/>
            </w:r>
            <w:r w:rsidR="006B73B8">
              <w:rPr>
                <w:noProof/>
                <w:webHidden/>
              </w:rPr>
              <w:fldChar w:fldCharType="begin"/>
            </w:r>
            <w:r w:rsidR="0000151C">
              <w:rPr>
                <w:noProof/>
                <w:webHidden/>
              </w:rPr>
              <w:instrText xml:space="preserve"> PAGEREF _Toc478572008 \h </w:instrText>
            </w:r>
            <w:r w:rsidR="006B73B8">
              <w:rPr>
                <w:noProof/>
                <w:webHidden/>
              </w:rPr>
            </w:r>
            <w:r w:rsidR="006B73B8">
              <w:rPr>
                <w:noProof/>
                <w:webHidden/>
              </w:rPr>
              <w:fldChar w:fldCharType="separate"/>
            </w:r>
            <w:r w:rsidR="0000151C">
              <w:rPr>
                <w:noProof/>
                <w:webHidden/>
              </w:rPr>
              <w:t>44</w:t>
            </w:r>
            <w:r w:rsidR="006B73B8">
              <w:rPr>
                <w:noProof/>
                <w:webHidden/>
              </w:rPr>
              <w:fldChar w:fldCharType="end"/>
            </w:r>
          </w:hyperlink>
        </w:p>
        <w:p w:rsidR="0000151C" w:rsidRDefault="003D7B35" w:rsidP="0000151C">
          <w:pPr>
            <w:pStyle w:val="32"/>
            <w:tabs>
              <w:tab w:val="left" w:pos="1320"/>
              <w:tab w:val="right" w:leader="dot" w:pos="9627"/>
            </w:tabs>
            <w:spacing w:after="0"/>
            <w:rPr>
              <w:rFonts w:asciiTheme="minorHAnsi" w:eastAsiaTheme="minorEastAsia" w:hAnsiTheme="minorHAnsi" w:cstheme="minorBidi"/>
              <w:noProof/>
              <w:sz w:val="22"/>
              <w:szCs w:val="22"/>
            </w:rPr>
          </w:pPr>
          <w:hyperlink w:anchor="_Toc478572009" w:history="1">
            <w:r w:rsidR="0000151C" w:rsidRPr="002D29CD">
              <w:rPr>
                <w:rStyle w:val="a4"/>
                <w:noProof/>
              </w:rPr>
              <w:t>11.1.4</w:t>
            </w:r>
            <w:r w:rsidR="0000151C">
              <w:rPr>
                <w:rFonts w:asciiTheme="minorHAnsi" w:eastAsiaTheme="minorEastAsia" w:hAnsiTheme="minorHAnsi" w:cstheme="minorBidi"/>
                <w:noProof/>
                <w:sz w:val="22"/>
                <w:szCs w:val="22"/>
              </w:rPr>
              <w:tab/>
            </w:r>
            <w:r w:rsidR="0000151C" w:rsidRPr="002D29CD">
              <w:rPr>
                <w:rStyle w:val="a4"/>
                <w:noProof/>
              </w:rPr>
              <w:t>Обеспечение, снижающее кредитный риск</w:t>
            </w:r>
            <w:r w:rsidR="0000151C">
              <w:rPr>
                <w:noProof/>
                <w:webHidden/>
              </w:rPr>
              <w:tab/>
            </w:r>
            <w:r w:rsidR="006B73B8">
              <w:rPr>
                <w:noProof/>
                <w:webHidden/>
              </w:rPr>
              <w:fldChar w:fldCharType="begin"/>
            </w:r>
            <w:r w:rsidR="0000151C">
              <w:rPr>
                <w:noProof/>
                <w:webHidden/>
              </w:rPr>
              <w:instrText xml:space="preserve"> PAGEREF _Toc478572009 \h </w:instrText>
            </w:r>
            <w:r w:rsidR="006B73B8">
              <w:rPr>
                <w:noProof/>
                <w:webHidden/>
              </w:rPr>
            </w:r>
            <w:r w:rsidR="006B73B8">
              <w:rPr>
                <w:noProof/>
                <w:webHidden/>
              </w:rPr>
              <w:fldChar w:fldCharType="separate"/>
            </w:r>
            <w:r w:rsidR="0000151C">
              <w:rPr>
                <w:noProof/>
                <w:webHidden/>
              </w:rPr>
              <w:t>44</w:t>
            </w:r>
            <w:r w:rsidR="006B73B8">
              <w:rPr>
                <w:noProof/>
                <w:webHidden/>
              </w:rPr>
              <w:fldChar w:fldCharType="end"/>
            </w:r>
          </w:hyperlink>
        </w:p>
        <w:p w:rsidR="0000151C" w:rsidRDefault="003D7B35" w:rsidP="0000151C">
          <w:pPr>
            <w:pStyle w:val="22"/>
            <w:tabs>
              <w:tab w:val="left" w:pos="1100"/>
              <w:tab w:val="right" w:leader="dot" w:pos="9627"/>
            </w:tabs>
            <w:spacing w:after="0"/>
            <w:rPr>
              <w:rFonts w:asciiTheme="minorHAnsi" w:eastAsiaTheme="minorEastAsia" w:hAnsiTheme="minorHAnsi" w:cstheme="minorBidi"/>
              <w:noProof/>
              <w:sz w:val="22"/>
              <w:szCs w:val="22"/>
            </w:rPr>
          </w:pPr>
          <w:hyperlink w:anchor="_Toc478572010" w:history="1">
            <w:r w:rsidR="0000151C" w:rsidRPr="002D29CD">
              <w:rPr>
                <w:rStyle w:val="a4"/>
                <w:noProof/>
              </w:rPr>
              <w:t>11.2</w:t>
            </w:r>
            <w:r w:rsidR="0000151C">
              <w:rPr>
                <w:rFonts w:asciiTheme="minorHAnsi" w:eastAsiaTheme="minorEastAsia" w:hAnsiTheme="minorHAnsi" w:cstheme="minorBidi"/>
                <w:noProof/>
                <w:sz w:val="22"/>
                <w:szCs w:val="22"/>
              </w:rPr>
              <w:tab/>
            </w:r>
            <w:r w:rsidR="0000151C" w:rsidRPr="002D29CD">
              <w:rPr>
                <w:rStyle w:val="a4"/>
                <w:noProof/>
              </w:rPr>
              <w:t>Рыночный риск</w:t>
            </w:r>
            <w:r w:rsidR="0000151C">
              <w:rPr>
                <w:noProof/>
                <w:webHidden/>
              </w:rPr>
              <w:tab/>
            </w:r>
            <w:r w:rsidR="006B73B8">
              <w:rPr>
                <w:noProof/>
                <w:webHidden/>
              </w:rPr>
              <w:fldChar w:fldCharType="begin"/>
            </w:r>
            <w:r w:rsidR="0000151C">
              <w:rPr>
                <w:noProof/>
                <w:webHidden/>
              </w:rPr>
              <w:instrText xml:space="preserve"> PAGEREF _Toc478572010 \h </w:instrText>
            </w:r>
            <w:r w:rsidR="006B73B8">
              <w:rPr>
                <w:noProof/>
                <w:webHidden/>
              </w:rPr>
            </w:r>
            <w:r w:rsidR="006B73B8">
              <w:rPr>
                <w:noProof/>
                <w:webHidden/>
              </w:rPr>
              <w:fldChar w:fldCharType="separate"/>
            </w:r>
            <w:r w:rsidR="0000151C">
              <w:rPr>
                <w:noProof/>
                <w:webHidden/>
              </w:rPr>
              <w:t>45</w:t>
            </w:r>
            <w:r w:rsidR="006B73B8">
              <w:rPr>
                <w:noProof/>
                <w:webHidden/>
              </w:rPr>
              <w:fldChar w:fldCharType="end"/>
            </w:r>
          </w:hyperlink>
        </w:p>
        <w:p w:rsidR="0000151C" w:rsidRDefault="003D7B35" w:rsidP="0000151C">
          <w:pPr>
            <w:pStyle w:val="32"/>
            <w:tabs>
              <w:tab w:val="left" w:pos="1320"/>
              <w:tab w:val="right" w:leader="dot" w:pos="9627"/>
            </w:tabs>
            <w:spacing w:after="0"/>
            <w:rPr>
              <w:rFonts w:asciiTheme="minorHAnsi" w:eastAsiaTheme="minorEastAsia" w:hAnsiTheme="minorHAnsi" w:cstheme="minorBidi"/>
              <w:noProof/>
              <w:sz w:val="22"/>
              <w:szCs w:val="22"/>
            </w:rPr>
          </w:pPr>
          <w:hyperlink w:anchor="_Toc478572011" w:history="1">
            <w:r w:rsidR="0000151C" w:rsidRPr="002D29CD">
              <w:rPr>
                <w:rStyle w:val="a4"/>
                <w:noProof/>
              </w:rPr>
              <w:t>11.2.1</w:t>
            </w:r>
            <w:r w:rsidR="0000151C">
              <w:rPr>
                <w:rFonts w:asciiTheme="minorHAnsi" w:eastAsiaTheme="minorEastAsia" w:hAnsiTheme="minorHAnsi" w:cstheme="minorBidi"/>
                <w:noProof/>
                <w:sz w:val="22"/>
                <w:szCs w:val="22"/>
              </w:rPr>
              <w:tab/>
            </w:r>
            <w:r w:rsidR="0000151C" w:rsidRPr="002D29CD">
              <w:rPr>
                <w:rStyle w:val="a4"/>
                <w:noProof/>
              </w:rPr>
              <w:t>Валютный риск</w:t>
            </w:r>
            <w:r w:rsidR="0000151C">
              <w:rPr>
                <w:noProof/>
                <w:webHidden/>
              </w:rPr>
              <w:tab/>
            </w:r>
            <w:r w:rsidR="006B73B8">
              <w:rPr>
                <w:noProof/>
                <w:webHidden/>
              </w:rPr>
              <w:fldChar w:fldCharType="begin"/>
            </w:r>
            <w:r w:rsidR="0000151C">
              <w:rPr>
                <w:noProof/>
                <w:webHidden/>
              </w:rPr>
              <w:instrText xml:space="preserve"> PAGEREF _Toc478572011 \h </w:instrText>
            </w:r>
            <w:r w:rsidR="006B73B8">
              <w:rPr>
                <w:noProof/>
                <w:webHidden/>
              </w:rPr>
            </w:r>
            <w:r w:rsidR="006B73B8">
              <w:rPr>
                <w:noProof/>
                <w:webHidden/>
              </w:rPr>
              <w:fldChar w:fldCharType="separate"/>
            </w:r>
            <w:r w:rsidR="0000151C">
              <w:rPr>
                <w:noProof/>
                <w:webHidden/>
              </w:rPr>
              <w:t>45</w:t>
            </w:r>
            <w:r w:rsidR="006B73B8">
              <w:rPr>
                <w:noProof/>
                <w:webHidden/>
              </w:rPr>
              <w:fldChar w:fldCharType="end"/>
            </w:r>
          </w:hyperlink>
        </w:p>
        <w:p w:rsidR="0000151C" w:rsidRDefault="003D7B35" w:rsidP="0000151C">
          <w:pPr>
            <w:pStyle w:val="32"/>
            <w:tabs>
              <w:tab w:val="left" w:pos="1320"/>
              <w:tab w:val="right" w:leader="dot" w:pos="9627"/>
            </w:tabs>
            <w:spacing w:after="0"/>
            <w:rPr>
              <w:rFonts w:asciiTheme="minorHAnsi" w:eastAsiaTheme="minorEastAsia" w:hAnsiTheme="minorHAnsi" w:cstheme="minorBidi"/>
              <w:noProof/>
              <w:sz w:val="22"/>
              <w:szCs w:val="22"/>
            </w:rPr>
          </w:pPr>
          <w:hyperlink w:anchor="_Toc478572012" w:history="1">
            <w:r w:rsidR="0000151C" w:rsidRPr="002D29CD">
              <w:rPr>
                <w:rStyle w:val="a4"/>
                <w:noProof/>
              </w:rPr>
              <w:t>11.2.2</w:t>
            </w:r>
            <w:r w:rsidR="0000151C">
              <w:rPr>
                <w:rFonts w:asciiTheme="minorHAnsi" w:eastAsiaTheme="minorEastAsia" w:hAnsiTheme="minorHAnsi" w:cstheme="minorBidi"/>
                <w:noProof/>
                <w:sz w:val="22"/>
                <w:szCs w:val="22"/>
              </w:rPr>
              <w:tab/>
            </w:r>
            <w:r w:rsidR="0000151C" w:rsidRPr="002D29CD">
              <w:rPr>
                <w:rStyle w:val="a4"/>
                <w:noProof/>
              </w:rPr>
              <w:t>Процентный риск банковского портфеля</w:t>
            </w:r>
            <w:r w:rsidR="0000151C">
              <w:rPr>
                <w:noProof/>
                <w:webHidden/>
              </w:rPr>
              <w:tab/>
            </w:r>
            <w:r w:rsidR="006B73B8">
              <w:rPr>
                <w:noProof/>
                <w:webHidden/>
              </w:rPr>
              <w:fldChar w:fldCharType="begin"/>
            </w:r>
            <w:r w:rsidR="0000151C">
              <w:rPr>
                <w:noProof/>
                <w:webHidden/>
              </w:rPr>
              <w:instrText xml:space="preserve"> PAGEREF _Toc478572012 \h </w:instrText>
            </w:r>
            <w:r w:rsidR="006B73B8">
              <w:rPr>
                <w:noProof/>
                <w:webHidden/>
              </w:rPr>
            </w:r>
            <w:r w:rsidR="006B73B8">
              <w:rPr>
                <w:noProof/>
                <w:webHidden/>
              </w:rPr>
              <w:fldChar w:fldCharType="separate"/>
            </w:r>
            <w:r w:rsidR="0000151C">
              <w:rPr>
                <w:noProof/>
                <w:webHidden/>
              </w:rPr>
              <w:t>46</w:t>
            </w:r>
            <w:r w:rsidR="006B73B8">
              <w:rPr>
                <w:noProof/>
                <w:webHidden/>
              </w:rPr>
              <w:fldChar w:fldCharType="end"/>
            </w:r>
          </w:hyperlink>
        </w:p>
        <w:p w:rsidR="0000151C" w:rsidRDefault="003D7B35" w:rsidP="0000151C">
          <w:pPr>
            <w:pStyle w:val="22"/>
            <w:tabs>
              <w:tab w:val="left" w:pos="1100"/>
              <w:tab w:val="right" w:leader="dot" w:pos="9627"/>
            </w:tabs>
            <w:spacing w:after="0"/>
            <w:rPr>
              <w:rFonts w:asciiTheme="minorHAnsi" w:eastAsiaTheme="minorEastAsia" w:hAnsiTheme="minorHAnsi" w:cstheme="minorBidi"/>
              <w:noProof/>
              <w:sz w:val="22"/>
              <w:szCs w:val="22"/>
            </w:rPr>
          </w:pPr>
          <w:hyperlink w:anchor="_Toc478572013" w:history="1">
            <w:r w:rsidR="0000151C" w:rsidRPr="002D29CD">
              <w:rPr>
                <w:rStyle w:val="a4"/>
                <w:noProof/>
              </w:rPr>
              <w:t>11.3</w:t>
            </w:r>
            <w:r w:rsidR="0000151C">
              <w:rPr>
                <w:rFonts w:asciiTheme="minorHAnsi" w:eastAsiaTheme="minorEastAsia" w:hAnsiTheme="minorHAnsi" w:cstheme="minorBidi"/>
                <w:noProof/>
                <w:sz w:val="22"/>
                <w:szCs w:val="22"/>
              </w:rPr>
              <w:tab/>
            </w:r>
            <w:r w:rsidR="0000151C" w:rsidRPr="002D29CD">
              <w:rPr>
                <w:rStyle w:val="a4"/>
                <w:noProof/>
              </w:rPr>
              <w:t>Операционный риск</w:t>
            </w:r>
            <w:r w:rsidR="0000151C">
              <w:rPr>
                <w:noProof/>
                <w:webHidden/>
              </w:rPr>
              <w:tab/>
            </w:r>
            <w:r w:rsidR="006B73B8">
              <w:rPr>
                <w:noProof/>
                <w:webHidden/>
              </w:rPr>
              <w:fldChar w:fldCharType="begin"/>
            </w:r>
            <w:r w:rsidR="0000151C">
              <w:rPr>
                <w:noProof/>
                <w:webHidden/>
              </w:rPr>
              <w:instrText xml:space="preserve"> PAGEREF _Toc478572013 \h </w:instrText>
            </w:r>
            <w:r w:rsidR="006B73B8">
              <w:rPr>
                <w:noProof/>
                <w:webHidden/>
              </w:rPr>
            </w:r>
            <w:r w:rsidR="006B73B8">
              <w:rPr>
                <w:noProof/>
                <w:webHidden/>
              </w:rPr>
              <w:fldChar w:fldCharType="separate"/>
            </w:r>
            <w:r w:rsidR="0000151C">
              <w:rPr>
                <w:noProof/>
                <w:webHidden/>
              </w:rPr>
              <w:t>46</w:t>
            </w:r>
            <w:r w:rsidR="006B73B8">
              <w:rPr>
                <w:noProof/>
                <w:webHidden/>
              </w:rPr>
              <w:fldChar w:fldCharType="end"/>
            </w:r>
          </w:hyperlink>
        </w:p>
        <w:p w:rsidR="0000151C" w:rsidRDefault="003D7B35" w:rsidP="0000151C">
          <w:pPr>
            <w:pStyle w:val="22"/>
            <w:tabs>
              <w:tab w:val="left" w:pos="1100"/>
              <w:tab w:val="right" w:leader="dot" w:pos="9627"/>
            </w:tabs>
            <w:spacing w:after="0"/>
            <w:rPr>
              <w:rFonts w:asciiTheme="minorHAnsi" w:eastAsiaTheme="minorEastAsia" w:hAnsiTheme="minorHAnsi" w:cstheme="minorBidi"/>
              <w:noProof/>
              <w:sz w:val="22"/>
              <w:szCs w:val="22"/>
            </w:rPr>
          </w:pPr>
          <w:hyperlink w:anchor="_Toc478572014" w:history="1">
            <w:r w:rsidR="0000151C" w:rsidRPr="002D29CD">
              <w:rPr>
                <w:rStyle w:val="a4"/>
                <w:noProof/>
              </w:rPr>
              <w:t>11.4</w:t>
            </w:r>
            <w:r w:rsidR="0000151C">
              <w:rPr>
                <w:rFonts w:asciiTheme="minorHAnsi" w:eastAsiaTheme="minorEastAsia" w:hAnsiTheme="minorHAnsi" w:cstheme="minorBidi"/>
                <w:noProof/>
                <w:sz w:val="22"/>
                <w:szCs w:val="22"/>
              </w:rPr>
              <w:tab/>
            </w:r>
            <w:r w:rsidR="0000151C" w:rsidRPr="002D29CD">
              <w:rPr>
                <w:rStyle w:val="a4"/>
                <w:noProof/>
              </w:rPr>
              <w:t>Риск ликвидности</w:t>
            </w:r>
            <w:r w:rsidR="0000151C">
              <w:rPr>
                <w:noProof/>
                <w:webHidden/>
              </w:rPr>
              <w:tab/>
            </w:r>
            <w:r w:rsidR="006B73B8">
              <w:rPr>
                <w:noProof/>
                <w:webHidden/>
              </w:rPr>
              <w:fldChar w:fldCharType="begin"/>
            </w:r>
            <w:r w:rsidR="0000151C">
              <w:rPr>
                <w:noProof/>
                <w:webHidden/>
              </w:rPr>
              <w:instrText xml:space="preserve"> PAGEREF _Toc478572014 \h </w:instrText>
            </w:r>
            <w:r w:rsidR="006B73B8">
              <w:rPr>
                <w:noProof/>
                <w:webHidden/>
              </w:rPr>
            </w:r>
            <w:r w:rsidR="006B73B8">
              <w:rPr>
                <w:noProof/>
                <w:webHidden/>
              </w:rPr>
              <w:fldChar w:fldCharType="separate"/>
            </w:r>
            <w:r w:rsidR="0000151C">
              <w:rPr>
                <w:noProof/>
                <w:webHidden/>
              </w:rPr>
              <w:t>47</w:t>
            </w:r>
            <w:r w:rsidR="006B73B8">
              <w:rPr>
                <w:noProof/>
                <w:webHidden/>
              </w:rPr>
              <w:fldChar w:fldCharType="end"/>
            </w:r>
          </w:hyperlink>
        </w:p>
        <w:p w:rsidR="0000151C" w:rsidRDefault="003D7B35" w:rsidP="0000151C">
          <w:pPr>
            <w:pStyle w:val="22"/>
            <w:tabs>
              <w:tab w:val="left" w:pos="1100"/>
              <w:tab w:val="right" w:leader="dot" w:pos="9627"/>
            </w:tabs>
            <w:spacing w:after="0"/>
            <w:rPr>
              <w:rFonts w:asciiTheme="minorHAnsi" w:eastAsiaTheme="minorEastAsia" w:hAnsiTheme="minorHAnsi" w:cstheme="minorBidi"/>
              <w:noProof/>
              <w:sz w:val="22"/>
              <w:szCs w:val="22"/>
            </w:rPr>
          </w:pPr>
          <w:hyperlink w:anchor="_Toc478572015" w:history="1">
            <w:r w:rsidR="0000151C" w:rsidRPr="002D29CD">
              <w:rPr>
                <w:rStyle w:val="a4"/>
                <w:noProof/>
              </w:rPr>
              <w:t>11.5</w:t>
            </w:r>
            <w:r w:rsidR="0000151C">
              <w:rPr>
                <w:rFonts w:asciiTheme="minorHAnsi" w:eastAsiaTheme="minorEastAsia" w:hAnsiTheme="minorHAnsi" w:cstheme="minorBidi"/>
                <w:noProof/>
                <w:sz w:val="22"/>
                <w:szCs w:val="22"/>
              </w:rPr>
              <w:tab/>
            </w:r>
            <w:r w:rsidR="0000151C" w:rsidRPr="002D29CD">
              <w:rPr>
                <w:rStyle w:val="a4"/>
                <w:noProof/>
              </w:rPr>
              <w:t>Правовой риск</w:t>
            </w:r>
            <w:r w:rsidR="0000151C">
              <w:rPr>
                <w:noProof/>
                <w:webHidden/>
              </w:rPr>
              <w:tab/>
            </w:r>
            <w:r w:rsidR="006B73B8">
              <w:rPr>
                <w:noProof/>
                <w:webHidden/>
              </w:rPr>
              <w:fldChar w:fldCharType="begin"/>
            </w:r>
            <w:r w:rsidR="0000151C">
              <w:rPr>
                <w:noProof/>
                <w:webHidden/>
              </w:rPr>
              <w:instrText xml:space="preserve"> PAGEREF _Toc478572015 \h </w:instrText>
            </w:r>
            <w:r w:rsidR="006B73B8">
              <w:rPr>
                <w:noProof/>
                <w:webHidden/>
              </w:rPr>
            </w:r>
            <w:r w:rsidR="006B73B8">
              <w:rPr>
                <w:noProof/>
                <w:webHidden/>
              </w:rPr>
              <w:fldChar w:fldCharType="separate"/>
            </w:r>
            <w:r w:rsidR="0000151C">
              <w:rPr>
                <w:noProof/>
                <w:webHidden/>
              </w:rPr>
              <w:t>49</w:t>
            </w:r>
            <w:r w:rsidR="006B73B8">
              <w:rPr>
                <w:noProof/>
                <w:webHidden/>
              </w:rPr>
              <w:fldChar w:fldCharType="end"/>
            </w:r>
          </w:hyperlink>
        </w:p>
        <w:p w:rsidR="0000151C" w:rsidRDefault="003D7B35" w:rsidP="0000151C">
          <w:pPr>
            <w:pStyle w:val="12"/>
            <w:rPr>
              <w:rFonts w:asciiTheme="minorHAnsi" w:eastAsiaTheme="minorEastAsia" w:hAnsiTheme="minorHAnsi" w:cstheme="minorBidi"/>
              <w:b w:val="0"/>
              <w:sz w:val="22"/>
              <w:szCs w:val="22"/>
            </w:rPr>
          </w:pPr>
          <w:hyperlink w:anchor="_Toc478572016" w:history="1">
            <w:r w:rsidR="0000151C" w:rsidRPr="002D29CD">
              <w:rPr>
                <w:rStyle w:val="a4"/>
              </w:rPr>
              <w:t>12</w:t>
            </w:r>
            <w:r w:rsidR="0000151C">
              <w:rPr>
                <w:rFonts w:asciiTheme="minorHAnsi" w:eastAsiaTheme="minorEastAsia" w:hAnsiTheme="minorHAnsi" w:cstheme="minorBidi"/>
                <w:b w:val="0"/>
                <w:sz w:val="22"/>
                <w:szCs w:val="22"/>
              </w:rPr>
              <w:tab/>
            </w:r>
            <w:r w:rsidR="0000151C" w:rsidRPr="002D29CD">
              <w:rPr>
                <w:rStyle w:val="a4"/>
              </w:rPr>
              <w:t>Операции со связанными сторонами</w:t>
            </w:r>
            <w:r w:rsidR="0000151C">
              <w:rPr>
                <w:webHidden/>
              </w:rPr>
              <w:tab/>
            </w:r>
            <w:r w:rsidR="006B73B8">
              <w:rPr>
                <w:webHidden/>
              </w:rPr>
              <w:fldChar w:fldCharType="begin"/>
            </w:r>
            <w:r w:rsidR="0000151C">
              <w:rPr>
                <w:webHidden/>
              </w:rPr>
              <w:instrText xml:space="preserve"> PAGEREF _Toc478572016 \h </w:instrText>
            </w:r>
            <w:r w:rsidR="006B73B8">
              <w:rPr>
                <w:webHidden/>
              </w:rPr>
            </w:r>
            <w:r w:rsidR="006B73B8">
              <w:rPr>
                <w:webHidden/>
              </w:rPr>
              <w:fldChar w:fldCharType="separate"/>
            </w:r>
            <w:r w:rsidR="0000151C">
              <w:rPr>
                <w:webHidden/>
              </w:rPr>
              <w:t>50</w:t>
            </w:r>
            <w:r w:rsidR="006B73B8">
              <w:rPr>
                <w:webHidden/>
              </w:rPr>
              <w:fldChar w:fldCharType="end"/>
            </w:r>
          </w:hyperlink>
        </w:p>
        <w:p w:rsidR="0000151C" w:rsidRDefault="003D7B35" w:rsidP="0000151C">
          <w:pPr>
            <w:pStyle w:val="12"/>
            <w:rPr>
              <w:rFonts w:asciiTheme="minorHAnsi" w:eastAsiaTheme="minorEastAsia" w:hAnsiTheme="minorHAnsi" w:cstheme="minorBidi"/>
              <w:b w:val="0"/>
              <w:sz w:val="22"/>
              <w:szCs w:val="22"/>
            </w:rPr>
          </w:pPr>
          <w:hyperlink w:anchor="_Toc478572017" w:history="1">
            <w:r w:rsidR="0000151C" w:rsidRPr="002D29CD">
              <w:rPr>
                <w:rStyle w:val="a4"/>
              </w:rPr>
              <w:t>13</w:t>
            </w:r>
            <w:r w:rsidR="0000151C">
              <w:rPr>
                <w:rFonts w:asciiTheme="minorHAnsi" w:eastAsiaTheme="minorEastAsia" w:hAnsiTheme="minorHAnsi" w:cstheme="minorBidi"/>
                <w:b w:val="0"/>
                <w:sz w:val="22"/>
                <w:szCs w:val="22"/>
              </w:rPr>
              <w:tab/>
            </w:r>
            <w:r w:rsidR="0000151C" w:rsidRPr="002D29CD">
              <w:rPr>
                <w:rStyle w:val="a4"/>
              </w:rPr>
              <w:t>Информация о списочной численности и вознаграждениях управленческого персонала</w:t>
            </w:r>
            <w:r w:rsidR="0000151C">
              <w:rPr>
                <w:webHidden/>
              </w:rPr>
              <w:tab/>
            </w:r>
            <w:r w:rsidR="006B73B8">
              <w:rPr>
                <w:webHidden/>
              </w:rPr>
              <w:fldChar w:fldCharType="begin"/>
            </w:r>
            <w:r w:rsidR="0000151C">
              <w:rPr>
                <w:webHidden/>
              </w:rPr>
              <w:instrText xml:space="preserve"> PAGEREF _Toc478572017 \h </w:instrText>
            </w:r>
            <w:r w:rsidR="006B73B8">
              <w:rPr>
                <w:webHidden/>
              </w:rPr>
            </w:r>
            <w:r w:rsidR="006B73B8">
              <w:rPr>
                <w:webHidden/>
              </w:rPr>
              <w:fldChar w:fldCharType="separate"/>
            </w:r>
            <w:r w:rsidR="0000151C">
              <w:rPr>
                <w:webHidden/>
              </w:rPr>
              <w:t>51</w:t>
            </w:r>
            <w:r w:rsidR="006B73B8">
              <w:rPr>
                <w:webHidden/>
              </w:rPr>
              <w:fldChar w:fldCharType="end"/>
            </w:r>
          </w:hyperlink>
        </w:p>
        <w:p w:rsidR="00F0509F" w:rsidRPr="00DC3095" w:rsidRDefault="006B73B8" w:rsidP="0000151C">
          <w:pPr>
            <w:jc w:val="both"/>
          </w:pPr>
          <w:r w:rsidRPr="00DC3095">
            <w:rPr>
              <w:bCs/>
            </w:rPr>
            <w:fldChar w:fldCharType="end"/>
          </w:r>
        </w:p>
      </w:sdtContent>
    </w:sdt>
    <w:p w:rsidR="00935647" w:rsidRDefault="00935647">
      <w:pPr>
        <w:spacing w:after="200" w:line="276" w:lineRule="auto"/>
      </w:pPr>
      <w:r>
        <w:br w:type="page"/>
      </w:r>
    </w:p>
    <w:p w:rsidR="00142A66" w:rsidRPr="00357A43" w:rsidRDefault="00142A66" w:rsidP="00357A43">
      <w:pPr>
        <w:pStyle w:val="10"/>
        <w:rPr>
          <w:color w:val="auto"/>
        </w:rPr>
      </w:pPr>
      <w:bookmarkStart w:id="2" w:name="_Toc478571957"/>
      <w:r w:rsidRPr="00357A43">
        <w:rPr>
          <w:color w:val="auto"/>
        </w:rPr>
        <w:lastRenderedPageBreak/>
        <w:t>Общие положения</w:t>
      </w:r>
      <w:bookmarkEnd w:id="2"/>
    </w:p>
    <w:p w:rsidR="00357A43" w:rsidRDefault="00357A43" w:rsidP="00357A43">
      <w:pPr>
        <w:ind w:firstLine="567"/>
        <w:jc w:val="both"/>
        <w:rPr>
          <w:lang w:val="en-US"/>
        </w:rPr>
      </w:pPr>
    </w:p>
    <w:p w:rsidR="00142A66" w:rsidRPr="00DC3095" w:rsidRDefault="00142A66" w:rsidP="00357A43">
      <w:pPr>
        <w:ind w:firstLine="567"/>
        <w:jc w:val="both"/>
      </w:pPr>
      <w:r w:rsidRPr="00133D16">
        <w:t xml:space="preserve">Пояснительная информация является неотъемлемой частью годовой бухгалтерской (финансовой) отчетности </w:t>
      </w:r>
      <w:r w:rsidR="00133D16" w:rsidRPr="00133D16">
        <w:t>АО «Экономбанк»</w:t>
      </w:r>
      <w:r w:rsidRPr="00133D16">
        <w:t xml:space="preserve"> (далее – </w:t>
      </w:r>
      <w:r w:rsidR="005D2F4D" w:rsidRPr="00133D16">
        <w:t>"</w:t>
      </w:r>
      <w:r w:rsidRPr="00133D16">
        <w:t>Банк</w:t>
      </w:r>
      <w:r w:rsidR="005D2F4D" w:rsidRPr="00133D16">
        <w:t>"</w:t>
      </w:r>
      <w:r w:rsidRPr="00133D16">
        <w:t>) за 20</w:t>
      </w:r>
      <w:r w:rsidR="00133D16" w:rsidRPr="00133D16">
        <w:t>1</w:t>
      </w:r>
      <w:r w:rsidR="005048A4" w:rsidRPr="005048A4">
        <w:t>6</w:t>
      </w:r>
      <w:r w:rsidRPr="00133D16">
        <w:t xml:space="preserve">год. Годовая бухгалтерская (финансовая) отчетность (далее – "годовая отчетность") за </w:t>
      </w:r>
      <w:r w:rsidR="003C1255" w:rsidRPr="00133D16">
        <w:t>20</w:t>
      </w:r>
      <w:r w:rsidR="00133D16" w:rsidRPr="00133D16">
        <w:t>1</w:t>
      </w:r>
      <w:r w:rsidR="005048A4" w:rsidRPr="005048A4">
        <w:t>6</w:t>
      </w:r>
      <w:r w:rsidRPr="00133D16">
        <w:t xml:space="preserve"> год</w:t>
      </w:r>
      <w:r w:rsidRPr="00DC3095">
        <w:t xml:space="preserve"> представлена в тысячах российских рублей. </w:t>
      </w:r>
    </w:p>
    <w:p w:rsidR="00142A66" w:rsidRPr="004447FA" w:rsidRDefault="00142A66" w:rsidP="00357A43">
      <w:pPr>
        <w:ind w:firstLine="567"/>
        <w:jc w:val="both"/>
      </w:pPr>
      <w:r w:rsidRPr="004447FA">
        <w:t xml:space="preserve">В состав годовой отчетности включаются: </w:t>
      </w:r>
    </w:p>
    <w:p w:rsidR="00142A66" w:rsidRPr="004447FA" w:rsidRDefault="00142A66" w:rsidP="004447FA">
      <w:pPr>
        <w:ind w:firstLine="567"/>
        <w:jc w:val="both"/>
      </w:pPr>
      <w:r w:rsidRPr="004447FA">
        <w:t xml:space="preserve">Бухгалтерский баланс (публикуемая форма); </w:t>
      </w:r>
    </w:p>
    <w:p w:rsidR="00142A66" w:rsidRPr="004447FA" w:rsidRDefault="00142A66" w:rsidP="004447FA">
      <w:pPr>
        <w:ind w:firstLine="567"/>
        <w:jc w:val="both"/>
      </w:pPr>
      <w:r w:rsidRPr="004447FA">
        <w:t xml:space="preserve">Отчет о финансовых результатах (публикуемая форма); </w:t>
      </w:r>
    </w:p>
    <w:p w:rsidR="00142A66" w:rsidRPr="004447FA" w:rsidRDefault="00142A66" w:rsidP="004447FA">
      <w:pPr>
        <w:ind w:firstLine="567"/>
        <w:jc w:val="both"/>
      </w:pPr>
      <w:r w:rsidRPr="004447FA">
        <w:t xml:space="preserve">Приложения к бухгалтерскому балансу и отчету о финансовых результатах: </w:t>
      </w:r>
    </w:p>
    <w:p w:rsidR="00142A66" w:rsidRPr="004447FA" w:rsidRDefault="00142A66" w:rsidP="005B7C1C">
      <w:pPr>
        <w:pStyle w:val="a3"/>
        <w:numPr>
          <w:ilvl w:val="0"/>
          <w:numId w:val="9"/>
        </w:numPr>
        <w:tabs>
          <w:tab w:val="left" w:pos="851"/>
        </w:tabs>
        <w:ind w:left="0" w:firstLine="284"/>
        <w:jc w:val="both"/>
      </w:pPr>
      <w:r w:rsidRPr="004447FA">
        <w:t xml:space="preserve">Отчет об уровне достаточности капитала, величине резервов на покрытие сомнительных ссуд и иных активов (публикуемая форма); </w:t>
      </w:r>
    </w:p>
    <w:p w:rsidR="00142A66" w:rsidRPr="004447FA" w:rsidRDefault="00142A66" w:rsidP="005B7C1C">
      <w:pPr>
        <w:pStyle w:val="a3"/>
        <w:numPr>
          <w:ilvl w:val="0"/>
          <w:numId w:val="9"/>
        </w:numPr>
        <w:tabs>
          <w:tab w:val="left" w:pos="851"/>
        </w:tabs>
        <w:ind w:left="0" w:firstLine="284"/>
        <w:jc w:val="both"/>
      </w:pPr>
      <w:r w:rsidRPr="004447FA">
        <w:t>Сведения об обязательных нормативах</w:t>
      </w:r>
      <w:r w:rsidR="00B37590">
        <w:t>, показателе финансового рычага и нормативе краткосрочной ликвидности</w:t>
      </w:r>
      <w:r w:rsidRPr="004447FA">
        <w:t xml:space="preserve"> (публикуемая форма); </w:t>
      </w:r>
    </w:p>
    <w:p w:rsidR="00142A66" w:rsidRPr="004447FA" w:rsidRDefault="00142A66" w:rsidP="005B7C1C">
      <w:pPr>
        <w:pStyle w:val="a3"/>
        <w:numPr>
          <w:ilvl w:val="0"/>
          <w:numId w:val="9"/>
        </w:numPr>
        <w:tabs>
          <w:tab w:val="left" w:pos="851"/>
        </w:tabs>
        <w:ind w:left="0" w:firstLine="284"/>
        <w:jc w:val="both"/>
      </w:pPr>
      <w:r w:rsidRPr="004447FA">
        <w:t xml:space="preserve">Отчет о движении денежных средств (публикуемая форма); </w:t>
      </w:r>
    </w:p>
    <w:p w:rsidR="00142A66" w:rsidRPr="00DC3095" w:rsidRDefault="00142A66" w:rsidP="004447FA">
      <w:pPr>
        <w:ind w:firstLine="567"/>
        <w:jc w:val="both"/>
      </w:pPr>
      <w:r w:rsidRPr="004447FA">
        <w:t>Пояснительная информация.</w:t>
      </w:r>
    </w:p>
    <w:p w:rsidR="00142A66" w:rsidRPr="00DC3095" w:rsidRDefault="00142A66" w:rsidP="00357A43">
      <w:pPr>
        <w:ind w:firstLine="567"/>
        <w:jc w:val="both"/>
      </w:pPr>
      <w:r w:rsidRPr="00133D16">
        <w:t>Полный состав годовой</w:t>
      </w:r>
      <w:r w:rsidR="00D922C7" w:rsidRPr="00D922C7">
        <w:t xml:space="preserve"> </w:t>
      </w:r>
      <w:r w:rsidRPr="00133D16">
        <w:t>отчетности Банка размещается на сайте Банка в сети интернет (</w:t>
      </w:r>
      <w:hyperlink r:id="rId9" w:history="1">
        <w:r w:rsidR="00133D16" w:rsidRPr="00357A43">
          <w:t>www.econombank.ru</w:t>
        </w:r>
      </w:hyperlink>
      <w:r w:rsidRPr="00133D16">
        <w:t>).</w:t>
      </w:r>
    </w:p>
    <w:p w:rsidR="00A22237" w:rsidRPr="00357A43" w:rsidRDefault="00E51576" w:rsidP="00357A43">
      <w:pPr>
        <w:pStyle w:val="10"/>
        <w:rPr>
          <w:color w:val="auto"/>
        </w:rPr>
      </w:pPr>
      <w:bookmarkStart w:id="3" w:name="_Toc478571958"/>
      <w:r w:rsidRPr="00357A43">
        <w:rPr>
          <w:color w:val="auto"/>
        </w:rPr>
        <w:t>Информация о Банке</w:t>
      </w:r>
      <w:bookmarkEnd w:id="3"/>
    </w:p>
    <w:p w:rsidR="00357A43" w:rsidRDefault="00357A43" w:rsidP="00357A43">
      <w:pPr>
        <w:ind w:firstLine="567"/>
        <w:jc w:val="both"/>
        <w:rPr>
          <w:lang w:val="en-US"/>
        </w:rPr>
      </w:pPr>
    </w:p>
    <w:p w:rsidR="00CC012C" w:rsidRPr="00357A43" w:rsidRDefault="00CC012C" w:rsidP="00357A43">
      <w:pPr>
        <w:ind w:firstLine="567"/>
        <w:jc w:val="both"/>
      </w:pPr>
      <w:r w:rsidRPr="00CC012C">
        <w:t>Полное наименование Банка:</w:t>
      </w:r>
      <w:r w:rsidR="00D922C7" w:rsidRPr="00D922C7">
        <w:t xml:space="preserve"> </w:t>
      </w:r>
      <w:r w:rsidR="00316694" w:rsidRPr="00357A43">
        <w:t>А</w:t>
      </w:r>
      <w:r w:rsidRPr="00357A43">
        <w:t>кционерное общество «Акционерно-коммерческий банк реконструкции и развития «Экономбанк»</w:t>
      </w:r>
      <w:r w:rsidR="00357A43">
        <w:t>.</w:t>
      </w:r>
    </w:p>
    <w:p w:rsidR="00CC012C" w:rsidRPr="00357A43" w:rsidRDefault="00CC012C" w:rsidP="00357A43">
      <w:pPr>
        <w:ind w:firstLine="567"/>
        <w:jc w:val="both"/>
      </w:pPr>
      <w:r w:rsidRPr="00CC012C">
        <w:t>Краткое наименование Банка: АО «Экономбанк»</w:t>
      </w:r>
      <w:r w:rsidR="00357A43">
        <w:t>.</w:t>
      </w:r>
    </w:p>
    <w:p w:rsidR="00CC012C" w:rsidRPr="00CC012C" w:rsidRDefault="00CC012C" w:rsidP="002D6322">
      <w:pPr>
        <w:ind w:firstLine="567"/>
        <w:jc w:val="both"/>
      </w:pPr>
      <w:r w:rsidRPr="00CC012C">
        <w:t xml:space="preserve">Юридический адрес Банка: </w:t>
      </w:r>
      <w:r w:rsidR="002D6322" w:rsidRPr="002D6322">
        <w:t>Россия, 410031, г. Саратов, ул. Радищева, д. 28</w:t>
      </w:r>
      <w:r w:rsidR="00357A43">
        <w:t>.</w:t>
      </w:r>
    </w:p>
    <w:p w:rsidR="00CC012C" w:rsidRPr="00CC012C" w:rsidRDefault="00CC012C" w:rsidP="002D6322">
      <w:pPr>
        <w:ind w:firstLine="567"/>
        <w:jc w:val="both"/>
      </w:pPr>
      <w:r w:rsidRPr="00CC012C">
        <w:t xml:space="preserve">Фактический адрес Банка: </w:t>
      </w:r>
      <w:r w:rsidR="002D6322" w:rsidRPr="002D6322">
        <w:t>Россия, 410031, г. Саратов, ул. Радищева, д. 28</w:t>
      </w:r>
      <w:r w:rsidR="00357A43">
        <w:t>.</w:t>
      </w:r>
    </w:p>
    <w:p w:rsidR="00CC012C" w:rsidRPr="00CC012C" w:rsidRDefault="00CC012C" w:rsidP="00357A43">
      <w:pPr>
        <w:ind w:firstLine="567"/>
        <w:jc w:val="both"/>
      </w:pPr>
      <w:r w:rsidRPr="00CC012C">
        <w:t>Дата и номер внесения в Единый государственный реестр юридических лиц: 06.09.2002г.</w:t>
      </w:r>
    </w:p>
    <w:p w:rsidR="00CC012C" w:rsidRPr="005334DE" w:rsidRDefault="00CC012C" w:rsidP="00357A43">
      <w:pPr>
        <w:ind w:firstLine="567"/>
        <w:jc w:val="both"/>
      </w:pPr>
      <w:r w:rsidRPr="00CC012C">
        <w:t>Основной государственный регистрационный номер (ОГРН): 1026400002067</w:t>
      </w:r>
    </w:p>
    <w:p w:rsidR="00AC69B6" w:rsidRPr="00AC69B6" w:rsidRDefault="00AC69B6" w:rsidP="00357A43">
      <w:pPr>
        <w:ind w:firstLine="567"/>
        <w:jc w:val="both"/>
        <w:rPr>
          <w:bCs/>
        </w:rPr>
      </w:pPr>
      <w:r w:rsidRPr="00080486">
        <w:rPr>
          <w:bCs/>
        </w:rPr>
        <w:t>Участие в торговых, платежных и расчетных системах:</w:t>
      </w:r>
      <w:r w:rsidR="00D922C7" w:rsidRPr="00D922C7">
        <w:rPr>
          <w:bCs/>
        </w:rPr>
        <w:t xml:space="preserve"> </w:t>
      </w:r>
      <w:r w:rsidRPr="00080486">
        <w:t xml:space="preserve">АО </w:t>
      </w:r>
      <w:r>
        <w:t>«</w:t>
      </w:r>
      <w:r w:rsidRPr="00080486">
        <w:t>Экономбанк</w:t>
      </w:r>
      <w:r>
        <w:t>»</w:t>
      </w:r>
      <w:r w:rsidRPr="00080486">
        <w:t xml:space="preserve"> является членом Российской Национальной Ассоциации </w:t>
      </w:r>
      <w:r w:rsidRPr="00080486">
        <w:rPr>
          <w:lang w:val="en-US"/>
        </w:rPr>
        <w:t>S</w:t>
      </w:r>
      <w:r w:rsidRPr="00080486">
        <w:t>.</w:t>
      </w:r>
      <w:r w:rsidRPr="00080486">
        <w:rPr>
          <w:lang w:val="en-US"/>
        </w:rPr>
        <w:t>W</w:t>
      </w:r>
      <w:r w:rsidRPr="00080486">
        <w:t>.</w:t>
      </w:r>
      <w:r w:rsidRPr="00080486">
        <w:rPr>
          <w:lang w:val="en-US"/>
        </w:rPr>
        <w:t>I</w:t>
      </w:r>
      <w:r w:rsidRPr="00080486">
        <w:t>.</w:t>
      </w:r>
      <w:r w:rsidRPr="00080486">
        <w:rPr>
          <w:lang w:val="en-US"/>
        </w:rPr>
        <w:t>F</w:t>
      </w:r>
      <w:r w:rsidRPr="00080486">
        <w:t>.</w:t>
      </w:r>
      <w:r w:rsidRPr="00080486">
        <w:rPr>
          <w:lang w:val="en-US"/>
        </w:rPr>
        <w:t>T</w:t>
      </w:r>
      <w:r w:rsidRPr="00080486">
        <w:t>. Регистрационный номер 178</w:t>
      </w:r>
      <w:r>
        <w:t>.</w:t>
      </w:r>
    </w:p>
    <w:p w:rsidR="00AC69B6" w:rsidRPr="00AC69B6" w:rsidRDefault="00AC69B6" w:rsidP="00357A43">
      <w:pPr>
        <w:ind w:firstLine="567"/>
        <w:jc w:val="both"/>
      </w:pPr>
    </w:p>
    <w:tbl>
      <w:tblPr>
        <w:tblW w:w="5295" w:type="pct"/>
        <w:tblBorders>
          <w:top w:val="single" w:sz="4" w:space="0" w:color="auto"/>
          <w:bottom w:val="single" w:sz="4" w:space="0" w:color="auto"/>
          <w:insideH w:val="single" w:sz="4" w:space="0" w:color="auto"/>
        </w:tblBorders>
        <w:tblLook w:val="04A0" w:firstRow="1" w:lastRow="0" w:firstColumn="1" w:lastColumn="0" w:noHBand="0" w:noVBand="1"/>
      </w:tblPr>
      <w:tblGrid>
        <w:gridCol w:w="4685"/>
        <w:gridCol w:w="5900"/>
      </w:tblGrid>
      <w:tr w:rsidR="00AC69B6" w:rsidRPr="00080486" w:rsidTr="00AC69B6">
        <w:tc>
          <w:tcPr>
            <w:tcW w:w="2213" w:type="pct"/>
            <w:tcBorders>
              <w:top w:val="single" w:sz="4" w:space="0" w:color="auto"/>
              <w:left w:val="nil"/>
              <w:bottom w:val="single" w:sz="4" w:space="0" w:color="auto"/>
              <w:right w:val="nil"/>
            </w:tcBorders>
            <w:hideMark/>
          </w:tcPr>
          <w:p w:rsidR="00AC69B6" w:rsidRPr="00080486" w:rsidRDefault="00AC69B6" w:rsidP="00AC69B6">
            <w:pPr>
              <w:suppressAutoHyphens/>
              <w:adjustRightInd w:val="0"/>
              <w:jc w:val="both"/>
              <w:rPr>
                <w:bCs/>
              </w:rPr>
            </w:pPr>
            <w:r w:rsidRPr="00080486">
              <w:rPr>
                <w:bCs/>
              </w:rPr>
              <w:t xml:space="preserve">Филиальная сеть:                                                                                                                                                     </w:t>
            </w:r>
          </w:p>
          <w:p w:rsidR="00AC69B6" w:rsidRPr="00080486" w:rsidRDefault="00AC69B6" w:rsidP="00AC69B6">
            <w:pPr>
              <w:tabs>
                <w:tab w:val="left" w:pos="3160"/>
                <w:tab w:val="left" w:pos="4480"/>
                <w:tab w:val="left" w:pos="6400"/>
              </w:tabs>
              <w:suppressAutoHyphens/>
              <w:adjustRightInd w:val="0"/>
              <w:jc w:val="both"/>
              <w:rPr>
                <w:bCs/>
              </w:rPr>
            </w:pPr>
          </w:p>
          <w:p w:rsidR="00AC69B6" w:rsidRPr="00080486" w:rsidRDefault="00AC69B6" w:rsidP="00AC69B6">
            <w:pPr>
              <w:suppressAutoHyphens/>
              <w:adjustRightInd w:val="0"/>
              <w:jc w:val="both"/>
              <w:rPr>
                <w:bCs/>
              </w:rPr>
            </w:pPr>
          </w:p>
          <w:p w:rsidR="00AC69B6" w:rsidRPr="00080486" w:rsidRDefault="00AC69B6" w:rsidP="00AC69B6">
            <w:pPr>
              <w:suppressAutoHyphens/>
              <w:adjustRightInd w:val="0"/>
              <w:jc w:val="both"/>
              <w:rPr>
                <w:bCs/>
              </w:rPr>
            </w:pPr>
          </w:p>
          <w:p w:rsidR="00AC69B6" w:rsidRPr="00080486" w:rsidRDefault="00AC69B6" w:rsidP="00AC69B6">
            <w:pPr>
              <w:suppressAutoHyphens/>
              <w:adjustRightInd w:val="0"/>
              <w:jc w:val="both"/>
              <w:rPr>
                <w:bCs/>
              </w:rPr>
            </w:pPr>
          </w:p>
        </w:tc>
        <w:tc>
          <w:tcPr>
            <w:tcW w:w="2787" w:type="pct"/>
            <w:tcBorders>
              <w:top w:val="single" w:sz="4" w:space="0" w:color="auto"/>
              <w:left w:val="nil"/>
              <w:bottom w:val="single" w:sz="4" w:space="0" w:color="auto"/>
              <w:right w:val="nil"/>
            </w:tcBorders>
          </w:tcPr>
          <w:p w:rsidR="00AC69B6" w:rsidRPr="00080486" w:rsidRDefault="00AC69B6" w:rsidP="00AC69B6">
            <w:pPr>
              <w:tabs>
                <w:tab w:val="left" w:pos="3160"/>
                <w:tab w:val="left" w:pos="4480"/>
                <w:tab w:val="left" w:pos="6400"/>
              </w:tabs>
              <w:suppressAutoHyphens/>
              <w:adjustRightInd w:val="0"/>
              <w:rPr>
                <w:bCs/>
              </w:rPr>
            </w:pPr>
            <w:r w:rsidRPr="00080486">
              <w:rPr>
                <w:bCs/>
              </w:rPr>
              <w:t xml:space="preserve">Дополнительный офис № 3 </w:t>
            </w:r>
            <w:r>
              <w:rPr>
                <w:bCs/>
              </w:rPr>
              <w:t>«</w:t>
            </w:r>
            <w:r w:rsidRPr="00080486">
              <w:rPr>
                <w:bCs/>
              </w:rPr>
              <w:t>Фрунзенский</w:t>
            </w:r>
            <w:r>
              <w:rPr>
                <w:bCs/>
              </w:rPr>
              <w:t>»</w:t>
            </w:r>
          </w:p>
          <w:p w:rsidR="00AC69B6" w:rsidRPr="00080486" w:rsidRDefault="00AC69B6" w:rsidP="00AC69B6">
            <w:pPr>
              <w:tabs>
                <w:tab w:val="left" w:pos="3160"/>
                <w:tab w:val="left" w:pos="4480"/>
                <w:tab w:val="left" w:pos="6400"/>
              </w:tabs>
              <w:suppressAutoHyphens/>
              <w:adjustRightInd w:val="0"/>
              <w:rPr>
                <w:bCs/>
              </w:rPr>
            </w:pPr>
            <w:r w:rsidRPr="00080486">
              <w:rPr>
                <w:bCs/>
              </w:rPr>
              <w:t xml:space="preserve">Дополнительный офис № 4 </w:t>
            </w:r>
            <w:r>
              <w:rPr>
                <w:bCs/>
              </w:rPr>
              <w:t>«</w:t>
            </w:r>
            <w:r w:rsidRPr="00080486">
              <w:rPr>
                <w:bCs/>
              </w:rPr>
              <w:t>Ершовский</w:t>
            </w:r>
            <w:r>
              <w:rPr>
                <w:bCs/>
              </w:rPr>
              <w:t>»</w:t>
            </w:r>
          </w:p>
          <w:p w:rsidR="00AC69B6" w:rsidRPr="00080486" w:rsidRDefault="00AC69B6" w:rsidP="00AC69B6">
            <w:pPr>
              <w:tabs>
                <w:tab w:val="left" w:pos="3160"/>
                <w:tab w:val="left" w:pos="4480"/>
                <w:tab w:val="left" w:pos="6400"/>
              </w:tabs>
              <w:suppressAutoHyphens/>
              <w:adjustRightInd w:val="0"/>
              <w:rPr>
                <w:bCs/>
              </w:rPr>
            </w:pPr>
            <w:r w:rsidRPr="00080486">
              <w:rPr>
                <w:bCs/>
              </w:rPr>
              <w:t xml:space="preserve">Дополнительный офис № 5 </w:t>
            </w:r>
            <w:r>
              <w:rPr>
                <w:bCs/>
              </w:rPr>
              <w:t>«</w:t>
            </w:r>
            <w:r w:rsidRPr="00080486">
              <w:rPr>
                <w:bCs/>
              </w:rPr>
              <w:t>Юбилейный</w:t>
            </w:r>
            <w:r>
              <w:rPr>
                <w:bCs/>
              </w:rPr>
              <w:t>»</w:t>
            </w:r>
          </w:p>
          <w:p w:rsidR="00AC69B6" w:rsidRPr="00080486" w:rsidRDefault="00AC69B6" w:rsidP="00AC69B6">
            <w:pPr>
              <w:tabs>
                <w:tab w:val="left" w:pos="3160"/>
                <w:tab w:val="left" w:pos="4480"/>
                <w:tab w:val="left" w:pos="6400"/>
              </w:tabs>
              <w:suppressAutoHyphens/>
              <w:adjustRightInd w:val="0"/>
              <w:rPr>
                <w:bCs/>
              </w:rPr>
            </w:pPr>
            <w:r w:rsidRPr="00080486">
              <w:rPr>
                <w:bCs/>
              </w:rPr>
              <w:t xml:space="preserve">Дополнительный офис № 6 </w:t>
            </w:r>
            <w:r>
              <w:rPr>
                <w:bCs/>
              </w:rPr>
              <w:t>«</w:t>
            </w:r>
            <w:r w:rsidRPr="00080486">
              <w:rPr>
                <w:bCs/>
              </w:rPr>
              <w:t>Волжский</w:t>
            </w:r>
            <w:r>
              <w:rPr>
                <w:bCs/>
              </w:rPr>
              <w:t>»</w:t>
            </w:r>
          </w:p>
          <w:p w:rsidR="00AC69B6" w:rsidRPr="00080486" w:rsidRDefault="00AC69B6" w:rsidP="00AC69B6">
            <w:pPr>
              <w:tabs>
                <w:tab w:val="left" w:pos="3160"/>
                <w:tab w:val="left" w:pos="4480"/>
                <w:tab w:val="left" w:pos="6400"/>
              </w:tabs>
              <w:suppressAutoHyphens/>
              <w:adjustRightInd w:val="0"/>
              <w:rPr>
                <w:bCs/>
              </w:rPr>
            </w:pPr>
            <w:r w:rsidRPr="00080486">
              <w:rPr>
                <w:bCs/>
              </w:rPr>
              <w:t xml:space="preserve">Дополнительный офис № 7 </w:t>
            </w:r>
            <w:r>
              <w:rPr>
                <w:bCs/>
              </w:rPr>
              <w:t>«</w:t>
            </w:r>
            <w:r w:rsidRPr="00080486">
              <w:rPr>
                <w:bCs/>
              </w:rPr>
              <w:t>Октябрьский</w:t>
            </w:r>
            <w:r>
              <w:rPr>
                <w:bCs/>
              </w:rPr>
              <w:t>»</w:t>
            </w:r>
          </w:p>
          <w:p w:rsidR="00AC69B6" w:rsidRPr="00080486" w:rsidRDefault="00AC69B6" w:rsidP="00AC69B6">
            <w:pPr>
              <w:suppressAutoHyphens/>
              <w:adjustRightInd w:val="0"/>
              <w:rPr>
                <w:bCs/>
              </w:rPr>
            </w:pPr>
            <w:r w:rsidRPr="00080486">
              <w:rPr>
                <w:bCs/>
              </w:rPr>
              <w:t xml:space="preserve">Дополнительный офис № 8 </w:t>
            </w:r>
            <w:r>
              <w:rPr>
                <w:bCs/>
              </w:rPr>
              <w:t>«</w:t>
            </w:r>
            <w:r w:rsidRPr="00080486">
              <w:rPr>
                <w:bCs/>
              </w:rPr>
              <w:t>Заводской</w:t>
            </w:r>
            <w:r>
              <w:rPr>
                <w:bCs/>
              </w:rPr>
              <w:t>»</w:t>
            </w:r>
          </w:p>
          <w:p w:rsidR="00AC69B6" w:rsidRPr="00080486" w:rsidRDefault="00AC69B6" w:rsidP="00AC69B6">
            <w:pPr>
              <w:suppressAutoHyphens/>
              <w:adjustRightInd w:val="0"/>
              <w:rPr>
                <w:bCs/>
              </w:rPr>
            </w:pPr>
            <w:r w:rsidRPr="00080486">
              <w:rPr>
                <w:bCs/>
              </w:rPr>
              <w:t>Дополнительный офис № 9</w:t>
            </w:r>
            <w:r>
              <w:rPr>
                <w:bCs/>
              </w:rPr>
              <w:t xml:space="preserve"> «</w:t>
            </w:r>
            <w:r w:rsidRPr="00080486">
              <w:rPr>
                <w:bCs/>
              </w:rPr>
              <w:t>Комсомольский</w:t>
            </w:r>
            <w:r>
              <w:rPr>
                <w:bCs/>
              </w:rPr>
              <w:t>»</w:t>
            </w:r>
          </w:p>
          <w:p w:rsidR="00AC69B6" w:rsidRPr="00080486" w:rsidRDefault="00AC69B6" w:rsidP="00AC69B6">
            <w:pPr>
              <w:suppressAutoHyphens/>
              <w:adjustRightInd w:val="0"/>
              <w:rPr>
                <w:bCs/>
              </w:rPr>
            </w:pPr>
            <w:r w:rsidRPr="00080486">
              <w:rPr>
                <w:bCs/>
              </w:rPr>
              <w:t xml:space="preserve">Дополнительный офис № 10 </w:t>
            </w:r>
            <w:r>
              <w:rPr>
                <w:bCs/>
              </w:rPr>
              <w:t>«</w:t>
            </w:r>
            <w:r w:rsidRPr="00080486">
              <w:rPr>
                <w:bCs/>
              </w:rPr>
              <w:t>Ленинский</w:t>
            </w:r>
            <w:r>
              <w:rPr>
                <w:bCs/>
              </w:rPr>
              <w:t>»</w:t>
            </w:r>
          </w:p>
          <w:p w:rsidR="00AC69B6" w:rsidRPr="00080486" w:rsidRDefault="00AC69B6" w:rsidP="00AC69B6">
            <w:pPr>
              <w:suppressAutoHyphens/>
              <w:adjustRightInd w:val="0"/>
              <w:rPr>
                <w:bCs/>
              </w:rPr>
            </w:pPr>
            <w:r w:rsidRPr="00080486">
              <w:rPr>
                <w:bCs/>
              </w:rPr>
              <w:t xml:space="preserve">Дополнительный офис № 11 </w:t>
            </w:r>
            <w:r>
              <w:rPr>
                <w:bCs/>
              </w:rPr>
              <w:t>«</w:t>
            </w:r>
            <w:r w:rsidRPr="00080486">
              <w:rPr>
                <w:bCs/>
              </w:rPr>
              <w:t>Солнечный</w:t>
            </w:r>
            <w:r>
              <w:rPr>
                <w:bCs/>
              </w:rPr>
              <w:t>»</w:t>
            </w:r>
          </w:p>
          <w:p w:rsidR="00AC69B6" w:rsidRPr="00080486" w:rsidRDefault="00AC69B6" w:rsidP="00AC69B6">
            <w:pPr>
              <w:tabs>
                <w:tab w:val="left" w:pos="3160"/>
                <w:tab w:val="left" w:pos="4480"/>
                <w:tab w:val="left" w:pos="6400"/>
              </w:tabs>
              <w:suppressAutoHyphens/>
              <w:adjustRightInd w:val="0"/>
              <w:rPr>
                <w:bCs/>
              </w:rPr>
            </w:pPr>
            <w:r w:rsidRPr="00080486">
              <w:rPr>
                <w:bCs/>
              </w:rPr>
              <w:t xml:space="preserve">Дополнительный офис № 12 </w:t>
            </w:r>
            <w:r>
              <w:rPr>
                <w:bCs/>
              </w:rPr>
              <w:t>«</w:t>
            </w:r>
            <w:r w:rsidRPr="00080486">
              <w:rPr>
                <w:bCs/>
              </w:rPr>
              <w:t>Энгельсский</w:t>
            </w:r>
            <w:r>
              <w:rPr>
                <w:bCs/>
              </w:rPr>
              <w:t>»</w:t>
            </w:r>
          </w:p>
          <w:p w:rsidR="00AC69B6" w:rsidRPr="00080486" w:rsidRDefault="00AC69B6" w:rsidP="00AC69B6">
            <w:pPr>
              <w:suppressAutoHyphens/>
              <w:adjustRightInd w:val="0"/>
              <w:rPr>
                <w:rFonts w:ascii="Tahoma" w:hAnsi="Tahoma" w:cs="Tahoma"/>
                <w:b/>
                <w:bCs/>
              </w:rPr>
            </w:pPr>
            <w:r w:rsidRPr="00080486">
              <w:rPr>
                <w:bCs/>
              </w:rPr>
              <w:t xml:space="preserve">Дополнительный офис № 13 </w:t>
            </w:r>
            <w:r>
              <w:rPr>
                <w:bCs/>
              </w:rPr>
              <w:t>«</w:t>
            </w:r>
            <w:r w:rsidRPr="00080486">
              <w:rPr>
                <w:bCs/>
              </w:rPr>
              <w:t>Приволжский</w:t>
            </w:r>
            <w:r>
              <w:rPr>
                <w:bCs/>
              </w:rPr>
              <w:t>»</w:t>
            </w:r>
          </w:p>
          <w:p w:rsidR="00AC69B6" w:rsidRPr="00080486" w:rsidRDefault="00AC69B6" w:rsidP="00AC69B6">
            <w:pPr>
              <w:suppressAutoHyphens/>
              <w:adjustRightInd w:val="0"/>
              <w:rPr>
                <w:bCs/>
              </w:rPr>
            </w:pPr>
            <w:r w:rsidRPr="00080486">
              <w:rPr>
                <w:bCs/>
              </w:rPr>
              <w:t xml:space="preserve">Дополнительный офис № 14 </w:t>
            </w:r>
            <w:r>
              <w:rPr>
                <w:bCs/>
              </w:rPr>
              <w:t>«</w:t>
            </w:r>
            <w:r w:rsidRPr="00080486">
              <w:rPr>
                <w:bCs/>
              </w:rPr>
              <w:t>Покровский</w:t>
            </w:r>
            <w:r>
              <w:rPr>
                <w:bCs/>
              </w:rPr>
              <w:t>»</w:t>
            </w:r>
          </w:p>
          <w:p w:rsidR="00AC69B6" w:rsidRPr="00080486" w:rsidRDefault="00AC69B6" w:rsidP="00AC69B6">
            <w:pPr>
              <w:suppressAutoHyphens/>
              <w:adjustRightInd w:val="0"/>
              <w:rPr>
                <w:rFonts w:ascii="Tahoma" w:hAnsi="Tahoma" w:cs="Tahoma"/>
                <w:b/>
                <w:bCs/>
              </w:rPr>
            </w:pPr>
            <w:r w:rsidRPr="00080486">
              <w:rPr>
                <w:bCs/>
              </w:rPr>
              <w:t xml:space="preserve">Дополнительный офис № 15 </w:t>
            </w:r>
            <w:r>
              <w:rPr>
                <w:bCs/>
              </w:rPr>
              <w:t>«</w:t>
            </w:r>
            <w:r w:rsidRPr="00080486">
              <w:rPr>
                <w:bCs/>
              </w:rPr>
              <w:t>Балаковский</w:t>
            </w:r>
            <w:r>
              <w:rPr>
                <w:bCs/>
              </w:rPr>
              <w:t>»</w:t>
            </w:r>
          </w:p>
          <w:p w:rsidR="00AC69B6" w:rsidRPr="00080486" w:rsidRDefault="00AC69B6" w:rsidP="00AC69B6">
            <w:pPr>
              <w:suppressAutoHyphens/>
              <w:adjustRightInd w:val="0"/>
              <w:rPr>
                <w:rFonts w:ascii="Tahoma" w:hAnsi="Tahoma" w:cs="Tahoma"/>
                <w:b/>
                <w:bCs/>
              </w:rPr>
            </w:pPr>
            <w:r w:rsidRPr="00080486">
              <w:rPr>
                <w:bCs/>
              </w:rPr>
              <w:t xml:space="preserve">Дополнительный офис № 16 </w:t>
            </w:r>
            <w:r>
              <w:rPr>
                <w:bCs/>
              </w:rPr>
              <w:t>«</w:t>
            </w:r>
            <w:r w:rsidRPr="00080486">
              <w:rPr>
                <w:bCs/>
              </w:rPr>
              <w:t>Балашовский</w:t>
            </w:r>
            <w:r>
              <w:rPr>
                <w:bCs/>
              </w:rPr>
              <w:t>»</w:t>
            </w:r>
          </w:p>
          <w:p w:rsidR="00AC69B6" w:rsidRPr="00080486" w:rsidRDefault="00AC69B6" w:rsidP="00AC69B6">
            <w:pPr>
              <w:suppressAutoHyphens/>
              <w:adjustRightInd w:val="0"/>
              <w:rPr>
                <w:rFonts w:ascii="Tahoma" w:hAnsi="Tahoma" w:cs="Tahoma"/>
                <w:b/>
                <w:bCs/>
              </w:rPr>
            </w:pPr>
            <w:r w:rsidRPr="00080486">
              <w:rPr>
                <w:bCs/>
              </w:rPr>
              <w:t xml:space="preserve">Дополнительный офис № 17 </w:t>
            </w:r>
            <w:r>
              <w:rPr>
                <w:bCs/>
              </w:rPr>
              <w:t>«</w:t>
            </w:r>
            <w:r w:rsidRPr="00080486">
              <w:rPr>
                <w:bCs/>
              </w:rPr>
              <w:t>Вольский</w:t>
            </w:r>
            <w:r>
              <w:rPr>
                <w:bCs/>
              </w:rPr>
              <w:t>»</w:t>
            </w:r>
          </w:p>
          <w:p w:rsidR="00AC69B6" w:rsidRPr="00080486" w:rsidRDefault="00AC69B6" w:rsidP="00AC69B6">
            <w:pPr>
              <w:tabs>
                <w:tab w:val="left" w:pos="3160"/>
                <w:tab w:val="left" w:pos="4480"/>
                <w:tab w:val="left" w:pos="6400"/>
              </w:tabs>
              <w:suppressAutoHyphens/>
              <w:adjustRightInd w:val="0"/>
              <w:rPr>
                <w:bCs/>
              </w:rPr>
            </w:pPr>
            <w:r w:rsidRPr="00080486">
              <w:rPr>
                <w:bCs/>
              </w:rPr>
              <w:t xml:space="preserve">Дополнительный офис № 18 </w:t>
            </w:r>
            <w:r>
              <w:rPr>
                <w:bCs/>
              </w:rPr>
              <w:t>«</w:t>
            </w:r>
            <w:r w:rsidRPr="00080486">
              <w:rPr>
                <w:bCs/>
              </w:rPr>
              <w:t>Степновский</w:t>
            </w:r>
            <w:r>
              <w:rPr>
                <w:bCs/>
              </w:rPr>
              <w:t>»</w:t>
            </w:r>
          </w:p>
          <w:p w:rsidR="00AC69B6" w:rsidRPr="00080486" w:rsidRDefault="00AC69B6" w:rsidP="00AC69B6">
            <w:pPr>
              <w:tabs>
                <w:tab w:val="left" w:pos="3160"/>
                <w:tab w:val="left" w:pos="4480"/>
                <w:tab w:val="left" w:pos="6400"/>
              </w:tabs>
              <w:suppressAutoHyphens/>
              <w:adjustRightInd w:val="0"/>
              <w:rPr>
                <w:bCs/>
              </w:rPr>
            </w:pPr>
            <w:r w:rsidRPr="00080486">
              <w:rPr>
                <w:bCs/>
              </w:rPr>
              <w:t xml:space="preserve">Дополнительный офис № 19 </w:t>
            </w:r>
            <w:r>
              <w:rPr>
                <w:bCs/>
              </w:rPr>
              <w:t>«</w:t>
            </w:r>
            <w:r w:rsidRPr="00080486">
              <w:rPr>
                <w:bCs/>
              </w:rPr>
              <w:t>Марксовский</w:t>
            </w:r>
            <w:r>
              <w:rPr>
                <w:bCs/>
              </w:rPr>
              <w:t>»</w:t>
            </w:r>
          </w:p>
          <w:p w:rsidR="00AC69B6" w:rsidRPr="00080486" w:rsidRDefault="00AC69B6" w:rsidP="00AC69B6">
            <w:pPr>
              <w:suppressAutoHyphens/>
              <w:adjustRightInd w:val="0"/>
              <w:rPr>
                <w:bCs/>
              </w:rPr>
            </w:pPr>
            <w:r w:rsidRPr="00080486">
              <w:rPr>
                <w:bCs/>
              </w:rPr>
              <w:t xml:space="preserve">Дополнительный офис № 20 </w:t>
            </w:r>
            <w:r>
              <w:rPr>
                <w:bCs/>
              </w:rPr>
              <w:t>«</w:t>
            </w:r>
            <w:r w:rsidRPr="00080486">
              <w:rPr>
                <w:bCs/>
              </w:rPr>
              <w:t>Ртищевский</w:t>
            </w:r>
            <w:r>
              <w:rPr>
                <w:bCs/>
              </w:rPr>
              <w:t>»</w:t>
            </w:r>
          </w:p>
        </w:tc>
      </w:tr>
    </w:tbl>
    <w:p w:rsidR="00AC69B6" w:rsidRPr="00AC69B6" w:rsidRDefault="00AC69B6" w:rsidP="00357A43">
      <w:pPr>
        <w:ind w:firstLine="567"/>
        <w:jc w:val="both"/>
      </w:pPr>
    </w:p>
    <w:p w:rsidR="00945550" w:rsidRDefault="00945550" w:rsidP="00357A43">
      <w:pPr>
        <w:ind w:firstLine="567"/>
        <w:jc w:val="both"/>
      </w:pPr>
      <w:r w:rsidRPr="00080486">
        <w:lastRenderedPageBreak/>
        <w:t>Банк был образован 29 декабря 1990 г.  В 1990-е годы Банк поддержал предприятия военно-промышленного комплекса</w:t>
      </w:r>
      <w:r>
        <w:t xml:space="preserve"> Волго-Вятского </w:t>
      </w:r>
      <w:r w:rsidRPr="00080486">
        <w:t>региона. С этого времени при непосредственном участии Банка в регионе разв</w:t>
      </w:r>
      <w:r>
        <w:t>ивается средний и малый бизнес.</w:t>
      </w:r>
    </w:p>
    <w:p w:rsidR="00AC69B6" w:rsidRPr="00AC69B6" w:rsidRDefault="00945550" w:rsidP="00357A43">
      <w:pPr>
        <w:ind w:firstLine="567"/>
        <w:jc w:val="both"/>
      </w:pPr>
      <w:r w:rsidRPr="00080486">
        <w:t xml:space="preserve">В 1992 году Банк получил Генеральную лицензию Банка России и с этого времени выполняет весь спектр банковских операций. В 1995 году Банк создал платежную систему микропроцессорных (чиповых) пластиковых карт </w:t>
      </w:r>
      <w:r>
        <w:t>«</w:t>
      </w:r>
      <w:r w:rsidRPr="00080486">
        <w:t>Волга</w:t>
      </w:r>
      <w:r>
        <w:t>»</w:t>
      </w:r>
      <w:r w:rsidRPr="00080486">
        <w:t>. В 2004 году Банк вошел в систему обязательного страхования вкладов</w:t>
      </w:r>
      <w:r>
        <w:t>.</w:t>
      </w:r>
    </w:p>
    <w:p w:rsidR="00B13054" w:rsidRDefault="00B13054" w:rsidP="00B13054">
      <w:pPr>
        <w:pStyle w:val="10"/>
        <w:rPr>
          <w:color w:val="auto"/>
        </w:rPr>
      </w:pPr>
      <w:bookmarkStart w:id="4" w:name="_Toc478571959"/>
      <w:r w:rsidRPr="00357A43">
        <w:rPr>
          <w:color w:val="auto"/>
        </w:rPr>
        <w:t>Краткая характеристика деятельности Банка</w:t>
      </w:r>
    </w:p>
    <w:p w:rsidR="00B13054" w:rsidRPr="00357A43" w:rsidRDefault="00B13054" w:rsidP="00B13054">
      <w:pPr>
        <w:pStyle w:val="2"/>
        <w:spacing w:before="120"/>
        <w:rPr>
          <w:sz w:val="24"/>
        </w:rPr>
      </w:pPr>
      <w:r w:rsidRPr="00357A43">
        <w:rPr>
          <w:color w:val="auto"/>
          <w:sz w:val="24"/>
        </w:rPr>
        <w:t>Характер операций и основных направлений деятельности Банка</w:t>
      </w:r>
    </w:p>
    <w:p w:rsidR="00B13054" w:rsidRDefault="00B13054" w:rsidP="00B13054">
      <w:pPr>
        <w:tabs>
          <w:tab w:val="left" w:pos="142"/>
        </w:tabs>
        <w:ind w:firstLine="567"/>
        <w:jc w:val="both"/>
      </w:pPr>
    </w:p>
    <w:p w:rsidR="00B13054" w:rsidRPr="00CC012C" w:rsidRDefault="00B13054" w:rsidP="00B13054">
      <w:pPr>
        <w:ind w:firstLine="567"/>
        <w:jc w:val="both"/>
      </w:pPr>
      <w:r w:rsidRPr="00DC3095">
        <w:t>Банк осуществля</w:t>
      </w:r>
      <w:r>
        <w:t>е</w:t>
      </w:r>
      <w:r w:rsidRPr="00DC3095">
        <w:t>т свою деятельност</w:t>
      </w:r>
      <w:r>
        <w:t>ь в соответствии с</w:t>
      </w:r>
      <w:r w:rsidR="00D922C7" w:rsidRPr="00D922C7">
        <w:t xml:space="preserve"> </w:t>
      </w:r>
      <w:r w:rsidRPr="002D6322">
        <w:t>Генеральн</w:t>
      </w:r>
      <w:r>
        <w:t>ой</w:t>
      </w:r>
      <w:r w:rsidRPr="002D6322">
        <w:t xml:space="preserve"> лицензи</w:t>
      </w:r>
      <w:r>
        <w:t>ей</w:t>
      </w:r>
      <w:r w:rsidRPr="002D6322">
        <w:t xml:space="preserve"> Банка России </w:t>
      </w:r>
      <w:r>
        <w:t>№</w:t>
      </w:r>
      <w:r w:rsidRPr="002D6322">
        <w:t>1319 от 30 сентября 2015 года</w:t>
      </w:r>
      <w:r w:rsidR="00D922C7" w:rsidRPr="00D922C7">
        <w:t xml:space="preserve"> </w:t>
      </w:r>
      <w:r w:rsidRPr="00CC012C">
        <w:t>на осуществление банковских операций.</w:t>
      </w:r>
    </w:p>
    <w:p w:rsidR="00B13054" w:rsidRPr="001E528A" w:rsidRDefault="00B13054" w:rsidP="00B13054">
      <w:pPr>
        <w:ind w:firstLine="567"/>
        <w:jc w:val="both"/>
      </w:pPr>
      <w:r w:rsidRPr="001E528A">
        <w:t>Банк включен в реестр участников системы обязательного страхования вкладов</w:t>
      </w:r>
      <w:r w:rsidRPr="00080486">
        <w:t>9</w:t>
      </w:r>
      <w:r>
        <w:rPr>
          <w:lang w:val="en-US"/>
        </w:rPr>
        <w:t> </w:t>
      </w:r>
      <w:r w:rsidRPr="00080486">
        <w:t>декабря 2004 г. под номером 287</w:t>
      </w:r>
      <w:r w:rsidRPr="001E528A">
        <w:t xml:space="preserve">. </w:t>
      </w:r>
    </w:p>
    <w:p w:rsidR="00B13054" w:rsidRPr="001E528A" w:rsidRDefault="00B13054" w:rsidP="00B13054">
      <w:pPr>
        <w:ind w:firstLine="567"/>
        <w:jc w:val="both"/>
      </w:pPr>
      <w:r w:rsidRPr="001E528A">
        <w:t>Банк является региональным банком, осуществляющим все традиционные виды банковских операций и сделок:</w:t>
      </w:r>
    </w:p>
    <w:p w:rsidR="00B13054" w:rsidRPr="001E528A" w:rsidRDefault="00B13054" w:rsidP="00B13054">
      <w:pPr>
        <w:pStyle w:val="a3"/>
        <w:numPr>
          <w:ilvl w:val="0"/>
          <w:numId w:val="9"/>
        </w:numPr>
        <w:tabs>
          <w:tab w:val="left" w:pos="851"/>
        </w:tabs>
        <w:ind w:left="0" w:firstLine="284"/>
        <w:jc w:val="both"/>
      </w:pPr>
      <w:r w:rsidRPr="001E528A">
        <w:t>расчетно-кассовое обслуживание юридических и физических лиц;</w:t>
      </w:r>
    </w:p>
    <w:p w:rsidR="00B13054" w:rsidRPr="00DC3095" w:rsidRDefault="00B13054" w:rsidP="00B13054">
      <w:pPr>
        <w:pStyle w:val="a3"/>
        <w:numPr>
          <w:ilvl w:val="0"/>
          <w:numId w:val="9"/>
        </w:numPr>
        <w:tabs>
          <w:tab w:val="left" w:pos="851"/>
        </w:tabs>
        <w:ind w:left="0" w:firstLine="284"/>
        <w:jc w:val="both"/>
      </w:pPr>
      <w:r w:rsidRPr="00DC3095">
        <w:t>привлечение денежных средств юридических и физических лиц в депозиты;</w:t>
      </w:r>
    </w:p>
    <w:p w:rsidR="00B13054" w:rsidRPr="00DC3095" w:rsidRDefault="00B13054" w:rsidP="00B13054">
      <w:pPr>
        <w:pStyle w:val="a3"/>
        <w:numPr>
          <w:ilvl w:val="0"/>
          <w:numId w:val="9"/>
        </w:numPr>
        <w:tabs>
          <w:tab w:val="left" w:pos="851"/>
        </w:tabs>
        <w:ind w:left="0" w:firstLine="284"/>
        <w:jc w:val="both"/>
      </w:pPr>
      <w:r w:rsidRPr="00DC3095">
        <w:t>размещение денежных средств в кредиты юридических и физических лиц;</w:t>
      </w:r>
    </w:p>
    <w:p w:rsidR="00B13054" w:rsidRPr="00DC3095" w:rsidRDefault="00B13054" w:rsidP="00B13054">
      <w:pPr>
        <w:pStyle w:val="a3"/>
        <w:numPr>
          <w:ilvl w:val="0"/>
          <w:numId w:val="9"/>
        </w:numPr>
        <w:tabs>
          <w:tab w:val="left" w:pos="851"/>
        </w:tabs>
        <w:ind w:left="0" w:firstLine="284"/>
        <w:jc w:val="both"/>
      </w:pPr>
      <w:r w:rsidRPr="00DC3095">
        <w:t xml:space="preserve">эмиссия и эквайринг банковских карт; </w:t>
      </w:r>
    </w:p>
    <w:p w:rsidR="00B13054" w:rsidRPr="00DC3095" w:rsidRDefault="00B13054" w:rsidP="00B13054">
      <w:pPr>
        <w:pStyle w:val="a3"/>
        <w:numPr>
          <w:ilvl w:val="0"/>
          <w:numId w:val="9"/>
        </w:numPr>
        <w:tabs>
          <w:tab w:val="left" w:pos="851"/>
        </w:tabs>
        <w:ind w:left="0" w:firstLine="284"/>
        <w:jc w:val="both"/>
      </w:pPr>
      <w:r w:rsidRPr="00DC3095">
        <w:t>переводы физических лиц без открытия банковских счетов;</w:t>
      </w:r>
    </w:p>
    <w:p w:rsidR="00B13054" w:rsidRPr="00DC3095" w:rsidRDefault="00B13054" w:rsidP="00B13054">
      <w:pPr>
        <w:pStyle w:val="a3"/>
        <w:numPr>
          <w:ilvl w:val="0"/>
          <w:numId w:val="9"/>
        </w:numPr>
        <w:tabs>
          <w:tab w:val="left" w:pos="851"/>
        </w:tabs>
        <w:ind w:left="0" w:firstLine="284"/>
        <w:jc w:val="both"/>
      </w:pPr>
      <w:r w:rsidRPr="00DC3095">
        <w:t>валютно-обменные операции;</w:t>
      </w:r>
    </w:p>
    <w:p w:rsidR="00B13054" w:rsidRPr="00DC3095" w:rsidRDefault="00B13054" w:rsidP="00B13054">
      <w:pPr>
        <w:pStyle w:val="a3"/>
        <w:numPr>
          <w:ilvl w:val="0"/>
          <w:numId w:val="9"/>
        </w:numPr>
        <w:tabs>
          <w:tab w:val="left" w:pos="851"/>
        </w:tabs>
        <w:ind w:left="0" w:firstLine="284"/>
        <w:jc w:val="both"/>
      </w:pPr>
      <w:r w:rsidRPr="00DC3095">
        <w:t>выдача банковских гарантий;</w:t>
      </w:r>
    </w:p>
    <w:p w:rsidR="00B13054" w:rsidRPr="00DC3095" w:rsidRDefault="00B13054" w:rsidP="00B13054">
      <w:pPr>
        <w:pStyle w:val="a3"/>
        <w:numPr>
          <w:ilvl w:val="0"/>
          <w:numId w:val="9"/>
        </w:numPr>
        <w:tabs>
          <w:tab w:val="left" w:pos="851"/>
        </w:tabs>
        <w:ind w:left="0" w:firstLine="284"/>
        <w:jc w:val="both"/>
      </w:pPr>
      <w:r w:rsidRPr="00DC3095">
        <w:t xml:space="preserve">операции на межбанковском рынке, включая привлечение и размещение межбанковских кредитов; </w:t>
      </w:r>
    </w:p>
    <w:p w:rsidR="00B13054" w:rsidRPr="00DC3095" w:rsidRDefault="00B13054" w:rsidP="00B13054">
      <w:pPr>
        <w:pStyle w:val="a3"/>
        <w:numPr>
          <w:ilvl w:val="0"/>
          <w:numId w:val="9"/>
        </w:numPr>
        <w:tabs>
          <w:tab w:val="left" w:pos="851"/>
        </w:tabs>
        <w:ind w:left="0" w:firstLine="284"/>
        <w:jc w:val="both"/>
      </w:pPr>
      <w:r w:rsidRPr="00DC3095">
        <w:t>операции с ценными бумагами;</w:t>
      </w:r>
    </w:p>
    <w:p w:rsidR="00B13054" w:rsidRPr="00DC3095" w:rsidRDefault="00B13054" w:rsidP="00B13054">
      <w:pPr>
        <w:pStyle w:val="a3"/>
        <w:numPr>
          <w:ilvl w:val="0"/>
          <w:numId w:val="9"/>
        </w:numPr>
        <w:tabs>
          <w:tab w:val="left" w:pos="851"/>
        </w:tabs>
        <w:ind w:left="0" w:firstLine="284"/>
        <w:jc w:val="both"/>
      </w:pPr>
      <w:r w:rsidRPr="00DC3095">
        <w:t>иные банковские операции и другие сделки, не запрещенные законодательством.</w:t>
      </w:r>
    </w:p>
    <w:p w:rsidR="00B13054" w:rsidRDefault="00B13054" w:rsidP="00B13054">
      <w:pPr>
        <w:ind w:firstLine="567"/>
        <w:jc w:val="both"/>
      </w:pPr>
    </w:p>
    <w:p w:rsidR="00B13054" w:rsidRPr="009773A5" w:rsidRDefault="00B13054" w:rsidP="00B13054">
      <w:pPr>
        <w:ind w:firstLine="567"/>
        <w:jc w:val="both"/>
      </w:pPr>
      <w:r w:rsidRPr="009773A5">
        <w:t xml:space="preserve">Выполнение Банком требований Отделения по Саратовской области Волго-Вятского Главного управления Банка России по доформированию резервов на возможные потери в октябре-ноябре 2015 года привело к снижению величины собственных средств (капитала) Банка до отрицательной величины и не позволило продолжать дальнейшую деятельность в порядке общего надзора со стороны Банка России. </w:t>
      </w:r>
    </w:p>
    <w:p w:rsidR="00B13054" w:rsidRPr="009773A5" w:rsidRDefault="00B13054" w:rsidP="00B13054">
      <w:pPr>
        <w:ind w:firstLine="567"/>
        <w:jc w:val="both"/>
      </w:pPr>
      <w:r w:rsidRPr="009773A5">
        <w:t>В деятельности Банка возникли основания для осуществления мер по предупреждению несостоятельности (банкротства), предусмотренные пунктами 3 и 4 статьи 189.10 Федерального закона от 26 октября 2002г. №127-ФЗ «О несостоятельности (банкротстве)» и возложения Банком России функций временной администрации по управлению Банком на Государственную корпорацию «Агентство по страхованию вкладов» (далее – Агентство).</w:t>
      </w:r>
    </w:p>
    <w:p w:rsidR="00B13054" w:rsidRPr="009773A5" w:rsidRDefault="00B13054" w:rsidP="00B13054">
      <w:pPr>
        <w:ind w:firstLine="567"/>
        <w:jc w:val="both"/>
      </w:pPr>
      <w:r w:rsidRPr="009773A5">
        <w:t xml:space="preserve">План участия государственной корпорации «Агентство по страхованию вкладов» в осуществлении мер по предупреждению банкротства Акционерного общества «Акционерно-коммерческий банк реконструкции и развития «Экономбанк» (далее - План участия) утвержден решением Совета директоров Банка России от 3 декабря 2015г. (протокол № 36). </w:t>
      </w:r>
    </w:p>
    <w:p w:rsidR="00B13054" w:rsidRPr="009773A5" w:rsidRDefault="00B13054" w:rsidP="00B13054">
      <w:pPr>
        <w:ind w:firstLine="567"/>
        <w:jc w:val="both"/>
      </w:pPr>
      <w:r w:rsidRPr="009773A5">
        <w:t xml:space="preserve">В соответствии с Планом участия были осуществлены следующие мероприятия: </w:t>
      </w:r>
    </w:p>
    <w:p w:rsidR="00B13054" w:rsidRPr="009773A5" w:rsidRDefault="00B13054" w:rsidP="00B13054">
      <w:pPr>
        <w:pStyle w:val="a3"/>
        <w:numPr>
          <w:ilvl w:val="0"/>
          <w:numId w:val="9"/>
        </w:numPr>
        <w:tabs>
          <w:tab w:val="left" w:pos="851"/>
        </w:tabs>
        <w:ind w:left="0" w:firstLine="284"/>
        <w:jc w:val="both"/>
      </w:pPr>
      <w:r w:rsidRPr="009773A5">
        <w:t>приказом Банка России от 9 марта 2016г. №ОД-784 в Банке была введена временная администрация по управлению Банком, функции которой возложены на Агентство. Полномочия акционеров и органов управления Банка были приостановлены на период деятельности временной администрации;</w:t>
      </w:r>
    </w:p>
    <w:p w:rsidR="00B13054" w:rsidRPr="009773A5" w:rsidRDefault="00B13054" w:rsidP="00B13054">
      <w:pPr>
        <w:pStyle w:val="a3"/>
        <w:numPr>
          <w:ilvl w:val="0"/>
          <w:numId w:val="9"/>
        </w:numPr>
        <w:tabs>
          <w:tab w:val="left" w:pos="851"/>
        </w:tabs>
        <w:ind w:left="0" w:firstLine="284"/>
        <w:jc w:val="both"/>
      </w:pPr>
      <w:r w:rsidRPr="009773A5">
        <w:lastRenderedPageBreak/>
        <w:t xml:space="preserve">в результате мероприятий Агентства по отбору инвестора для участия в предупреждении банкротства Банка, инвестором признано ПАО «МЕТКОМБАНК» (далее - Инвестор) с условием реорганизации Банка в форме присоединения к Инвестору в срок до 1 января 2026г.; </w:t>
      </w:r>
    </w:p>
    <w:p w:rsidR="00B13054" w:rsidRPr="009773A5" w:rsidRDefault="00B13054" w:rsidP="00B13054">
      <w:pPr>
        <w:pStyle w:val="a3"/>
        <w:numPr>
          <w:ilvl w:val="0"/>
          <w:numId w:val="9"/>
        </w:numPr>
        <w:tabs>
          <w:tab w:val="left" w:pos="851"/>
        </w:tabs>
        <w:ind w:left="0" w:firstLine="284"/>
        <w:jc w:val="both"/>
      </w:pPr>
      <w:r w:rsidRPr="009773A5">
        <w:t>15 марта 2016г. Агентством оказана финансовая помощь Банку в размере 7 100 млн руб. сроком на 10 лет;</w:t>
      </w:r>
    </w:p>
    <w:p w:rsidR="00B13054" w:rsidRPr="009773A5" w:rsidRDefault="00B13054" w:rsidP="00B13054">
      <w:pPr>
        <w:pStyle w:val="a3"/>
        <w:numPr>
          <w:ilvl w:val="0"/>
          <w:numId w:val="9"/>
        </w:numPr>
        <w:tabs>
          <w:tab w:val="left" w:pos="851"/>
        </w:tabs>
        <w:ind w:left="0" w:firstLine="284"/>
        <w:jc w:val="both"/>
      </w:pPr>
      <w:r w:rsidRPr="009773A5">
        <w:t>временной администрацией по управлению Банком приняты решения о необходимости уменьшения размера уставного капитала Банка до одного рубля (Приказ Банка России от 27 апреля 2016г. №ОД-1366) и о размещении дополнительного выпуска акций Банка на сумму 50 млн руб.;</w:t>
      </w:r>
    </w:p>
    <w:p w:rsidR="00B13054" w:rsidRPr="009773A5" w:rsidRDefault="00B13054" w:rsidP="00B13054">
      <w:pPr>
        <w:pStyle w:val="a3"/>
        <w:numPr>
          <w:ilvl w:val="0"/>
          <w:numId w:val="9"/>
        </w:numPr>
        <w:tabs>
          <w:tab w:val="left" w:pos="851"/>
        </w:tabs>
        <w:ind w:left="0" w:firstLine="284"/>
        <w:jc w:val="both"/>
      </w:pPr>
      <w:r w:rsidRPr="009773A5">
        <w:t>Инвестором 14 июня 2016г. приобретен пакет акций Банка, позволяющий принимать решения по всем вопросам, отнесенным к компетенции общего собрания акционеров Банка.</w:t>
      </w:r>
    </w:p>
    <w:p w:rsidR="00B13054" w:rsidRPr="009773A5" w:rsidRDefault="00B13054" w:rsidP="00B13054">
      <w:pPr>
        <w:ind w:firstLine="567"/>
        <w:jc w:val="both"/>
      </w:pPr>
      <w:r w:rsidRPr="009773A5">
        <w:t>В соответствии с Планом участия Агентства в предупреждении банкротства Банка был разработан и направлен на согласование в Агентство План финансового оздоровления (далее</w:t>
      </w:r>
      <w:r w:rsidRPr="009773A5">
        <w:rPr>
          <w:lang w:val="en-US"/>
        </w:rPr>
        <w:t> </w:t>
      </w:r>
      <w:r w:rsidRPr="009773A5">
        <w:t>–</w:t>
      </w:r>
      <w:r w:rsidRPr="009773A5">
        <w:rPr>
          <w:lang w:val="en-US"/>
        </w:rPr>
        <w:t> </w:t>
      </w:r>
      <w:r w:rsidRPr="009773A5">
        <w:t>ПФО) Банка.</w:t>
      </w:r>
    </w:p>
    <w:p w:rsidR="00B13054" w:rsidRPr="009773A5" w:rsidRDefault="00B13054" w:rsidP="00B13054">
      <w:pPr>
        <w:ind w:firstLine="567"/>
        <w:jc w:val="both"/>
      </w:pPr>
      <w:r w:rsidRPr="009773A5">
        <w:t xml:space="preserve">Учитывая текущее финансовое положение Банка и проведение мероприятий по предупреждению его банкротства, в основе рыночной стратегии Банка лежит задача интенсивной мобилизации всех имеющихся возможностей на поддержание приемлемого совокупного уровня банковских рисков, обеспечивающего поддержание достаточной финансовой устойчивости при выполнении разработанного ПФО. </w:t>
      </w:r>
    </w:p>
    <w:p w:rsidR="00B13054" w:rsidRPr="009773A5" w:rsidRDefault="00B13054" w:rsidP="00B13054">
      <w:pPr>
        <w:ind w:firstLine="567"/>
        <w:jc w:val="both"/>
      </w:pPr>
      <w:r w:rsidRPr="009773A5">
        <w:t>Банк планирует продолжать развиваться как универсальный финансовый институт, осуществляющий широкий круг банковских операций, обслуживающий клиентов из различных секторов экономики: крупный корпоративный бизнес, предприятия малого и среднего бизнеса, частных лиц.</w:t>
      </w:r>
    </w:p>
    <w:p w:rsidR="00B13054" w:rsidRPr="009773A5" w:rsidRDefault="00B13054" w:rsidP="00B13054">
      <w:pPr>
        <w:ind w:firstLine="567"/>
        <w:jc w:val="both"/>
      </w:pPr>
      <w:r w:rsidRPr="009773A5">
        <w:t>При этом Банк сохраняет приверженность принципу углубления отраслевой и рыночной диверсификации с приоритетом корпоративного направления и способностью эффективно действовать во всех сегментах финансового рынка.</w:t>
      </w:r>
    </w:p>
    <w:p w:rsidR="00B13054" w:rsidRPr="009773A5" w:rsidRDefault="00B13054" w:rsidP="00B13054">
      <w:pPr>
        <w:ind w:firstLine="567"/>
        <w:jc w:val="both"/>
      </w:pPr>
      <w:r w:rsidRPr="009773A5">
        <w:t>Стратегия развития Банка нацелена на расширение объемов бизнеса, улучшение всех финансовых показателей при соблюдении финансовой устойчивости Банка вне зависимости от изменений в экономической и конкурентной среде. Деятельность Банка будет направлена на достижение и поддержание своих рыночных позиций в объеме, необходимом для удовлетворения стратегических целей. При этом Банк будет привержен принципу безусловного выполнения своих обязательств перед клиентами и кредиторами. Банк намерен осуществлять свою деятельность как ответственный и законопослушный субъект, формировать и поддерживать высокий стандарт качества и эффективности финансовых услуг для своих клиентов.</w:t>
      </w:r>
    </w:p>
    <w:p w:rsidR="00C6371B" w:rsidRDefault="00B13054" w:rsidP="00B13054">
      <w:pPr>
        <w:ind w:firstLine="567"/>
        <w:jc w:val="both"/>
      </w:pPr>
      <w:r w:rsidRPr="009773A5">
        <w:t>По оценке Банка объем активов, имеющих признаки обесценения и не покрытых резервами, составляет на 1 января 2017г. величину 7 210 млн. руб.</w:t>
      </w:r>
      <w:r w:rsidR="00DA36CE">
        <w:t xml:space="preserve"> </w:t>
      </w:r>
      <w:r w:rsidR="00D922C7">
        <w:t>(</w:t>
      </w:r>
      <w:r w:rsidR="00DA36CE" w:rsidRPr="00D922C7">
        <w:t xml:space="preserve">по состоянию на 01 января 2016г. </w:t>
      </w:r>
      <w:r w:rsidR="00D922C7">
        <w:t>–</w:t>
      </w:r>
      <w:r w:rsidR="00DA36CE" w:rsidRPr="00D922C7">
        <w:t xml:space="preserve"> </w:t>
      </w:r>
      <w:r w:rsidR="00D922C7" w:rsidRPr="00D922C7">
        <w:t>7</w:t>
      </w:r>
      <w:r w:rsidR="00D922C7">
        <w:rPr>
          <w:lang w:val="en-US"/>
        </w:rPr>
        <w:t> </w:t>
      </w:r>
      <w:r w:rsidR="00D922C7" w:rsidRPr="00D922C7">
        <w:t xml:space="preserve">450 </w:t>
      </w:r>
      <w:r w:rsidR="00DA36CE" w:rsidRPr="00D922C7">
        <w:t>млн.</w:t>
      </w:r>
      <w:r w:rsidR="00D922C7" w:rsidRPr="00D922C7">
        <w:t xml:space="preserve"> </w:t>
      </w:r>
      <w:r w:rsidR="00DA36CE" w:rsidRPr="00D922C7">
        <w:t xml:space="preserve">руб.). </w:t>
      </w:r>
      <w:r w:rsidRPr="009773A5">
        <w:t>Данные активы включены в ПФО и, в ходе выполнения Плана по финансовому оздоровлению, часть из них будет погашена. На оставшуюся часть Банк поэтапно сформирует резерв на возможные потери в полном объеме. Банку на период финансового оздоровления разрешено формирование резервов по проблемным активам в соответствии с Планом финансового оздоровления.</w:t>
      </w:r>
    </w:p>
    <w:p w:rsidR="00C6371B" w:rsidRDefault="00C6371B">
      <w:pPr>
        <w:spacing w:after="200" w:line="276" w:lineRule="auto"/>
      </w:pPr>
      <w:r>
        <w:br w:type="page"/>
      </w:r>
    </w:p>
    <w:p w:rsidR="00963272" w:rsidRPr="00BF76BE" w:rsidRDefault="00963272" w:rsidP="00BF76BE">
      <w:pPr>
        <w:pStyle w:val="2"/>
        <w:spacing w:before="120"/>
        <w:rPr>
          <w:color w:val="auto"/>
          <w:sz w:val="24"/>
        </w:rPr>
      </w:pPr>
      <w:bookmarkStart w:id="5" w:name="_Toc478571961"/>
      <w:bookmarkEnd w:id="4"/>
      <w:r w:rsidRPr="00BF76BE">
        <w:rPr>
          <w:color w:val="auto"/>
          <w:sz w:val="24"/>
        </w:rPr>
        <w:lastRenderedPageBreak/>
        <w:t>Основные показатели деятельности и факторы, повлиявшие в отчетном году на финансовые результаты деятельности кредитной организации</w:t>
      </w:r>
      <w:bookmarkEnd w:id="5"/>
    </w:p>
    <w:p w:rsidR="00BF76BE" w:rsidRPr="00BF76BE" w:rsidRDefault="00BF76BE" w:rsidP="00BF76BE">
      <w:pPr>
        <w:ind w:firstLine="567"/>
        <w:jc w:val="both"/>
      </w:pPr>
    </w:p>
    <w:p w:rsidR="00963272" w:rsidRPr="00DC3095" w:rsidRDefault="00963272" w:rsidP="00BF76BE">
      <w:pPr>
        <w:ind w:firstLine="567"/>
        <w:jc w:val="both"/>
      </w:pPr>
      <w:r w:rsidRPr="00BF76BE">
        <w:t>Основные показатели деятельности Банка представлены в таблице ниже:</w: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551"/>
        <w:gridCol w:w="2552"/>
      </w:tblGrid>
      <w:tr w:rsidR="00963272" w:rsidRPr="00893E60" w:rsidTr="00963272">
        <w:tc>
          <w:tcPr>
            <w:tcW w:w="4361" w:type="dxa"/>
            <w:tcBorders>
              <w:bottom w:val="single" w:sz="4" w:space="0" w:color="auto"/>
            </w:tcBorders>
          </w:tcPr>
          <w:p w:rsidR="00963272" w:rsidRPr="00893E60" w:rsidRDefault="00963272" w:rsidP="00893E60">
            <w:pPr>
              <w:tabs>
                <w:tab w:val="left" w:pos="142"/>
              </w:tabs>
              <w:jc w:val="center"/>
              <w:rPr>
                <w:b/>
              </w:rPr>
            </w:pPr>
          </w:p>
        </w:tc>
        <w:tc>
          <w:tcPr>
            <w:tcW w:w="2551" w:type="dxa"/>
            <w:tcBorders>
              <w:bottom w:val="single" w:sz="4" w:space="0" w:color="auto"/>
            </w:tcBorders>
          </w:tcPr>
          <w:p w:rsidR="00963272" w:rsidRPr="00893E60" w:rsidRDefault="00963272" w:rsidP="00BF76BE">
            <w:pPr>
              <w:tabs>
                <w:tab w:val="left" w:pos="142"/>
              </w:tabs>
              <w:jc w:val="right"/>
              <w:rPr>
                <w:b/>
              </w:rPr>
            </w:pPr>
            <w:r w:rsidRPr="00893E60">
              <w:rPr>
                <w:b/>
              </w:rPr>
              <w:t>20</w:t>
            </w:r>
            <w:r w:rsidR="0025128F">
              <w:rPr>
                <w:b/>
              </w:rPr>
              <w:t>1</w:t>
            </w:r>
            <w:r w:rsidR="00C14AF7">
              <w:rPr>
                <w:b/>
              </w:rPr>
              <w:t>6</w:t>
            </w:r>
          </w:p>
        </w:tc>
        <w:tc>
          <w:tcPr>
            <w:tcW w:w="2552" w:type="dxa"/>
            <w:tcBorders>
              <w:bottom w:val="single" w:sz="4" w:space="0" w:color="auto"/>
            </w:tcBorders>
          </w:tcPr>
          <w:p w:rsidR="00963272" w:rsidRPr="00893E60" w:rsidRDefault="003E0BBD" w:rsidP="00BF76BE">
            <w:pPr>
              <w:tabs>
                <w:tab w:val="left" w:pos="142"/>
              </w:tabs>
              <w:jc w:val="right"/>
              <w:rPr>
                <w:b/>
              </w:rPr>
            </w:pPr>
            <w:r w:rsidRPr="00893E60">
              <w:rPr>
                <w:b/>
              </w:rPr>
              <w:t>20</w:t>
            </w:r>
            <w:r w:rsidR="0025128F">
              <w:rPr>
                <w:b/>
              </w:rPr>
              <w:t>1</w:t>
            </w:r>
            <w:r w:rsidR="00C14AF7">
              <w:rPr>
                <w:b/>
              </w:rPr>
              <w:t>5</w:t>
            </w:r>
          </w:p>
        </w:tc>
      </w:tr>
      <w:tr w:rsidR="00AE76A7" w:rsidRPr="00352654" w:rsidTr="00963272">
        <w:tc>
          <w:tcPr>
            <w:tcW w:w="4361" w:type="dxa"/>
            <w:tcBorders>
              <w:top w:val="single" w:sz="4" w:space="0" w:color="auto"/>
            </w:tcBorders>
          </w:tcPr>
          <w:p w:rsidR="00AE76A7" w:rsidRPr="00042113" w:rsidRDefault="00AE76A7" w:rsidP="00F0509F">
            <w:pPr>
              <w:tabs>
                <w:tab w:val="left" w:pos="142"/>
              </w:tabs>
              <w:jc w:val="both"/>
            </w:pPr>
            <w:r w:rsidRPr="00042113">
              <w:rPr>
                <w:rFonts w:eastAsiaTheme="minorHAnsi"/>
                <w:lang w:eastAsia="en-US"/>
              </w:rPr>
              <w:t>Балансовая стоимость активов</w:t>
            </w:r>
          </w:p>
        </w:tc>
        <w:tc>
          <w:tcPr>
            <w:tcW w:w="2551" w:type="dxa"/>
            <w:tcBorders>
              <w:top w:val="single" w:sz="4" w:space="0" w:color="auto"/>
            </w:tcBorders>
          </w:tcPr>
          <w:p w:rsidR="00AE76A7" w:rsidRPr="007E2340" w:rsidRDefault="007E2340" w:rsidP="00BF76BE">
            <w:pPr>
              <w:tabs>
                <w:tab w:val="left" w:pos="142"/>
              </w:tabs>
              <w:jc w:val="right"/>
            </w:pPr>
            <w:r w:rsidRPr="007E2340">
              <w:t>22202260</w:t>
            </w:r>
          </w:p>
        </w:tc>
        <w:tc>
          <w:tcPr>
            <w:tcW w:w="2552" w:type="dxa"/>
            <w:tcBorders>
              <w:top w:val="single" w:sz="4" w:space="0" w:color="auto"/>
            </w:tcBorders>
          </w:tcPr>
          <w:p w:rsidR="00AE76A7" w:rsidRPr="00042113" w:rsidRDefault="00C14AF7" w:rsidP="00BF76BE">
            <w:pPr>
              <w:tabs>
                <w:tab w:val="left" w:pos="142"/>
              </w:tabs>
              <w:jc w:val="right"/>
            </w:pPr>
            <w:r>
              <w:t>14492285</w:t>
            </w:r>
          </w:p>
        </w:tc>
      </w:tr>
      <w:tr w:rsidR="00AE76A7" w:rsidRPr="00352654" w:rsidTr="00963272">
        <w:tc>
          <w:tcPr>
            <w:tcW w:w="4361" w:type="dxa"/>
          </w:tcPr>
          <w:p w:rsidR="00AE76A7" w:rsidRPr="00042113" w:rsidRDefault="00AE76A7" w:rsidP="00F0509F">
            <w:pPr>
              <w:tabs>
                <w:tab w:val="left" w:pos="142"/>
              </w:tabs>
              <w:jc w:val="both"/>
            </w:pPr>
            <w:r w:rsidRPr="00042113">
              <w:rPr>
                <w:rFonts w:eastAsiaTheme="minorHAnsi"/>
                <w:lang w:eastAsia="en-US"/>
              </w:rPr>
              <w:t>Кредитный портфель</w:t>
            </w:r>
          </w:p>
        </w:tc>
        <w:tc>
          <w:tcPr>
            <w:tcW w:w="2551" w:type="dxa"/>
          </w:tcPr>
          <w:p w:rsidR="00AE76A7" w:rsidRPr="007E2340" w:rsidRDefault="007E2340" w:rsidP="00BF76BE">
            <w:pPr>
              <w:tabs>
                <w:tab w:val="left" w:pos="142"/>
              </w:tabs>
              <w:jc w:val="right"/>
            </w:pPr>
            <w:r w:rsidRPr="007E2340">
              <w:t>17878267</w:t>
            </w:r>
          </w:p>
        </w:tc>
        <w:tc>
          <w:tcPr>
            <w:tcW w:w="2552" w:type="dxa"/>
          </w:tcPr>
          <w:p w:rsidR="00AE76A7" w:rsidRPr="00042113" w:rsidRDefault="00C14AF7" w:rsidP="00BF76BE">
            <w:pPr>
              <w:tabs>
                <w:tab w:val="left" w:pos="142"/>
              </w:tabs>
              <w:jc w:val="right"/>
            </w:pPr>
            <w:r>
              <w:t>9232263</w:t>
            </w:r>
          </w:p>
        </w:tc>
      </w:tr>
      <w:tr w:rsidR="00AE76A7" w:rsidRPr="00352654" w:rsidTr="00963272">
        <w:tc>
          <w:tcPr>
            <w:tcW w:w="4361" w:type="dxa"/>
          </w:tcPr>
          <w:p w:rsidR="00AE76A7" w:rsidRPr="00042113" w:rsidRDefault="00AE76A7" w:rsidP="00F0509F">
            <w:pPr>
              <w:tabs>
                <w:tab w:val="left" w:pos="142"/>
              </w:tabs>
              <w:jc w:val="both"/>
            </w:pPr>
            <w:r w:rsidRPr="00042113">
              <w:rPr>
                <w:rFonts w:eastAsiaTheme="minorHAnsi"/>
                <w:lang w:eastAsia="en-US"/>
              </w:rPr>
              <w:t>Привлеченные средства</w:t>
            </w:r>
          </w:p>
        </w:tc>
        <w:tc>
          <w:tcPr>
            <w:tcW w:w="2551" w:type="dxa"/>
          </w:tcPr>
          <w:p w:rsidR="00AE76A7" w:rsidRPr="007E2340" w:rsidRDefault="007E2340" w:rsidP="00BF76BE">
            <w:pPr>
              <w:tabs>
                <w:tab w:val="left" w:pos="142"/>
              </w:tabs>
              <w:jc w:val="right"/>
            </w:pPr>
            <w:r w:rsidRPr="007E2340">
              <w:t>20225594</w:t>
            </w:r>
          </w:p>
        </w:tc>
        <w:tc>
          <w:tcPr>
            <w:tcW w:w="2552" w:type="dxa"/>
          </w:tcPr>
          <w:p w:rsidR="00AE76A7" w:rsidRPr="00042113" w:rsidRDefault="00C14AF7" w:rsidP="00BF76BE">
            <w:pPr>
              <w:tabs>
                <w:tab w:val="left" w:pos="142"/>
              </w:tabs>
              <w:jc w:val="right"/>
            </w:pPr>
            <w:r>
              <w:t>12422103</w:t>
            </w:r>
          </w:p>
        </w:tc>
      </w:tr>
      <w:tr w:rsidR="00AE76A7" w:rsidRPr="00352654" w:rsidTr="00963272">
        <w:tc>
          <w:tcPr>
            <w:tcW w:w="4361" w:type="dxa"/>
          </w:tcPr>
          <w:p w:rsidR="00AE76A7" w:rsidRPr="00042113" w:rsidRDefault="00AE76A7" w:rsidP="00F0509F">
            <w:pPr>
              <w:tabs>
                <w:tab w:val="left" w:pos="142"/>
              </w:tabs>
              <w:jc w:val="both"/>
            </w:pPr>
            <w:r w:rsidRPr="00042113">
              <w:rPr>
                <w:rFonts w:eastAsiaTheme="minorHAnsi"/>
                <w:lang w:eastAsia="en-US"/>
              </w:rPr>
              <w:t>Доходы Банка</w:t>
            </w:r>
          </w:p>
        </w:tc>
        <w:tc>
          <w:tcPr>
            <w:tcW w:w="2551" w:type="dxa"/>
          </w:tcPr>
          <w:p w:rsidR="00AE76A7" w:rsidRPr="007E2340" w:rsidRDefault="007E2340" w:rsidP="00BF76BE">
            <w:pPr>
              <w:tabs>
                <w:tab w:val="left" w:pos="142"/>
              </w:tabs>
              <w:jc w:val="right"/>
            </w:pPr>
            <w:r w:rsidRPr="007E2340">
              <w:t>3364980</w:t>
            </w:r>
          </w:p>
        </w:tc>
        <w:tc>
          <w:tcPr>
            <w:tcW w:w="2552" w:type="dxa"/>
          </w:tcPr>
          <w:p w:rsidR="00AE76A7" w:rsidRPr="00042113" w:rsidRDefault="00C14AF7" w:rsidP="00BF76BE">
            <w:pPr>
              <w:tabs>
                <w:tab w:val="left" w:pos="142"/>
              </w:tabs>
              <w:jc w:val="right"/>
            </w:pPr>
            <w:r>
              <w:t>6043973</w:t>
            </w:r>
          </w:p>
        </w:tc>
      </w:tr>
      <w:tr w:rsidR="00AE76A7" w:rsidRPr="00352654" w:rsidTr="00963272">
        <w:tc>
          <w:tcPr>
            <w:tcW w:w="4361" w:type="dxa"/>
          </w:tcPr>
          <w:p w:rsidR="00AE76A7" w:rsidRPr="00042113" w:rsidRDefault="00AE76A7" w:rsidP="00F0509F">
            <w:pPr>
              <w:tabs>
                <w:tab w:val="left" w:pos="142"/>
              </w:tabs>
              <w:jc w:val="both"/>
            </w:pPr>
            <w:r w:rsidRPr="00042113">
              <w:rPr>
                <w:rFonts w:eastAsiaTheme="minorHAnsi"/>
                <w:lang w:eastAsia="en-US"/>
              </w:rPr>
              <w:t>Расходы Банка</w:t>
            </w:r>
          </w:p>
        </w:tc>
        <w:tc>
          <w:tcPr>
            <w:tcW w:w="2551" w:type="dxa"/>
          </w:tcPr>
          <w:p w:rsidR="00AE76A7" w:rsidRPr="007E2340" w:rsidRDefault="007E2340" w:rsidP="00BF76BE">
            <w:pPr>
              <w:tabs>
                <w:tab w:val="left" w:pos="142"/>
              </w:tabs>
              <w:jc w:val="right"/>
            </w:pPr>
            <w:r w:rsidRPr="007E2340">
              <w:t>3431473</w:t>
            </w:r>
          </w:p>
        </w:tc>
        <w:tc>
          <w:tcPr>
            <w:tcW w:w="2552" w:type="dxa"/>
          </w:tcPr>
          <w:p w:rsidR="00AE76A7" w:rsidRPr="00042113" w:rsidRDefault="00C14AF7" w:rsidP="00BF76BE">
            <w:pPr>
              <w:tabs>
                <w:tab w:val="left" w:pos="142"/>
              </w:tabs>
              <w:jc w:val="right"/>
            </w:pPr>
            <w:r>
              <w:t>7897677</w:t>
            </w:r>
          </w:p>
        </w:tc>
      </w:tr>
      <w:tr w:rsidR="00AE76A7" w:rsidRPr="00BF76BE" w:rsidTr="00963272">
        <w:tc>
          <w:tcPr>
            <w:tcW w:w="4361" w:type="dxa"/>
            <w:tcBorders>
              <w:bottom w:val="single" w:sz="4" w:space="0" w:color="auto"/>
            </w:tcBorders>
          </w:tcPr>
          <w:p w:rsidR="00AE76A7" w:rsidRPr="00BF76BE" w:rsidRDefault="00AE76A7" w:rsidP="00F0509F">
            <w:pPr>
              <w:tabs>
                <w:tab w:val="left" w:pos="142"/>
              </w:tabs>
              <w:jc w:val="both"/>
              <w:rPr>
                <w:rFonts w:eastAsiaTheme="minorHAnsi"/>
                <w:lang w:eastAsia="en-US"/>
              </w:rPr>
            </w:pPr>
            <w:r w:rsidRPr="00042113">
              <w:rPr>
                <w:rFonts w:eastAsiaTheme="minorHAnsi"/>
                <w:lang w:eastAsia="en-US"/>
              </w:rPr>
              <w:t>Чистая прибыль</w:t>
            </w:r>
          </w:p>
        </w:tc>
        <w:tc>
          <w:tcPr>
            <w:tcW w:w="2551" w:type="dxa"/>
            <w:tcBorders>
              <w:bottom w:val="single" w:sz="4" w:space="0" w:color="auto"/>
            </w:tcBorders>
          </w:tcPr>
          <w:p w:rsidR="00AE76A7" w:rsidRPr="00BF76BE" w:rsidRDefault="006E1297" w:rsidP="00BF76BE">
            <w:pPr>
              <w:tabs>
                <w:tab w:val="left" w:pos="142"/>
              </w:tabs>
              <w:jc w:val="right"/>
              <w:rPr>
                <w:rFonts w:eastAsiaTheme="minorHAnsi"/>
                <w:lang w:eastAsia="en-US"/>
              </w:rPr>
            </w:pPr>
            <w:r w:rsidRPr="00BF76BE">
              <w:rPr>
                <w:rFonts w:eastAsiaTheme="minorHAnsi"/>
                <w:lang w:eastAsia="en-US"/>
              </w:rPr>
              <w:t>-</w:t>
            </w:r>
            <w:r w:rsidR="007E2340" w:rsidRPr="00BF76BE">
              <w:rPr>
                <w:rFonts w:eastAsiaTheme="minorHAnsi"/>
                <w:lang w:eastAsia="en-US"/>
              </w:rPr>
              <w:t>83453</w:t>
            </w:r>
          </w:p>
        </w:tc>
        <w:tc>
          <w:tcPr>
            <w:tcW w:w="2552" w:type="dxa"/>
            <w:tcBorders>
              <w:bottom w:val="single" w:sz="4" w:space="0" w:color="auto"/>
            </w:tcBorders>
          </w:tcPr>
          <w:p w:rsidR="00AE76A7" w:rsidRPr="00BF76BE" w:rsidRDefault="00C14AF7" w:rsidP="00B37590">
            <w:pPr>
              <w:tabs>
                <w:tab w:val="left" w:pos="142"/>
              </w:tabs>
              <w:jc w:val="right"/>
              <w:rPr>
                <w:rFonts w:eastAsiaTheme="minorHAnsi"/>
                <w:lang w:eastAsia="en-US"/>
              </w:rPr>
            </w:pPr>
            <w:r w:rsidRPr="00BF76BE">
              <w:rPr>
                <w:rFonts w:eastAsiaTheme="minorHAnsi"/>
                <w:lang w:eastAsia="en-US"/>
              </w:rPr>
              <w:t>-1</w:t>
            </w:r>
            <w:r w:rsidR="00B37590">
              <w:rPr>
                <w:rFonts w:eastAsiaTheme="minorHAnsi"/>
                <w:lang w:eastAsia="en-US"/>
              </w:rPr>
              <w:t>804921</w:t>
            </w:r>
          </w:p>
        </w:tc>
      </w:tr>
    </w:tbl>
    <w:p w:rsidR="00963272" w:rsidRPr="00DC3095" w:rsidRDefault="00963272" w:rsidP="00BF76BE">
      <w:pPr>
        <w:ind w:firstLine="567"/>
        <w:jc w:val="both"/>
      </w:pPr>
    </w:p>
    <w:p w:rsidR="00963272" w:rsidRPr="0025128F" w:rsidRDefault="00963272" w:rsidP="00BF76BE">
      <w:pPr>
        <w:ind w:firstLine="567"/>
        <w:jc w:val="both"/>
      </w:pPr>
      <w:r w:rsidRPr="00DC3095">
        <w:t xml:space="preserve">Основные качественные и количественные показатели деятельности, </w:t>
      </w:r>
      <w:r w:rsidRPr="0025128F">
        <w:t xml:space="preserve">характеризующие работу Банка в </w:t>
      </w:r>
      <w:r w:rsidR="003C1255" w:rsidRPr="0025128F">
        <w:t>20</w:t>
      </w:r>
      <w:r w:rsidR="0025128F" w:rsidRPr="0025128F">
        <w:t>1</w:t>
      </w:r>
      <w:r w:rsidR="00C14AF7">
        <w:t>6</w:t>
      </w:r>
      <w:r w:rsidRPr="0025128F">
        <w:t xml:space="preserve"> году и влияющие на финансовые результаты, следующие:</w:t>
      </w:r>
    </w:p>
    <w:p w:rsidR="00963272" w:rsidRPr="00BF76BE" w:rsidRDefault="00963272" w:rsidP="005B7C1C">
      <w:pPr>
        <w:pStyle w:val="a3"/>
        <w:numPr>
          <w:ilvl w:val="0"/>
          <w:numId w:val="9"/>
        </w:numPr>
        <w:tabs>
          <w:tab w:val="left" w:pos="851"/>
        </w:tabs>
        <w:ind w:left="0" w:firstLine="284"/>
        <w:jc w:val="both"/>
      </w:pPr>
      <w:r w:rsidRPr="00BF76BE">
        <w:t xml:space="preserve">Ростактивов на </w:t>
      </w:r>
      <w:r w:rsidR="0086166A" w:rsidRPr="00BF76BE">
        <w:t>5</w:t>
      </w:r>
      <w:r w:rsidR="006E1297" w:rsidRPr="00BF76BE">
        <w:t>3</w:t>
      </w:r>
      <w:r w:rsidR="00180BFE" w:rsidRPr="00BF76BE">
        <w:t xml:space="preserve">% за год </w:t>
      </w:r>
      <w:r w:rsidR="00AE76A7" w:rsidRPr="00BF76BE">
        <w:t>был обеспечен</w:t>
      </w:r>
      <w:r w:rsidR="0086166A" w:rsidRPr="00BF76BE">
        <w:t xml:space="preserve">в основном за счет привлечения средств </w:t>
      </w:r>
      <w:r w:rsidR="00E02903" w:rsidRPr="00BF76BE">
        <w:t>Государственно</w:t>
      </w:r>
      <w:r w:rsidR="00374FA9" w:rsidRPr="00BF76BE">
        <w:t>й</w:t>
      </w:r>
      <w:r w:rsidR="00E02903" w:rsidRPr="00BF76BE">
        <w:t xml:space="preserve"> корпорации «</w:t>
      </w:r>
      <w:r w:rsidR="0086166A" w:rsidRPr="00BF76BE">
        <w:t>Агентств</w:t>
      </w:r>
      <w:r w:rsidR="00374FA9" w:rsidRPr="00BF76BE">
        <w:t>о</w:t>
      </w:r>
      <w:r w:rsidR="0086166A" w:rsidRPr="00BF76BE">
        <w:t xml:space="preserve"> по страхованию вкладов</w:t>
      </w:r>
      <w:r w:rsidR="00E02903" w:rsidRPr="00BF76BE">
        <w:t>»</w:t>
      </w:r>
      <w:r w:rsidR="00766806" w:rsidRPr="00BF76BE">
        <w:t>;</w:t>
      </w:r>
    </w:p>
    <w:p w:rsidR="00E02903" w:rsidRPr="00BF76BE" w:rsidRDefault="00AE76A7" w:rsidP="005B7C1C">
      <w:pPr>
        <w:pStyle w:val="a3"/>
        <w:numPr>
          <w:ilvl w:val="0"/>
          <w:numId w:val="9"/>
        </w:numPr>
        <w:tabs>
          <w:tab w:val="left" w:pos="851"/>
        </w:tabs>
        <w:ind w:left="0" w:firstLine="284"/>
        <w:jc w:val="both"/>
      </w:pPr>
      <w:r w:rsidRPr="00BF76BE">
        <w:t xml:space="preserve">Рост кредитного портфеля (увеличение на </w:t>
      </w:r>
      <w:r w:rsidR="00E02903" w:rsidRPr="00BF76BE">
        <w:t>94</w:t>
      </w:r>
      <w:r w:rsidRPr="00BF76BE">
        <w:t xml:space="preserve">%) </w:t>
      </w:r>
      <w:r w:rsidR="0006494B">
        <w:t xml:space="preserve">– </w:t>
      </w:r>
      <w:r w:rsidR="00772877" w:rsidRPr="00BF76BE">
        <w:t xml:space="preserve">за счет </w:t>
      </w:r>
      <w:r w:rsidR="00BF76BE" w:rsidRPr="00BF76BE">
        <w:t>выдач межбанковских кредитов.</w:t>
      </w:r>
    </w:p>
    <w:p w:rsidR="00963272" w:rsidRPr="001E528A" w:rsidRDefault="00963272" w:rsidP="00BF76BE">
      <w:pPr>
        <w:ind w:firstLine="567"/>
        <w:jc w:val="both"/>
      </w:pPr>
    </w:p>
    <w:p w:rsidR="002F5E25" w:rsidRPr="00060B4A" w:rsidRDefault="002F5E25" w:rsidP="00BF76BE">
      <w:pPr>
        <w:ind w:firstLine="567"/>
        <w:jc w:val="both"/>
      </w:pPr>
      <w:r w:rsidRPr="00060B4A">
        <w:t>Факторы, повлиявшие в отчетном году на финансовые результаты деятельности Банка</w:t>
      </w:r>
      <w:r w:rsidR="00B635D6" w:rsidRPr="00060B4A">
        <w:t>:</w:t>
      </w:r>
    </w:p>
    <w:p w:rsidR="00060B4A" w:rsidRPr="00060B4A" w:rsidRDefault="00060B4A" w:rsidP="005B7C1C">
      <w:pPr>
        <w:pStyle w:val="a3"/>
        <w:numPr>
          <w:ilvl w:val="0"/>
          <w:numId w:val="9"/>
        </w:numPr>
        <w:tabs>
          <w:tab w:val="left" w:pos="851"/>
        </w:tabs>
        <w:ind w:left="0" w:firstLine="284"/>
        <w:jc w:val="both"/>
      </w:pPr>
      <w:r w:rsidRPr="00060B4A">
        <w:t>снижение объема выданных кредитов клиентам и, соответственн</w:t>
      </w:r>
      <w:r w:rsidRPr="00BF76BE">
        <w:t>о</w:t>
      </w:r>
      <w:r w:rsidR="00374FA9" w:rsidRPr="00BF76BE">
        <w:t>,</w:t>
      </w:r>
      <w:r w:rsidRPr="00060B4A">
        <w:t xml:space="preserve"> снижение общего объема полученных процентов; </w:t>
      </w:r>
    </w:p>
    <w:p w:rsidR="00060B4A" w:rsidRPr="00060B4A" w:rsidRDefault="00060B4A" w:rsidP="005B7C1C">
      <w:pPr>
        <w:pStyle w:val="a3"/>
        <w:numPr>
          <w:ilvl w:val="0"/>
          <w:numId w:val="9"/>
        </w:numPr>
        <w:tabs>
          <w:tab w:val="left" w:pos="851"/>
        </w:tabs>
        <w:ind w:left="0" w:firstLine="284"/>
        <w:jc w:val="both"/>
      </w:pPr>
      <w:r w:rsidRPr="00060B4A">
        <w:t xml:space="preserve">низкий уровень качества кредитного портфеля, что также вызвало снижение объема полученных процентов по кредитам клиентов; </w:t>
      </w:r>
    </w:p>
    <w:p w:rsidR="00060B4A" w:rsidRPr="00D756A6" w:rsidRDefault="00060B4A" w:rsidP="005B7C1C">
      <w:pPr>
        <w:pStyle w:val="a3"/>
        <w:numPr>
          <w:ilvl w:val="0"/>
          <w:numId w:val="9"/>
        </w:numPr>
        <w:tabs>
          <w:tab w:val="left" w:pos="851"/>
        </w:tabs>
        <w:ind w:left="0" w:firstLine="284"/>
        <w:jc w:val="both"/>
      </w:pPr>
      <w:r w:rsidRPr="00060B4A">
        <w:t xml:space="preserve">платежи в ГК «АСВ» по повышенной дополнительной ставке увеличили общую </w:t>
      </w:r>
      <w:r w:rsidRPr="00D756A6">
        <w:t>сумму расходов за год на 67 млн</w:t>
      </w:r>
      <w:r w:rsidR="00946FA8" w:rsidRPr="00D756A6">
        <w:t>.</w:t>
      </w:r>
      <w:r w:rsidRPr="00D756A6">
        <w:t xml:space="preserve"> руб.</w:t>
      </w:r>
    </w:p>
    <w:p w:rsidR="001E528A" w:rsidRPr="00060B4A" w:rsidRDefault="001E528A" w:rsidP="00BF76BE">
      <w:pPr>
        <w:ind w:firstLine="567"/>
        <w:jc w:val="both"/>
      </w:pPr>
    </w:p>
    <w:p w:rsidR="00720092" w:rsidRDefault="00720092" w:rsidP="00720092">
      <w:pPr>
        <w:ind w:firstLine="425"/>
        <w:jc w:val="both"/>
      </w:pPr>
      <w:r>
        <w:t>На декабрь 2014 года Банк имел портфель ценных бумаг в сумме 2 млрд.</w:t>
      </w:r>
      <w:r w:rsidR="00D922C7">
        <w:rPr>
          <w:lang w:val="en-US"/>
        </w:rPr>
        <w:t> </w:t>
      </w:r>
      <w:r>
        <w:t>рублей. Основной причиной возникновения финансовых затруднений Банка стало хищение в 2014 году пакета ценных бумаг Банка, находящегося в управлении профессионального участника рынка ценных бумаг ООО «ИК «ТаскКвадроСекьюритиз», у которого в настоящее время аннулирована лицензия, а также дополнительным фактором явилось проведение высокорискованной кредитной политики (кредитование заемщиков, связанных с акционерами Банка, в объемах, несопоставимых с размером их бизнеса).  В условиях невозможности создания резерва в столь значительной сумме, Банк уступил права требования к эмитентам облигаций и сформировал дебиторскую задолженность. </w:t>
      </w:r>
    </w:p>
    <w:p w:rsidR="001E528A" w:rsidRPr="00E31B4B" w:rsidRDefault="007E2340" w:rsidP="00BF76BE">
      <w:pPr>
        <w:ind w:firstLine="567"/>
        <w:jc w:val="both"/>
      </w:pPr>
      <w:r w:rsidRPr="00E31B4B">
        <w:t>В 2015 году</w:t>
      </w:r>
      <w:r w:rsidR="001E528A" w:rsidRPr="00E31B4B">
        <w:t xml:space="preserve"> в деятельности Банка возникли основания для осуществления мер по предупреждению несостоятельности (банкротства), предусмотренные пунктами 3 и 4 статьи 189.10  Федерального закона от 26.10.2002г. № 127-ФЗ «О несостоятельности (банкротстве).</w:t>
      </w:r>
    </w:p>
    <w:p w:rsidR="001E528A" w:rsidRPr="00CE1D37" w:rsidRDefault="001E528A" w:rsidP="00BF76BE">
      <w:pPr>
        <w:ind w:firstLine="567"/>
        <w:jc w:val="both"/>
      </w:pPr>
      <w:r w:rsidRPr="00E31B4B">
        <w:t xml:space="preserve">В соответствии с частью 3 статьи 189.34 Федерального закона от 26.10.2002 </w:t>
      </w:r>
      <w:r w:rsidRPr="00E31B4B">
        <w:br/>
        <w:t>№ 127-ФЗ«О несостоятельности (банкротстве)» на период деятельности временной администрации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 а также права акционеров Банка, связанные с участием в его уставном капитале, в том числе право на созыв общего собрания акционеров Банка, были приостановлены.</w:t>
      </w:r>
    </w:p>
    <w:p w:rsidR="00CC012C" w:rsidRDefault="00E31B4B" w:rsidP="00BF76BE">
      <w:pPr>
        <w:ind w:firstLine="567"/>
        <w:jc w:val="both"/>
      </w:pPr>
      <w:r>
        <w:t xml:space="preserve">9 марта 2016 года </w:t>
      </w:r>
      <w:r w:rsidR="00D6240F">
        <w:t xml:space="preserve">в Банке </w:t>
      </w:r>
      <w:r>
        <w:t>была в</w:t>
      </w:r>
      <w:r w:rsidR="007E2340">
        <w:t>ведена Временная администрация</w:t>
      </w:r>
      <w:r>
        <w:t>. За время ее деятельности до собрания акционеров, которое состоялось 17 августа 2016 год</w:t>
      </w:r>
      <w:r w:rsidRPr="00BF76BE">
        <w:t>а</w:t>
      </w:r>
      <w:r w:rsidR="00374FA9" w:rsidRPr="00BF76BE">
        <w:t>,</w:t>
      </w:r>
      <w:r>
        <w:t xml:space="preserve"> произошли следующие события:</w:t>
      </w:r>
    </w:p>
    <w:p w:rsidR="007E2340" w:rsidRDefault="00374FA9" w:rsidP="005B7C1C">
      <w:pPr>
        <w:pStyle w:val="a3"/>
        <w:numPr>
          <w:ilvl w:val="0"/>
          <w:numId w:val="9"/>
        </w:numPr>
        <w:tabs>
          <w:tab w:val="left" w:pos="851"/>
        </w:tabs>
        <w:ind w:left="0" w:firstLine="284"/>
        <w:jc w:val="both"/>
      </w:pPr>
      <w:r w:rsidRPr="00BF76BE">
        <w:t>имевш</w:t>
      </w:r>
      <w:r w:rsidR="00E31B4B" w:rsidRPr="00BF76BE">
        <w:t>ийся</w:t>
      </w:r>
      <w:r w:rsidR="00E31B4B">
        <w:t xml:space="preserve"> уставный капитал </w:t>
      </w:r>
      <w:r w:rsidR="0006494B">
        <w:t xml:space="preserve">Банка </w:t>
      </w:r>
      <w:r w:rsidR="007E2340">
        <w:t>уменьшен до 1 руб.</w:t>
      </w:r>
      <w:r w:rsidR="00E31B4B">
        <w:t>;</w:t>
      </w:r>
    </w:p>
    <w:p w:rsidR="00E31B4B" w:rsidRDefault="00E31B4B" w:rsidP="005B7C1C">
      <w:pPr>
        <w:pStyle w:val="a3"/>
        <w:numPr>
          <w:ilvl w:val="0"/>
          <w:numId w:val="9"/>
        </w:numPr>
        <w:tabs>
          <w:tab w:val="left" w:pos="851"/>
        </w:tabs>
        <w:ind w:left="0" w:firstLine="284"/>
        <w:jc w:val="both"/>
      </w:pPr>
      <w:r>
        <w:t>проведена новая эмиссия обыкновенных акций на сумму 50 млн. руб.</w:t>
      </w:r>
    </w:p>
    <w:p w:rsidR="00887485" w:rsidRPr="00BF76BE" w:rsidRDefault="00887485" w:rsidP="00BF76BE">
      <w:pPr>
        <w:pStyle w:val="2"/>
        <w:spacing w:before="120"/>
        <w:rPr>
          <w:color w:val="auto"/>
          <w:sz w:val="24"/>
        </w:rPr>
      </w:pPr>
      <w:bookmarkStart w:id="6" w:name="_Toc478571962"/>
      <w:r w:rsidRPr="00BF76BE">
        <w:rPr>
          <w:color w:val="auto"/>
          <w:sz w:val="24"/>
        </w:rPr>
        <w:lastRenderedPageBreak/>
        <w:t>Принят</w:t>
      </w:r>
      <w:r w:rsidR="00994C7F" w:rsidRPr="00BF76BE">
        <w:rPr>
          <w:color w:val="auto"/>
          <w:sz w:val="24"/>
        </w:rPr>
        <w:t>ое</w:t>
      </w:r>
      <w:r w:rsidRPr="00BF76BE">
        <w:rPr>
          <w:color w:val="auto"/>
          <w:sz w:val="24"/>
        </w:rPr>
        <w:t xml:space="preserve"> по итогам рассмотрения годовой отчетности решени</w:t>
      </w:r>
      <w:r w:rsidR="00994C7F" w:rsidRPr="00BF76BE">
        <w:rPr>
          <w:color w:val="auto"/>
          <w:sz w:val="24"/>
        </w:rPr>
        <w:t>е</w:t>
      </w:r>
      <w:r w:rsidRPr="00BF76BE">
        <w:rPr>
          <w:color w:val="auto"/>
          <w:sz w:val="24"/>
        </w:rPr>
        <w:t xml:space="preserve"> о</w:t>
      </w:r>
      <w:r w:rsidR="00994C7F" w:rsidRPr="00BF76BE">
        <w:rPr>
          <w:color w:val="auto"/>
          <w:sz w:val="24"/>
        </w:rPr>
        <w:t>б убытке</w:t>
      </w:r>
      <w:bookmarkEnd w:id="6"/>
    </w:p>
    <w:p w:rsidR="0006494B" w:rsidRDefault="0006494B" w:rsidP="0006494B">
      <w:pPr>
        <w:ind w:firstLine="567"/>
        <w:jc w:val="both"/>
      </w:pPr>
    </w:p>
    <w:p w:rsidR="00374FA9" w:rsidRDefault="00994C7F" w:rsidP="0006494B">
      <w:pPr>
        <w:ind w:firstLine="567"/>
        <w:jc w:val="both"/>
      </w:pPr>
      <w:r>
        <w:t>17августа</w:t>
      </w:r>
      <w:r w:rsidR="00887485" w:rsidRPr="00887485">
        <w:t xml:space="preserve"> 201</w:t>
      </w:r>
      <w:r>
        <w:t>6</w:t>
      </w:r>
      <w:r w:rsidR="00887485" w:rsidRPr="00887485">
        <w:t xml:space="preserve"> г. </w:t>
      </w:r>
      <w:r w:rsidR="00374FA9" w:rsidRPr="0006494B">
        <w:t>общим</w:t>
      </w:r>
      <w:r w:rsidR="00D922C7" w:rsidRPr="00D922C7">
        <w:t xml:space="preserve"> </w:t>
      </w:r>
      <w:r w:rsidR="00D6240F">
        <w:t>с</w:t>
      </w:r>
      <w:r w:rsidR="00887485" w:rsidRPr="00887485">
        <w:t>обранием акционеров Банка принято решение</w:t>
      </w:r>
      <w:r w:rsidR="00374FA9">
        <w:t>:</w:t>
      </w:r>
    </w:p>
    <w:p w:rsidR="00994C7F" w:rsidRDefault="00374FA9" w:rsidP="005B7C1C">
      <w:pPr>
        <w:pStyle w:val="a3"/>
        <w:numPr>
          <w:ilvl w:val="0"/>
          <w:numId w:val="9"/>
        </w:numPr>
        <w:tabs>
          <w:tab w:val="left" w:pos="851"/>
        </w:tabs>
        <w:ind w:left="0" w:firstLine="284"/>
        <w:jc w:val="both"/>
      </w:pPr>
      <w:r>
        <w:t>О</w:t>
      </w:r>
      <w:r w:rsidR="00994C7F">
        <w:t xml:space="preserve">б утверждении убытка, полученного </w:t>
      </w:r>
      <w:r w:rsidR="00D6240F">
        <w:t>Б</w:t>
      </w:r>
      <w:r w:rsidR="00994C7F">
        <w:t>анком по р</w:t>
      </w:r>
      <w:r>
        <w:t>езультатам 2015 года, в сумме 1 804 921 452,05 </w:t>
      </w:r>
      <w:r w:rsidR="0006494B">
        <w:t>рублей.</w:t>
      </w:r>
    </w:p>
    <w:p w:rsidR="00994C7F" w:rsidRDefault="00994C7F" w:rsidP="005B7C1C">
      <w:pPr>
        <w:pStyle w:val="a3"/>
        <w:numPr>
          <w:ilvl w:val="0"/>
          <w:numId w:val="9"/>
        </w:numPr>
        <w:tabs>
          <w:tab w:val="left" w:pos="851"/>
        </w:tabs>
        <w:ind w:left="0" w:firstLine="284"/>
        <w:jc w:val="both"/>
      </w:pPr>
      <w:r w:rsidRPr="0006494B">
        <w:t>Нераспределенн</w:t>
      </w:r>
      <w:r w:rsidR="00374FA9" w:rsidRPr="0006494B">
        <w:t>ую</w:t>
      </w:r>
      <w:r w:rsidRPr="0006494B">
        <w:t xml:space="preserve"> прибыль прошлых лет в сумме 1 064 699 952,21 рублей </w:t>
      </w:r>
      <w:r w:rsidR="00374FA9" w:rsidRPr="0006494B">
        <w:t xml:space="preserve">направить </w:t>
      </w:r>
      <w:r w:rsidRPr="0006494B">
        <w:t>на покрытие убытка, полученного по результатам 2015 года.</w:t>
      </w:r>
    </w:p>
    <w:p w:rsidR="00994C7F" w:rsidRDefault="00994C7F" w:rsidP="005B7C1C">
      <w:pPr>
        <w:pStyle w:val="a3"/>
        <w:numPr>
          <w:ilvl w:val="0"/>
          <w:numId w:val="9"/>
        </w:numPr>
        <w:tabs>
          <w:tab w:val="left" w:pos="851"/>
        </w:tabs>
        <w:ind w:left="0" w:firstLine="284"/>
        <w:jc w:val="both"/>
      </w:pPr>
      <w:r>
        <w:t>Дивиденды за 2015 год (в т</w:t>
      </w:r>
      <w:r w:rsidR="0006494B">
        <w:t>.</w:t>
      </w:r>
      <w:r>
        <w:t xml:space="preserve"> ч</w:t>
      </w:r>
      <w:r w:rsidR="0006494B">
        <w:t>.</w:t>
      </w:r>
      <w:r>
        <w:t xml:space="preserve"> по привилегированным акциям) не выплачивать.</w:t>
      </w:r>
    </w:p>
    <w:p w:rsidR="00C51FB4" w:rsidRPr="00357A43" w:rsidRDefault="00C51FB4" w:rsidP="00357A43">
      <w:pPr>
        <w:pStyle w:val="10"/>
        <w:rPr>
          <w:color w:val="auto"/>
        </w:rPr>
      </w:pPr>
      <w:bookmarkStart w:id="7" w:name="_Toc387307148"/>
      <w:bookmarkStart w:id="8" w:name="_Toc478571963"/>
      <w:r w:rsidRPr="00357A43">
        <w:rPr>
          <w:color w:val="auto"/>
        </w:rPr>
        <w:t>Краткий обзор основ подготовки годовой отчетности и основных положений учетной политики Банка</w:t>
      </w:r>
      <w:bookmarkEnd w:id="7"/>
      <w:bookmarkEnd w:id="8"/>
    </w:p>
    <w:p w:rsidR="00C51FB4" w:rsidRPr="0006494B" w:rsidRDefault="00C51FB4" w:rsidP="0006494B">
      <w:pPr>
        <w:pStyle w:val="2"/>
        <w:spacing w:before="120"/>
        <w:rPr>
          <w:color w:val="auto"/>
          <w:sz w:val="24"/>
        </w:rPr>
      </w:pPr>
      <w:bookmarkStart w:id="9" w:name="_Toc387307149"/>
      <w:bookmarkStart w:id="10" w:name="_Toc478571964"/>
      <w:r w:rsidRPr="0006494B">
        <w:rPr>
          <w:color w:val="auto"/>
          <w:sz w:val="24"/>
        </w:rPr>
        <w:t>Принципы, методы оценки и учета существенных операций и событий</w:t>
      </w:r>
      <w:bookmarkEnd w:id="9"/>
      <w:bookmarkEnd w:id="10"/>
    </w:p>
    <w:p w:rsidR="0006494B" w:rsidRDefault="0006494B" w:rsidP="0006494B">
      <w:pPr>
        <w:ind w:firstLine="567"/>
        <w:jc w:val="both"/>
      </w:pPr>
    </w:p>
    <w:p w:rsidR="00C51FB4" w:rsidRPr="00DB4DCA" w:rsidRDefault="00C51FB4" w:rsidP="0006494B">
      <w:pPr>
        <w:ind w:firstLine="567"/>
        <w:jc w:val="both"/>
      </w:pPr>
      <w:r w:rsidRPr="00DB4DCA">
        <w:t xml:space="preserve">Банк ведет бухгалтерский учет и составляет финансовую отчетность с учетом следующих принципов: </w:t>
      </w:r>
    </w:p>
    <w:p w:rsidR="00C51FB4" w:rsidRPr="00DB4DCA" w:rsidRDefault="00C51FB4" w:rsidP="005B7C1C">
      <w:pPr>
        <w:pStyle w:val="a3"/>
        <w:numPr>
          <w:ilvl w:val="0"/>
          <w:numId w:val="9"/>
        </w:numPr>
        <w:tabs>
          <w:tab w:val="left" w:pos="851"/>
        </w:tabs>
        <w:ind w:left="0" w:firstLine="284"/>
        <w:jc w:val="both"/>
      </w:pPr>
      <w:r w:rsidRPr="00DB4DCA">
        <w:t xml:space="preserve">имущественной обособленности – активы и обязательства Банка существуют обособленно от активов и обязательств собственников или иных юридических лиц; </w:t>
      </w:r>
    </w:p>
    <w:p w:rsidR="00C51FB4" w:rsidRPr="00DB4DCA" w:rsidRDefault="00C51FB4" w:rsidP="005B7C1C">
      <w:pPr>
        <w:pStyle w:val="a3"/>
        <w:numPr>
          <w:ilvl w:val="0"/>
          <w:numId w:val="9"/>
        </w:numPr>
        <w:tabs>
          <w:tab w:val="left" w:pos="851"/>
        </w:tabs>
        <w:ind w:left="0" w:firstLine="284"/>
        <w:jc w:val="both"/>
      </w:pPr>
      <w:r w:rsidRPr="00DB4DCA">
        <w:t xml:space="preserve">непрерывности деятельности – Банк будет продолжать свою деятельность в обозримом будущем, у Банка отсутствуют намерения существенно сокращать объемы деятельности или ликвидировать бизнес; </w:t>
      </w:r>
    </w:p>
    <w:p w:rsidR="00C51FB4" w:rsidRPr="00DB4DCA" w:rsidRDefault="00C51FB4" w:rsidP="005B7C1C">
      <w:pPr>
        <w:pStyle w:val="a3"/>
        <w:numPr>
          <w:ilvl w:val="0"/>
          <w:numId w:val="9"/>
        </w:numPr>
        <w:tabs>
          <w:tab w:val="left" w:pos="851"/>
        </w:tabs>
        <w:ind w:left="0" w:firstLine="284"/>
        <w:jc w:val="both"/>
      </w:pPr>
      <w:r w:rsidRPr="00DB4DCA">
        <w:t xml:space="preserve">последовательности применения учетной политики – принятая учетная политика применяется последовательно от одного учетного периода к следующему с учетом изменений требований законодательства; </w:t>
      </w:r>
    </w:p>
    <w:p w:rsidR="00C51FB4" w:rsidRPr="00DB4DCA" w:rsidRDefault="00C51FB4" w:rsidP="005B7C1C">
      <w:pPr>
        <w:pStyle w:val="a3"/>
        <w:numPr>
          <w:ilvl w:val="0"/>
          <w:numId w:val="9"/>
        </w:numPr>
        <w:tabs>
          <w:tab w:val="left" w:pos="851"/>
        </w:tabs>
        <w:ind w:left="0" w:firstLine="284"/>
        <w:jc w:val="both"/>
      </w:pPr>
      <w:r w:rsidRPr="00DB4DCA">
        <w:t xml:space="preserve">временной определенности фактов хозяйственной деятельности - все факты хозяйственной деятельности учитываются в том периоде, в котором они имели место, независимо от фактического движения денежных средств, связанных с этими фактами; </w:t>
      </w:r>
    </w:p>
    <w:p w:rsidR="00C51FB4" w:rsidRPr="00DB4DCA" w:rsidRDefault="00C51FB4" w:rsidP="005B7C1C">
      <w:pPr>
        <w:pStyle w:val="a3"/>
        <w:numPr>
          <w:ilvl w:val="0"/>
          <w:numId w:val="9"/>
        </w:numPr>
        <w:tabs>
          <w:tab w:val="left" w:pos="851"/>
        </w:tabs>
        <w:ind w:left="0" w:firstLine="284"/>
        <w:jc w:val="both"/>
      </w:pPr>
      <w:r w:rsidRPr="00DB4DCA">
        <w:t xml:space="preserve">полноты отражения всех фактов хозяйственной деятельности; </w:t>
      </w:r>
    </w:p>
    <w:p w:rsidR="00C51FB4" w:rsidRPr="00DB4DCA" w:rsidRDefault="00C51FB4" w:rsidP="005B7C1C">
      <w:pPr>
        <w:pStyle w:val="a3"/>
        <w:numPr>
          <w:ilvl w:val="0"/>
          <w:numId w:val="9"/>
        </w:numPr>
        <w:tabs>
          <w:tab w:val="left" w:pos="851"/>
        </w:tabs>
        <w:ind w:left="0" w:firstLine="284"/>
        <w:jc w:val="both"/>
      </w:pPr>
      <w:r w:rsidRPr="00DB4DCA">
        <w:t xml:space="preserve">своевременности отражения всех фактов хозяйственной деятельности; </w:t>
      </w:r>
    </w:p>
    <w:p w:rsidR="00C51FB4" w:rsidRPr="00DB4DCA" w:rsidRDefault="00C51FB4" w:rsidP="005B7C1C">
      <w:pPr>
        <w:pStyle w:val="a3"/>
        <w:numPr>
          <w:ilvl w:val="0"/>
          <w:numId w:val="9"/>
        </w:numPr>
        <w:tabs>
          <w:tab w:val="left" w:pos="851"/>
        </w:tabs>
        <w:ind w:left="0" w:firstLine="284"/>
        <w:jc w:val="both"/>
      </w:pPr>
      <w:r w:rsidRPr="00DB4DCA">
        <w:t xml:space="preserve">осмотрительности – Банк с большей готовностью признает расходы и обязательства, чем возможных доходов и активов, не допуская создания скрытых резервов; </w:t>
      </w:r>
    </w:p>
    <w:p w:rsidR="00C51FB4" w:rsidRPr="00DB4DCA" w:rsidRDefault="00C51FB4" w:rsidP="005B7C1C">
      <w:pPr>
        <w:pStyle w:val="a3"/>
        <w:numPr>
          <w:ilvl w:val="0"/>
          <w:numId w:val="9"/>
        </w:numPr>
        <w:tabs>
          <w:tab w:val="left" w:pos="851"/>
        </w:tabs>
        <w:ind w:left="0" w:firstLine="284"/>
        <w:jc w:val="both"/>
      </w:pPr>
      <w:r w:rsidRPr="00DB4DCA">
        <w:t xml:space="preserve">приоритета содержания над формой – Банк отражает факты хозяйственной деятельности исходя из экономического содержания и условий хозяйствования, а не их юридической формы; </w:t>
      </w:r>
    </w:p>
    <w:p w:rsidR="00C51FB4" w:rsidRPr="00DB4DCA" w:rsidRDefault="00C51FB4" w:rsidP="005B7C1C">
      <w:pPr>
        <w:pStyle w:val="a3"/>
        <w:numPr>
          <w:ilvl w:val="0"/>
          <w:numId w:val="9"/>
        </w:numPr>
        <w:tabs>
          <w:tab w:val="left" w:pos="851"/>
        </w:tabs>
        <w:ind w:left="0" w:firstLine="284"/>
        <w:jc w:val="both"/>
      </w:pPr>
      <w:r w:rsidRPr="00DB4DCA">
        <w:t xml:space="preserve">рациональности – Банк ведет рациональный учет исходя из условий хозяйствования и величины Банка. </w:t>
      </w:r>
    </w:p>
    <w:p w:rsidR="00C51FB4" w:rsidRPr="00DB4DCA" w:rsidRDefault="00C51FB4" w:rsidP="0006494B">
      <w:pPr>
        <w:ind w:firstLine="567"/>
        <w:jc w:val="both"/>
      </w:pPr>
    </w:p>
    <w:p w:rsidR="00C51FB4" w:rsidRPr="00DB4DCA" w:rsidRDefault="00C51FB4" w:rsidP="0006494B">
      <w:pPr>
        <w:ind w:firstLine="567"/>
        <w:jc w:val="both"/>
      </w:pPr>
      <w:r w:rsidRPr="00DB4DCA">
        <w:t xml:space="preserve">Банком применяются следующие методы оценки и учета для отдельных видов активов и пассивов, а также доходов и расходов. </w:t>
      </w:r>
    </w:p>
    <w:p w:rsidR="00C51FB4" w:rsidRPr="00DB4DCA" w:rsidRDefault="00C51FB4" w:rsidP="0006494B">
      <w:pPr>
        <w:ind w:firstLine="567"/>
        <w:jc w:val="both"/>
      </w:pPr>
    </w:p>
    <w:p w:rsidR="00C51FB4" w:rsidRPr="00971D19" w:rsidRDefault="00C51FB4" w:rsidP="00395F52">
      <w:pPr>
        <w:ind w:firstLine="567"/>
        <w:jc w:val="both"/>
        <w:rPr>
          <w:b/>
        </w:rPr>
      </w:pPr>
      <w:r w:rsidRPr="00971D19">
        <w:rPr>
          <w:b/>
        </w:rPr>
        <w:t>Оценка и учет основных средств и амортизации.</w:t>
      </w:r>
    </w:p>
    <w:p w:rsidR="00C51FB4" w:rsidRPr="00DB4DCA" w:rsidRDefault="00C51FB4" w:rsidP="00395F52">
      <w:pPr>
        <w:ind w:firstLine="567"/>
        <w:jc w:val="both"/>
      </w:pPr>
      <w:r w:rsidRPr="00971D19">
        <w:rPr>
          <w:b/>
          <w:i/>
        </w:rPr>
        <w:t>Основные средства</w:t>
      </w:r>
      <w:r w:rsidRPr="00395F52">
        <w:t xml:space="preserve">. К основным средствам относятся объекты, имеющие материально-вещественную форму, предназначенные для использования Банком при оказании услуг либо в административных целях в течение более чем 12 месяцев, способные приносить экономические выгоды в будущем, первоначальная стоимость которых надежно определена, составляет </w:t>
      </w:r>
      <w:r w:rsidRPr="00961382">
        <w:t xml:space="preserve">40 000 рублей </w:t>
      </w:r>
      <w:r w:rsidRPr="00395F52">
        <w:t xml:space="preserve">и более, последующая перепродажа которых не предполагается. </w:t>
      </w:r>
      <w:r w:rsidRPr="00DB4DCA">
        <w:t xml:space="preserve">Не смотря на то, что приобретение некоторых объектов и не приводит непосредственно к увеличению будущих экономических выгод, такие объекты могут быть признаны в качестве основных средств, если их использование может быть необходимо для получения Банком </w:t>
      </w:r>
      <w:r w:rsidRPr="00DB4DCA">
        <w:lastRenderedPageBreak/>
        <w:t>будущих экономических выгод от использования других активов либо для обеспечения основной деятельности.</w:t>
      </w:r>
    </w:p>
    <w:p w:rsidR="00C51FB4" w:rsidRPr="00395F52" w:rsidRDefault="00C51FB4" w:rsidP="00395F52">
      <w:pPr>
        <w:ind w:firstLine="567"/>
        <w:jc w:val="both"/>
      </w:pPr>
      <w:r w:rsidRPr="00395F52">
        <w:t xml:space="preserve">Основные средства, кроме недвижимости и земли учитываются по первоначальной стоимости за вычетом накопленной амортизации на момент приобретения или возникновения. </w:t>
      </w:r>
      <w:r w:rsidRPr="00DB4DCA">
        <w:t xml:space="preserve">Первоначальная стоимость не изменяется до момента их списания, реализации или выкупа, если иное не предусмотрено действующим законодательством Российской Федерации и нормативными </w:t>
      </w:r>
      <w:r w:rsidR="00971D19">
        <w:t>актами Банка России.</w:t>
      </w:r>
    </w:p>
    <w:p w:rsidR="00C51FB4" w:rsidRPr="00395F52" w:rsidRDefault="00C51FB4" w:rsidP="00395F52">
      <w:pPr>
        <w:ind w:firstLine="567"/>
        <w:jc w:val="both"/>
      </w:pPr>
      <w:r w:rsidRPr="00395F52">
        <w:t>Под первоначальной стоимостью основных средств понимается: приобретенных за плату - сумма фактических затрат Банка на приобретение, сооружение, изготовление, доставку и доведение до состояния в котором они пригодны для использования, за исключением налога на добавленную стоимость и иных возмещаемых нал</w:t>
      </w:r>
      <w:r w:rsidR="00971D19">
        <w:t>огов.</w:t>
      </w:r>
    </w:p>
    <w:p w:rsidR="00C51FB4" w:rsidRPr="00395F52" w:rsidRDefault="00C51FB4" w:rsidP="00395F52">
      <w:pPr>
        <w:ind w:firstLine="567"/>
        <w:jc w:val="both"/>
      </w:pPr>
      <w:r w:rsidRPr="00395F52">
        <w:t>Фактическими затратами на приобретение, сооружение и изготовление основных средств могут быть:</w:t>
      </w:r>
    </w:p>
    <w:p w:rsidR="00C51FB4" w:rsidRPr="007B14FA" w:rsidRDefault="00C51FB4" w:rsidP="005B7C1C">
      <w:pPr>
        <w:pStyle w:val="a3"/>
        <w:numPr>
          <w:ilvl w:val="0"/>
          <w:numId w:val="9"/>
        </w:numPr>
        <w:tabs>
          <w:tab w:val="left" w:pos="851"/>
        </w:tabs>
        <w:ind w:left="0" w:firstLine="284"/>
        <w:jc w:val="both"/>
      </w:pPr>
      <w:r w:rsidRPr="007B14FA">
        <w:t>суммы, уплачиваемые в соответствии с договором поставщику  (продавцу), а так же суммы, уплаченные за доставку объекта и приведение его в состояние, пригодное для использования;</w:t>
      </w:r>
    </w:p>
    <w:p w:rsidR="00C51FB4" w:rsidRPr="007B14FA" w:rsidRDefault="00C51FB4" w:rsidP="005B7C1C">
      <w:pPr>
        <w:pStyle w:val="a3"/>
        <w:numPr>
          <w:ilvl w:val="0"/>
          <w:numId w:val="9"/>
        </w:numPr>
        <w:tabs>
          <w:tab w:val="left" w:pos="851"/>
        </w:tabs>
        <w:ind w:left="0" w:firstLine="284"/>
        <w:jc w:val="both"/>
      </w:pPr>
      <w:r w:rsidRPr="007B14FA">
        <w:t>суммы, уплачиваемые организациям за осуществление работ по договору строительного подряда и иным договорам;</w:t>
      </w:r>
    </w:p>
    <w:p w:rsidR="00C51FB4" w:rsidRPr="007B14FA" w:rsidRDefault="00C51FB4" w:rsidP="005B7C1C">
      <w:pPr>
        <w:pStyle w:val="a3"/>
        <w:numPr>
          <w:ilvl w:val="0"/>
          <w:numId w:val="9"/>
        </w:numPr>
        <w:tabs>
          <w:tab w:val="left" w:pos="851"/>
        </w:tabs>
        <w:ind w:left="0" w:firstLine="284"/>
        <w:jc w:val="both"/>
      </w:pPr>
      <w:r w:rsidRPr="007B14FA">
        <w:t>суммы, уплачиваемые организациям за информационные и консультационные услуги, связанные с приобретением основных средств;</w:t>
      </w:r>
    </w:p>
    <w:p w:rsidR="00C51FB4" w:rsidRPr="007B14FA" w:rsidRDefault="00C51FB4" w:rsidP="005B7C1C">
      <w:pPr>
        <w:pStyle w:val="a3"/>
        <w:numPr>
          <w:ilvl w:val="0"/>
          <w:numId w:val="9"/>
        </w:numPr>
        <w:tabs>
          <w:tab w:val="left" w:pos="851"/>
        </w:tabs>
        <w:ind w:left="0" w:firstLine="284"/>
        <w:jc w:val="both"/>
      </w:pPr>
      <w:r w:rsidRPr="007B14FA">
        <w:t>таможенные пошлины и таможенные сборы;</w:t>
      </w:r>
    </w:p>
    <w:p w:rsidR="00C51FB4" w:rsidRPr="007B14FA" w:rsidRDefault="00C51FB4" w:rsidP="005B7C1C">
      <w:pPr>
        <w:pStyle w:val="a3"/>
        <w:numPr>
          <w:ilvl w:val="0"/>
          <w:numId w:val="9"/>
        </w:numPr>
        <w:tabs>
          <w:tab w:val="left" w:pos="851"/>
        </w:tabs>
        <w:ind w:left="0" w:firstLine="284"/>
        <w:jc w:val="both"/>
      </w:pPr>
      <w:r w:rsidRPr="007B14FA">
        <w:t>возмещаемые налоги, государственная пошлина, уплачиваемые в связи с приобретением объекта основных средств;</w:t>
      </w:r>
    </w:p>
    <w:p w:rsidR="00C51FB4" w:rsidRPr="007B14FA" w:rsidRDefault="00C51FB4" w:rsidP="005B7C1C">
      <w:pPr>
        <w:pStyle w:val="a3"/>
        <w:numPr>
          <w:ilvl w:val="0"/>
          <w:numId w:val="9"/>
        </w:numPr>
        <w:tabs>
          <w:tab w:val="left" w:pos="851"/>
        </w:tabs>
        <w:ind w:left="0" w:firstLine="284"/>
        <w:jc w:val="both"/>
      </w:pPr>
      <w:r w:rsidRPr="007B14FA">
        <w:t>вознаграждения, уплачиваемые посреднической организации, через которую приобретен объект основных средств;</w:t>
      </w:r>
    </w:p>
    <w:p w:rsidR="00C51FB4" w:rsidRPr="007B14FA" w:rsidRDefault="00C51FB4" w:rsidP="005B7C1C">
      <w:pPr>
        <w:pStyle w:val="a3"/>
        <w:numPr>
          <w:ilvl w:val="0"/>
          <w:numId w:val="9"/>
        </w:numPr>
        <w:tabs>
          <w:tab w:val="left" w:pos="851"/>
        </w:tabs>
        <w:ind w:left="0" w:firstLine="284"/>
        <w:jc w:val="both"/>
      </w:pPr>
      <w:r w:rsidRPr="007B14FA">
        <w:t>иные затраты, непосредственно связанные с приобретением, сооружением, изготовлением объекта основных средств и доведения его до состояния, в котором он может использоваться.</w:t>
      </w:r>
    </w:p>
    <w:p w:rsidR="00971D19" w:rsidRDefault="00971D19" w:rsidP="00395F52">
      <w:pPr>
        <w:ind w:firstLine="567"/>
        <w:jc w:val="both"/>
      </w:pPr>
    </w:p>
    <w:p w:rsidR="00C51FB4" w:rsidRPr="00971D19" w:rsidRDefault="00C51FB4" w:rsidP="00395F52">
      <w:pPr>
        <w:ind w:firstLine="567"/>
        <w:jc w:val="both"/>
        <w:rPr>
          <w:b/>
        </w:rPr>
      </w:pPr>
      <w:r w:rsidRPr="00971D19">
        <w:rPr>
          <w:b/>
        </w:rPr>
        <w:t>Недвижимость и земля учитываются по переоцененной стоимости.</w:t>
      </w:r>
    </w:p>
    <w:p w:rsidR="00C51FB4" w:rsidRPr="00DB4DCA" w:rsidRDefault="00C51FB4" w:rsidP="00395F52">
      <w:pPr>
        <w:ind w:firstLine="567"/>
        <w:jc w:val="both"/>
      </w:pPr>
      <w:r w:rsidRPr="00DB4DCA">
        <w:t>Под переоцененной стоимостью основных средств понимается объект основных средств, справедливая стоимость которого может быть надежно определена, учитываемый после признания по переоцененной стоимости, представляющей собой справедливую стоимость этого объекта основных средств на дату переоценки за вычетом накопленной впоследствии амортизации.</w:t>
      </w:r>
    </w:p>
    <w:p w:rsidR="00C51FB4" w:rsidRPr="00395F52" w:rsidRDefault="00C51FB4" w:rsidP="00395F52">
      <w:pPr>
        <w:ind w:firstLine="567"/>
        <w:jc w:val="both"/>
      </w:pPr>
      <w:r w:rsidRPr="00395F52">
        <w:t xml:space="preserve">Банк ежегодно, по состоянию на 01 января нового года осуществляет переоценку объектов недвижимости и земли по справедливой стоимости. </w:t>
      </w:r>
    </w:p>
    <w:p w:rsidR="00C51FB4" w:rsidRPr="00DB4DCA" w:rsidRDefault="00C51FB4" w:rsidP="00395F52">
      <w:pPr>
        <w:ind w:firstLine="567"/>
        <w:jc w:val="both"/>
      </w:pPr>
      <w:r w:rsidRPr="00395F52">
        <w:t xml:space="preserve">Переоценка основного средства осуществляется путем </w:t>
      </w:r>
      <w:r w:rsidRPr="00DB4DCA">
        <w:t>пропорционального пересчета стоимости объекта, основных средств на дату переоценки, а также накопленной по объекту амортизации с применением коэффициента пересчета, полученного путем деления справедливой стоимости объекта на его стоимость, на дату переоценки, за вычетом накопленной по объекту на ту же дату амортизации.</w:t>
      </w:r>
    </w:p>
    <w:p w:rsidR="00C51FB4" w:rsidRPr="007B14FA" w:rsidRDefault="00C51FB4" w:rsidP="00395F52">
      <w:pPr>
        <w:ind w:firstLine="567"/>
        <w:jc w:val="both"/>
      </w:pPr>
      <w:r w:rsidRPr="00DB4DCA">
        <w:t>Прирост стоимости основных средств при переоценке, признанного в составедобавочного капитала, переносит всю сумму прироста стоимости при переоценке, за вычетом остатка на счете по учету уменьшения добавочного капитала на отложенный налог на прибыль, непосредственно на нераспределенную прибыль Банка при выбытии или продаже объекта основных средств.</w:t>
      </w:r>
    </w:p>
    <w:p w:rsidR="00C51FB4" w:rsidRPr="007B14FA" w:rsidRDefault="00C51FB4" w:rsidP="00395F52">
      <w:pPr>
        <w:ind w:firstLine="567"/>
        <w:jc w:val="both"/>
      </w:pPr>
      <w:r w:rsidRPr="007B14FA">
        <w:t>Банк на конец каждого отчетного года проводит проверку на обесценение объектовосновных средств(кроме недвижимости и земли).</w:t>
      </w:r>
    </w:p>
    <w:p w:rsidR="00C51FB4" w:rsidRPr="007B14FA" w:rsidRDefault="00C51FB4" w:rsidP="00395F52">
      <w:pPr>
        <w:ind w:firstLine="567"/>
        <w:jc w:val="both"/>
      </w:pPr>
      <w:r w:rsidRPr="007B14FA">
        <w:lastRenderedPageBreak/>
        <w:t>Проверка на обесценение не проводиться в отношении недвижимости и земли (ежегодно переоцениваемых по справедливой стоимости) и объектов основных средств с нулевой остаточной стоимостью.</w:t>
      </w:r>
    </w:p>
    <w:p w:rsidR="00C51FB4" w:rsidRPr="007B14FA" w:rsidRDefault="00C51FB4" w:rsidP="00395F52">
      <w:pPr>
        <w:ind w:firstLine="567"/>
        <w:jc w:val="both"/>
      </w:pPr>
      <w:r w:rsidRPr="007B14FA">
        <w:t>Проверка на обесценение проводиться по группе объектов, объединенных по коду ОКОФ, и осуществляется в два этапа:</w:t>
      </w:r>
    </w:p>
    <w:p w:rsidR="00C51FB4" w:rsidRPr="007B14FA" w:rsidRDefault="00C51FB4" w:rsidP="005B7C1C">
      <w:pPr>
        <w:pStyle w:val="a3"/>
        <w:numPr>
          <w:ilvl w:val="0"/>
          <w:numId w:val="9"/>
        </w:numPr>
        <w:tabs>
          <w:tab w:val="left" w:pos="851"/>
        </w:tabs>
        <w:ind w:left="0" w:firstLine="284"/>
        <w:jc w:val="both"/>
      </w:pPr>
      <w:r w:rsidRPr="007B14FA">
        <w:t>анализ проявления признаков обесценения имущества</w:t>
      </w:r>
      <w:r w:rsidR="007B14FA">
        <w:t>;</w:t>
      </w:r>
    </w:p>
    <w:p w:rsidR="00C51FB4" w:rsidRPr="007B14FA" w:rsidRDefault="00C51FB4" w:rsidP="005B7C1C">
      <w:pPr>
        <w:pStyle w:val="a3"/>
        <w:numPr>
          <w:ilvl w:val="0"/>
          <w:numId w:val="9"/>
        </w:numPr>
        <w:tabs>
          <w:tab w:val="left" w:pos="851"/>
        </w:tabs>
        <w:ind w:left="0" w:firstLine="284"/>
        <w:jc w:val="both"/>
      </w:pPr>
      <w:r w:rsidRPr="007B14FA">
        <w:t>тест на обесценение (отрицательная переоценка имущества, определяемая</w:t>
      </w:r>
      <w:r w:rsidR="00D922C7" w:rsidRPr="00D922C7">
        <w:t xml:space="preserve"> </w:t>
      </w:r>
      <w:r w:rsidRPr="007B14FA">
        <w:t>как разница между рыночной и остаточной стоимостью объекта основных средств).</w:t>
      </w:r>
    </w:p>
    <w:p w:rsidR="00C51FB4" w:rsidRPr="00395F52" w:rsidRDefault="00C51FB4" w:rsidP="00395F52">
      <w:pPr>
        <w:ind w:firstLine="567"/>
        <w:jc w:val="both"/>
      </w:pPr>
      <w:r w:rsidRPr="00395F52">
        <w:t>Если результатом первого этапа является отсутствие признаков обесценения, то проверка на обесценение заканчивается «не выявлением признаков обесценения</w:t>
      </w:r>
      <w:r w:rsidR="007B14FA" w:rsidRPr="00395F52">
        <w:t>»</w:t>
      </w:r>
      <w:r w:rsidRPr="00395F52">
        <w:t>.</w:t>
      </w:r>
    </w:p>
    <w:p w:rsidR="00C51FB4" w:rsidRPr="00DB4DCA" w:rsidRDefault="00C51FB4" w:rsidP="00395F52">
      <w:pPr>
        <w:ind w:firstLine="567"/>
        <w:jc w:val="both"/>
      </w:pPr>
      <w:r w:rsidRPr="00DB4DCA">
        <w:t xml:space="preserve">Восстановление объектов основных средств осуществляется посредством ремонта, достройки, дооборудования, модернизации, реконструкции. </w:t>
      </w:r>
    </w:p>
    <w:p w:rsidR="00C51FB4" w:rsidRPr="00DB4DCA" w:rsidRDefault="00C51FB4" w:rsidP="00395F52">
      <w:pPr>
        <w:ind w:firstLine="567"/>
        <w:jc w:val="both"/>
      </w:pPr>
      <w:r w:rsidRPr="00DB4DCA">
        <w:t>Затраты на восстановление объекта основных средств путем ремонта отражается в бухгалтерском учете отчетного периода, к которому они относятся. Затраты на ремонт первоначальной стоимости основных средств не увеличивают.</w:t>
      </w:r>
    </w:p>
    <w:p w:rsidR="00C51FB4" w:rsidRPr="00DB4DCA" w:rsidRDefault="00C51FB4" w:rsidP="00395F52">
      <w:pPr>
        <w:ind w:firstLine="567"/>
        <w:jc w:val="both"/>
      </w:pPr>
      <w:r w:rsidRPr="00DB4DCA">
        <w:t xml:space="preserve">Затраты на модернизацию и реконструкцию объекта основных средств увеличивают стоимость такого объекта. </w:t>
      </w:r>
    </w:p>
    <w:p w:rsidR="00C51FB4" w:rsidRPr="00DB4DCA" w:rsidRDefault="00C51FB4" w:rsidP="00395F52">
      <w:pPr>
        <w:ind w:firstLine="567"/>
        <w:jc w:val="both"/>
      </w:pPr>
      <w:r w:rsidRPr="00DB4DCA">
        <w:t>Затраты на достройку, дооборудование, модернизацию объектов основных средствпосле их окончания увеличивают первоначальную стоимость объектов.</w:t>
      </w:r>
    </w:p>
    <w:p w:rsidR="00C51FB4" w:rsidRPr="00DB4DCA" w:rsidRDefault="00C51FB4" w:rsidP="00395F52">
      <w:pPr>
        <w:ind w:firstLine="567"/>
        <w:jc w:val="both"/>
      </w:pPr>
    </w:p>
    <w:p w:rsidR="00971D19" w:rsidRPr="00971D19" w:rsidRDefault="00971D19" w:rsidP="00395F52">
      <w:pPr>
        <w:ind w:firstLine="567"/>
        <w:jc w:val="both"/>
        <w:rPr>
          <w:b/>
        </w:rPr>
      </w:pPr>
      <w:r w:rsidRPr="00971D19">
        <w:rPr>
          <w:b/>
        </w:rPr>
        <w:t>Запасы</w:t>
      </w:r>
      <w:r>
        <w:rPr>
          <w:b/>
        </w:rPr>
        <w:t>.</w:t>
      </w:r>
    </w:p>
    <w:p w:rsidR="00C51FB4" w:rsidRPr="00DB4DCA" w:rsidRDefault="00C51FB4" w:rsidP="00395F52">
      <w:pPr>
        <w:ind w:firstLine="567"/>
        <w:jc w:val="both"/>
      </w:pPr>
      <w:r w:rsidRPr="00DB4DCA">
        <w:t>Запасами признаются активы в виде запасных частей, материалов,инвентаря, принадлежностей, изданий, которые будут потребляться в ходе обычной деятельности Банка либо при сооружении, создании, восстановлении объектов основных средств, сооружении, восстановлении объектов недвижимости, временно неиспользуемой в основной деятельности.</w:t>
      </w:r>
    </w:p>
    <w:p w:rsidR="00C51FB4" w:rsidRPr="00DB4DCA" w:rsidRDefault="00C51FB4" w:rsidP="00395F52">
      <w:pPr>
        <w:ind w:firstLine="567"/>
        <w:jc w:val="both"/>
      </w:pPr>
      <w:r w:rsidRPr="00DB4DCA">
        <w:t>Запасы признаются в момент перехода к Банку права собственности на них.</w:t>
      </w:r>
    </w:p>
    <w:p w:rsidR="00C51FB4" w:rsidRPr="00DB4DCA" w:rsidRDefault="00C51FB4" w:rsidP="00395F52">
      <w:pPr>
        <w:ind w:firstLine="567"/>
        <w:jc w:val="both"/>
      </w:pPr>
      <w:r w:rsidRPr="00DB4DCA">
        <w:t xml:space="preserve">Запасы оцениваются по себестоимости на момент приобретения или возникновения. </w:t>
      </w:r>
    </w:p>
    <w:p w:rsidR="00C51FB4" w:rsidRPr="00DB4DCA" w:rsidRDefault="00C51FB4" w:rsidP="00395F52">
      <w:pPr>
        <w:ind w:firstLine="567"/>
        <w:jc w:val="both"/>
      </w:pPr>
      <w:r w:rsidRPr="00DB4DCA">
        <w:t>Под себестоимостью запасов понимается:</w:t>
      </w:r>
    </w:p>
    <w:p w:rsidR="00C51FB4" w:rsidRPr="00DB4DCA" w:rsidRDefault="00C51FB4" w:rsidP="005B7C1C">
      <w:pPr>
        <w:pStyle w:val="a3"/>
        <w:numPr>
          <w:ilvl w:val="0"/>
          <w:numId w:val="9"/>
        </w:numPr>
        <w:tabs>
          <w:tab w:val="left" w:pos="851"/>
        </w:tabs>
        <w:ind w:left="0" w:firstLine="284"/>
        <w:jc w:val="both"/>
      </w:pPr>
      <w:r w:rsidRPr="00DB4DCA">
        <w:t>приобретенных за плату - сумма фактических затрат Банка на приобретение, доставку</w:t>
      </w:r>
      <w:r w:rsidR="007B14FA">
        <w:t xml:space="preserve">, </w:t>
      </w:r>
      <w:r w:rsidRPr="00DB4DCA">
        <w:t xml:space="preserve">за исключением налога на добавленную стоимость и иных возмещаемых налогов. </w:t>
      </w:r>
    </w:p>
    <w:p w:rsidR="00C51FB4" w:rsidRPr="00DB4DCA" w:rsidRDefault="007B14FA" w:rsidP="00395F52">
      <w:pPr>
        <w:ind w:firstLine="567"/>
        <w:jc w:val="both"/>
      </w:pPr>
      <w:r>
        <w:t>Ф</w:t>
      </w:r>
      <w:r w:rsidR="00C51FB4" w:rsidRPr="00DB4DCA">
        <w:t>актическими затратами на приобретение, запасов могут быть:</w:t>
      </w:r>
    </w:p>
    <w:p w:rsidR="00C51FB4" w:rsidRPr="00DB4DCA" w:rsidRDefault="00C51FB4" w:rsidP="005B7C1C">
      <w:pPr>
        <w:pStyle w:val="a3"/>
        <w:numPr>
          <w:ilvl w:val="0"/>
          <w:numId w:val="9"/>
        </w:numPr>
        <w:tabs>
          <w:tab w:val="left" w:pos="851"/>
        </w:tabs>
        <w:ind w:left="0" w:firstLine="284"/>
        <w:jc w:val="both"/>
      </w:pPr>
      <w:r w:rsidRPr="00DB4DCA">
        <w:t>суммы, уплачиваемые в соответствии с договором поставщику, продавцу;</w:t>
      </w:r>
    </w:p>
    <w:p w:rsidR="00C51FB4" w:rsidRPr="00DB4DCA" w:rsidRDefault="00C51FB4" w:rsidP="005B7C1C">
      <w:pPr>
        <w:pStyle w:val="a3"/>
        <w:numPr>
          <w:ilvl w:val="0"/>
          <w:numId w:val="9"/>
        </w:numPr>
        <w:tabs>
          <w:tab w:val="left" w:pos="851"/>
        </w:tabs>
        <w:ind w:left="0" w:firstLine="284"/>
        <w:jc w:val="both"/>
      </w:pPr>
      <w:r w:rsidRPr="00DB4DCA">
        <w:t>суммы, уплачиваемые организациям за информационные и консультационные услуги,</w:t>
      </w:r>
      <w:r w:rsidR="00D922C7" w:rsidRPr="00D922C7">
        <w:t xml:space="preserve"> </w:t>
      </w:r>
      <w:r w:rsidRPr="00DB4DCA">
        <w:t>связанные с приобретением материальных ценностей;</w:t>
      </w:r>
    </w:p>
    <w:p w:rsidR="00C51FB4" w:rsidRPr="00DB4DCA" w:rsidRDefault="00C51FB4" w:rsidP="005B7C1C">
      <w:pPr>
        <w:pStyle w:val="a3"/>
        <w:numPr>
          <w:ilvl w:val="0"/>
          <w:numId w:val="9"/>
        </w:numPr>
        <w:tabs>
          <w:tab w:val="left" w:pos="851"/>
        </w:tabs>
        <w:ind w:left="0" w:firstLine="284"/>
        <w:jc w:val="both"/>
      </w:pPr>
      <w:r w:rsidRPr="00DB4DCA">
        <w:t>не возмещаемые налоги, уплачиваемые в связи с приобретением имущества;</w:t>
      </w:r>
    </w:p>
    <w:p w:rsidR="00C51FB4" w:rsidRPr="00DB4DCA" w:rsidRDefault="00C51FB4" w:rsidP="005B7C1C">
      <w:pPr>
        <w:pStyle w:val="a3"/>
        <w:numPr>
          <w:ilvl w:val="0"/>
          <w:numId w:val="9"/>
        </w:numPr>
        <w:tabs>
          <w:tab w:val="left" w:pos="851"/>
        </w:tabs>
        <w:ind w:left="0" w:firstLine="284"/>
        <w:jc w:val="both"/>
      </w:pPr>
      <w:r w:rsidRPr="00DB4DCA">
        <w:t>вознаграждения, уплачиваемые посреднической организации, через которую</w:t>
      </w:r>
      <w:r w:rsidR="00D922C7" w:rsidRPr="00D922C7">
        <w:t xml:space="preserve"> </w:t>
      </w:r>
      <w:r w:rsidRPr="00DB4DCA">
        <w:t>приобретены материальные ценности;</w:t>
      </w:r>
    </w:p>
    <w:p w:rsidR="00C51FB4" w:rsidRPr="00DB4DCA" w:rsidRDefault="00C51FB4" w:rsidP="005B7C1C">
      <w:pPr>
        <w:pStyle w:val="a3"/>
        <w:numPr>
          <w:ilvl w:val="0"/>
          <w:numId w:val="9"/>
        </w:numPr>
        <w:tabs>
          <w:tab w:val="left" w:pos="851"/>
        </w:tabs>
        <w:ind w:left="0" w:firstLine="284"/>
        <w:jc w:val="both"/>
      </w:pPr>
      <w:r w:rsidRPr="00DB4DCA">
        <w:t>иные затраты, непосредственно связанные с приобретением и доведением до</w:t>
      </w:r>
      <w:r w:rsidR="00D922C7" w:rsidRPr="00D922C7">
        <w:t xml:space="preserve"> </w:t>
      </w:r>
      <w:r w:rsidRPr="00DB4DCA">
        <w:t>состояния, в котором материальные запасы пригодны к использованию.</w:t>
      </w:r>
    </w:p>
    <w:p w:rsidR="00C51FB4" w:rsidRPr="00DB4DCA" w:rsidRDefault="00C51FB4" w:rsidP="00395F52">
      <w:pPr>
        <w:ind w:firstLine="567"/>
        <w:jc w:val="both"/>
      </w:pPr>
      <w:r w:rsidRPr="00DB4DCA">
        <w:t>Оценка имущества, стоимость которого при приобретении выражена в иностранной валюте, определяется в рублях по курсу Центрального банка Российской Федерации, действующему на дату принятия имущества к учету.</w:t>
      </w:r>
    </w:p>
    <w:p w:rsidR="00C51FB4" w:rsidRPr="00DB4DCA" w:rsidRDefault="00C51FB4" w:rsidP="00395F52">
      <w:pPr>
        <w:ind w:firstLine="567"/>
        <w:jc w:val="both"/>
      </w:pPr>
      <w:r w:rsidRPr="00DB4DCA">
        <w:t>Учет материальных запасов осуществляется по стоимости каждой единицы.</w:t>
      </w:r>
    </w:p>
    <w:p w:rsidR="00971D19" w:rsidRDefault="00971D19" w:rsidP="00395F52">
      <w:pPr>
        <w:ind w:firstLine="567"/>
        <w:jc w:val="both"/>
      </w:pPr>
    </w:p>
    <w:p w:rsidR="00971D19" w:rsidRPr="00971D19" w:rsidRDefault="00971D19" w:rsidP="00395F52">
      <w:pPr>
        <w:ind w:firstLine="567"/>
        <w:jc w:val="both"/>
        <w:rPr>
          <w:b/>
        </w:rPr>
      </w:pPr>
      <w:r w:rsidRPr="00971D19">
        <w:rPr>
          <w:b/>
        </w:rPr>
        <w:t>Нематериальные активы.</w:t>
      </w:r>
    </w:p>
    <w:p w:rsidR="00C51FB4" w:rsidRPr="00395F52" w:rsidRDefault="00C51FB4" w:rsidP="00395F52">
      <w:pPr>
        <w:ind w:firstLine="567"/>
        <w:jc w:val="both"/>
      </w:pPr>
      <w:r w:rsidRPr="00395F52">
        <w:t>Нематериальными активами признаются приобретенные</w:t>
      </w:r>
      <w:r w:rsidR="00D922C7" w:rsidRPr="00D922C7">
        <w:t xml:space="preserve"> </w:t>
      </w:r>
      <w:r w:rsidRPr="00395F52">
        <w:t>и (или) созданные Банком результаты интеллектуальной деятельности, используемые при выполнении работ, оказании усл</w:t>
      </w:r>
      <w:r w:rsidR="00971D19">
        <w:t>уг или для управленческих нужд.</w:t>
      </w:r>
    </w:p>
    <w:p w:rsidR="00C51FB4" w:rsidRPr="00395F52" w:rsidRDefault="00C51FB4" w:rsidP="00395F52">
      <w:pPr>
        <w:ind w:firstLine="567"/>
        <w:jc w:val="both"/>
      </w:pPr>
      <w:r w:rsidRPr="00395F52">
        <w:t>При принятии к бухгалтерскому учету активов в качестве нематериальных необходимо единовременное выполнение следующих условий:</w:t>
      </w:r>
    </w:p>
    <w:p w:rsidR="00C51FB4" w:rsidRPr="007B14FA" w:rsidRDefault="00C51FB4" w:rsidP="005B7C1C">
      <w:pPr>
        <w:pStyle w:val="a3"/>
        <w:numPr>
          <w:ilvl w:val="0"/>
          <w:numId w:val="9"/>
        </w:numPr>
        <w:tabs>
          <w:tab w:val="left" w:pos="851"/>
        </w:tabs>
        <w:ind w:left="0" w:firstLine="284"/>
        <w:jc w:val="both"/>
      </w:pPr>
      <w:r w:rsidRPr="007B14FA">
        <w:t>способность приносить Банку экономические выгоды (доход) в будущем;</w:t>
      </w:r>
    </w:p>
    <w:p w:rsidR="00C51FB4" w:rsidRPr="007B14FA" w:rsidRDefault="00C51FB4" w:rsidP="005B7C1C">
      <w:pPr>
        <w:pStyle w:val="a3"/>
        <w:numPr>
          <w:ilvl w:val="0"/>
          <w:numId w:val="9"/>
        </w:numPr>
        <w:tabs>
          <w:tab w:val="left" w:pos="851"/>
        </w:tabs>
        <w:ind w:left="0" w:firstLine="284"/>
        <w:jc w:val="both"/>
      </w:pPr>
      <w:r w:rsidRPr="007B14FA">
        <w:lastRenderedPageBreak/>
        <w:t>использование при оказании услуг либо для управленческих нужд;</w:t>
      </w:r>
    </w:p>
    <w:p w:rsidR="00C51FB4" w:rsidRPr="007B14FA" w:rsidRDefault="00C51FB4" w:rsidP="005B7C1C">
      <w:pPr>
        <w:pStyle w:val="a3"/>
        <w:numPr>
          <w:ilvl w:val="0"/>
          <w:numId w:val="9"/>
        </w:numPr>
        <w:tabs>
          <w:tab w:val="left" w:pos="851"/>
        </w:tabs>
        <w:ind w:left="0" w:firstLine="284"/>
        <w:jc w:val="both"/>
      </w:pPr>
      <w:r w:rsidRPr="007B14FA">
        <w:t>наличие надлежаще оформленных документов, подтверждающих существование самого актива и исключительного права у Банка на результаты интеллектуальной деятельности;</w:t>
      </w:r>
    </w:p>
    <w:p w:rsidR="00C51FB4" w:rsidRPr="007B14FA" w:rsidRDefault="00C51FB4" w:rsidP="005B7C1C">
      <w:pPr>
        <w:pStyle w:val="a3"/>
        <w:numPr>
          <w:ilvl w:val="0"/>
          <w:numId w:val="9"/>
        </w:numPr>
        <w:tabs>
          <w:tab w:val="left" w:pos="851"/>
        </w:tabs>
        <w:ind w:left="0" w:firstLine="284"/>
        <w:jc w:val="both"/>
      </w:pPr>
      <w:r w:rsidRPr="007B14FA">
        <w:t>осуществление Банком контроля над активом;</w:t>
      </w:r>
    </w:p>
    <w:p w:rsidR="00C51FB4" w:rsidRPr="007B14FA" w:rsidRDefault="00C51FB4" w:rsidP="005B7C1C">
      <w:pPr>
        <w:pStyle w:val="a3"/>
        <w:numPr>
          <w:ilvl w:val="0"/>
          <w:numId w:val="9"/>
        </w:numPr>
        <w:tabs>
          <w:tab w:val="left" w:pos="851"/>
        </w:tabs>
        <w:ind w:left="0" w:firstLine="284"/>
        <w:jc w:val="both"/>
      </w:pPr>
      <w:r w:rsidRPr="007B14FA">
        <w:t>возможность идентификации от другого имущества;</w:t>
      </w:r>
    </w:p>
    <w:p w:rsidR="00C51FB4" w:rsidRPr="007B14FA" w:rsidRDefault="00C51FB4" w:rsidP="005B7C1C">
      <w:pPr>
        <w:pStyle w:val="a3"/>
        <w:numPr>
          <w:ilvl w:val="0"/>
          <w:numId w:val="9"/>
        </w:numPr>
        <w:tabs>
          <w:tab w:val="left" w:pos="851"/>
        </w:tabs>
        <w:ind w:left="0" w:firstLine="284"/>
        <w:jc w:val="both"/>
      </w:pPr>
      <w:r w:rsidRPr="007B14FA">
        <w:t>использование в течение длительного времени, т.е. срока полезного использования, продолжительностью свыше 12 месяцев;</w:t>
      </w:r>
    </w:p>
    <w:p w:rsidR="00C51FB4" w:rsidRPr="007B14FA" w:rsidRDefault="00C51FB4" w:rsidP="005B7C1C">
      <w:pPr>
        <w:pStyle w:val="a3"/>
        <w:numPr>
          <w:ilvl w:val="0"/>
          <w:numId w:val="9"/>
        </w:numPr>
        <w:tabs>
          <w:tab w:val="left" w:pos="851"/>
        </w:tabs>
        <w:ind w:left="0" w:firstLine="284"/>
        <w:jc w:val="both"/>
      </w:pPr>
      <w:r w:rsidRPr="007B14FA">
        <w:t>отсутствие намерения последующей перепродажи данного имущества в течение 12 месяцев;</w:t>
      </w:r>
    </w:p>
    <w:p w:rsidR="00C51FB4" w:rsidRPr="007B14FA" w:rsidRDefault="00C51FB4" w:rsidP="005B7C1C">
      <w:pPr>
        <w:pStyle w:val="a3"/>
        <w:numPr>
          <w:ilvl w:val="0"/>
          <w:numId w:val="9"/>
        </w:numPr>
        <w:tabs>
          <w:tab w:val="left" w:pos="851"/>
        </w:tabs>
        <w:ind w:left="0" w:firstLine="284"/>
        <w:jc w:val="both"/>
      </w:pPr>
      <w:r w:rsidRPr="007B14FA">
        <w:t>отсутствие материально-вещественной (физической) структуры;</w:t>
      </w:r>
    </w:p>
    <w:p w:rsidR="00C51FB4" w:rsidRPr="007B14FA" w:rsidRDefault="00C51FB4" w:rsidP="005B7C1C">
      <w:pPr>
        <w:pStyle w:val="a3"/>
        <w:numPr>
          <w:ilvl w:val="0"/>
          <w:numId w:val="9"/>
        </w:numPr>
        <w:tabs>
          <w:tab w:val="left" w:pos="851"/>
        </w:tabs>
        <w:ind w:left="0" w:firstLine="284"/>
        <w:jc w:val="both"/>
      </w:pPr>
      <w:r w:rsidRPr="007B14FA">
        <w:t>возможность надежного определения первоначальной стоимости актива.</w:t>
      </w:r>
    </w:p>
    <w:p w:rsidR="00C51FB4" w:rsidRPr="00395F52" w:rsidRDefault="00C51FB4" w:rsidP="00395F52">
      <w:pPr>
        <w:ind w:firstLine="567"/>
        <w:jc w:val="both"/>
      </w:pPr>
      <w:r w:rsidRPr="00395F52">
        <w:t>Нематериальные активы учитываются в бухгалтерском учете по первоначальной стоимости, за вычетом накопленной амортизации.</w:t>
      </w:r>
    </w:p>
    <w:p w:rsidR="00C51FB4" w:rsidRPr="00395F52" w:rsidRDefault="00C51FB4" w:rsidP="00395F52">
      <w:pPr>
        <w:ind w:firstLine="567"/>
        <w:jc w:val="both"/>
      </w:pPr>
      <w:r w:rsidRPr="00395F52">
        <w:t>Под первоначальной стоимостью нематериальных активов понимается:</w:t>
      </w:r>
    </w:p>
    <w:p w:rsidR="00C51FB4" w:rsidRPr="00395F52" w:rsidRDefault="00C51FB4" w:rsidP="00395F52">
      <w:pPr>
        <w:ind w:firstLine="567"/>
        <w:jc w:val="both"/>
      </w:pPr>
      <w:r w:rsidRPr="00DB4DCA">
        <w:t xml:space="preserve">приобретенных за плату - </w:t>
      </w:r>
      <w:r w:rsidRPr="00395F52">
        <w:t xml:space="preserve">сумма фактических расходов на приобретение, </w:t>
      </w:r>
      <w:r w:rsidRPr="00DB4DCA">
        <w:t>доставку и</w:t>
      </w:r>
      <w:r w:rsidR="00D922C7" w:rsidRPr="00D922C7">
        <w:t xml:space="preserve"> </w:t>
      </w:r>
      <w:r w:rsidRPr="00DB4DCA">
        <w:t xml:space="preserve">доведение до состояния в котором они пригодны для использования, за исключением налога на добавленную стоимость и иных возмещаемых налогов </w:t>
      </w:r>
      <w:r w:rsidRPr="00395F52">
        <w:t>(кроме случаев, предусмотренных законодательством Российской Федерации).</w:t>
      </w:r>
    </w:p>
    <w:p w:rsidR="00C51FB4" w:rsidRPr="00395F52" w:rsidRDefault="00C51FB4" w:rsidP="00395F52">
      <w:pPr>
        <w:ind w:firstLine="567"/>
        <w:jc w:val="both"/>
      </w:pPr>
      <w:r w:rsidRPr="00395F52">
        <w:t>Фактическими расходами на приобретение нематериальных активов могут быть:</w:t>
      </w:r>
    </w:p>
    <w:p w:rsidR="00C51FB4" w:rsidRPr="007B14FA" w:rsidRDefault="00C51FB4" w:rsidP="005B7C1C">
      <w:pPr>
        <w:pStyle w:val="a3"/>
        <w:numPr>
          <w:ilvl w:val="0"/>
          <w:numId w:val="9"/>
        </w:numPr>
        <w:tabs>
          <w:tab w:val="left" w:pos="851"/>
        </w:tabs>
        <w:ind w:left="0" w:firstLine="284"/>
        <w:jc w:val="both"/>
      </w:pPr>
      <w:r w:rsidRPr="007B14FA">
        <w:t>суммы, уплачиваемые в соответствии с договором уступки (приобретения) прав правообладателю (продавцу);</w:t>
      </w:r>
    </w:p>
    <w:p w:rsidR="00C51FB4" w:rsidRPr="007B14FA" w:rsidRDefault="00C51FB4" w:rsidP="005B7C1C">
      <w:pPr>
        <w:pStyle w:val="a3"/>
        <w:numPr>
          <w:ilvl w:val="0"/>
          <w:numId w:val="9"/>
        </w:numPr>
        <w:tabs>
          <w:tab w:val="left" w:pos="851"/>
        </w:tabs>
        <w:ind w:left="0" w:firstLine="284"/>
        <w:jc w:val="both"/>
      </w:pPr>
      <w:r w:rsidRPr="007B14FA">
        <w:t>суммы, уплачиваемые организациям за информационные и консультационные услуги, связанные с приобретением нематериальных активов;</w:t>
      </w:r>
    </w:p>
    <w:p w:rsidR="00C51FB4" w:rsidRPr="007B14FA" w:rsidRDefault="00C51FB4" w:rsidP="005B7C1C">
      <w:pPr>
        <w:pStyle w:val="a3"/>
        <w:numPr>
          <w:ilvl w:val="0"/>
          <w:numId w:val="9"/>
        </w:numPr>
        <w:tabs>
          <w:tab w:val="left" w:pos="851"/>
        </w:tabs>
        <w:ind w:left="0" w:firstLine="284"/>
        <w:jc w:val="both"/>
      </w:pPr>
      <w:r w:rsidRPr="007B14FA">
        <w:t>регистрационные сборы, таможенные пошлины, патентные пошлины и другие аналогичные платежи, произведенные в связи с уступкой (приобретением) исключительных прав правообладателя;</w:t>
      </w:r>
    </w:p>
    <w:p w:rsidR="00C51FB4" w:rsidRPr="007B14FA" w:rsidRDefault="00C51FB4" w:rsidP="005B7C1C">
      <w:pPr>
        <w:pStyle w:val="a3"/>
        <w:numPr>
          <w:ilvl w:val="0"/>
          <w:numId w:val="9"/>
        </w:numPr>
        <w:tabs>
          <w:tab w:val="left" w:pos="851"/>
        </w:tabs>
        <w:ind w:left="0" w:firstLine="284"/>
        <w:jc w:val="both"/>
      </w:pPr>
      <w:r w:rsidRPr="007B14FA">
        <w:t>невозмещаемые налоги, уплачиваемые в связи с приобретением объекта нематериальных активов;</w:t>
      </w:r>
    </w:p>
    <w:p w:rsidR="00C51FB4" w:rsidRPr="007B14FA" w:rsidRDefault="00C51FB4" w:rsidP="005B7C1C">
      <w:pPr>
        <w:pStyle w:val="a3"/>
        <w:numPr>
          <w:ilvl w:val="0"/>
          <w:numId w:val="9"/>
        </w:numPr>
        <w:tabs>
          <w:tab w:val="left" w:pos="851"/>
        </w:tabs>
        <w:ind w:left="0" w:firstLine="284"/>
        <w:jc w:val="both"/>
      </w:pPr>
      <w:r w:rsidRPr="007B14FA">
        <w:t>вознаграждения, уплачиваемые посреднической организации, через которую приобретен объект нематериальных активов;</w:t>
      </w:r>
    </w:p>
    <w:p w:rsidR="00C51FB4" w:rsidRPr="007B14FA" w:rsidRDefault="00C51FB4" w:rsidP="005B7C1C">
      <w:pPr>
        <w:pStyle w:val="a3"/>
        <w:numPr>
          <w:ilvl w:val="0"/>
          <w:numId w:val="9"/>
        </w:numPr>
        <w:tabs>
          <w:tab w:val="left" w:pos="851"/>
        </w:tabs>
        <w:ind w:left="0" w:firstLine="284"/>
        <w:jc w:val="both"/>
      </w:pPr>
      <w:r w:rsidRPr="007B14FA">
        <w:t>иные расходы, непосредственно связанные с приобретением нематериальных активов и приведение их в состояние, в котором они пригодны к использованию в запланированных целях.</w:t>
      </w:r>
    </w:p>
    <w:p w:rsidR="00C51FB4" w:rsidRPr="00DB4DCA" w:rsidRDefault="00C51FB4" w:rsidP="00395F52">
      <w:pPr>
        <w:ind w:firstLine="567"/>
        <w:jc w:val="both"/>
      </w:pPr>
      <w:r w:rsidRPr="00DB4DCA">
        <w:t>Оценка актива, стоимость которого при приобретении выражена в иностранной валюте, определяется в рублях по курсу Центрального банка Российской Федерации, действующему на дату принятия актива к учету</w:t>
      </w:r>
    </w:p>
    <w:p w:rsidR="00C51FB4" w:rsidRPr="00395F52" w:rsidRDefault="00C51FB4" w:rsidP="00395F52">
      <w:pPr>
        <w:ind w:firstLine="567"/>
        <w:jc w:val="both"/>
      </w:pPr>
      <w:r w:rsidRPr="00395F52">
        <w:t>Банк на конец каждого отчетного года проводит проверку на обесценение нематериальных активов.</w:t>
      </w:r>
    </w:p>
    <w:p w:rsidR="00C51FB4" w:rsidRPr="00395F52" w:rsidRDefault="00C51FB4" w:rsidP="00395F52">
      <w:pPr>
        <w:ind w:firstLine="567"/>
        <w:jc w:val="both"/>
      </w:pPr>
      <w:r w:rsidRPr="00395F52">
        <w:t>Проверка на обесценение не проводится в отношении нематериальных активов с нулевой остаточной стоимостью.</w:t>
      </w:r>
    </w:p>
    <w:p w:rsidR="00C51FB4" w:rsidRPr="00395F52" w:rsidRDefault="00C51FB4" w:rsidP="00395F52">
      <w:pPr>
        <w:ind w:firstLine="567"/>
        <w:jc w:val="both"/>
      </w:pPr>
      <w:r w:rsidRPr="00395F52">
        <w:t>Проверка на обесценение проводится по группе объектов, объединенных в однородную группу, и осуществляется в два этапа:</w:t>
      </w:r>
    </w:p>
    <w:p w:rsidR="00C51FB4" w:rsidRPr="007B14FA" w:rsidRDefault="00C51FB4" w:rsidP="005B7C1C">
      <w:pPr>
        <w:pStyle w:val="a3"/>
        <w:numPr>
          <w:ilvl w:val="0"/>
          <w:numId w:val="9"/>
        </w:numPr>
        <w:tabs>
          <w:tab w:val="left" w:pos="851"/>
        </w:tabs>
        <w:ind w:left="0" w:firstLine="284"/>
        <w:jc w:val="both"/>
      </w:pPr>
      <w:r w:rsidRPr="007B14FA">
        <w:t>анализ проявления признаков обесценения имущества</w:t>
      </w:r>
      <w:r w:rsidR="007B14FA">
        <w:t>;</w:t>
      </w:r>
    </w:p>
    <w:p w:rsidR="00C51FB4" w:rsidRPr="007B14FA" w:rsidRDefault="00C51FB4" w:rsidP="005B7C1C">
      <w:pPr>
        <w:pStyle w:val="a3"/>
        <w:numPr>
          <w:ilvl w:val="0"/>
          <w:numId w:val="9"/>
        </w:numPr>
        <w:tabs>
          <w:tab w:val="left" w:pos="851"/>
        </w:tabs>
        <w:ind w:left="0" w:firstLine="284"/>
        <w:jc w:val="both"/>
      </w:pPr>
      <w:r w:rsidRPr="007B14FA">
        <w:t>тест на обесценение (отрицательная переоценка, определяемая как разница между рыночной и остаточной стоимостью нематериального актива)</w:t>
      </w:r>
    </w:p>
    <w:p w:rsidR="00C51FB4" w:rsidRPr="00395F52" w:rsidRDefault="00C51FB4" w:rsidP="00395F52">
      <w:pPr>
        <w:ind w:firstLine="567"/>
        <w:jc w:val="both"/>
      </w:pPr>
      <w:r w:rsidRPr="00395F52">
        <w:t>Если результатом первого этапа является отсутствие признаков обесценения, то проверка на обесценение заканчивается «не выявлением признаков обесценения».</w:t>
      </w:r>
    </w:p>
    <w:p w:rsidR="00C51FB4" w:rsidRPr="00395F52" w:rsidRDefault="00C51FB4" w:rsidP="00395F52">
      <w:pPr>
        <w:ind w:firstLine="567"/>
        <w:jc w:val="both"/>
      </w:pPr>
      <w:r w:rsidRPr="00395F52">
        <w:t>Реализация нематериальных активов осуществляется путем их перевода в категорию для продажи.</w:t>
      </w:r>
    </w:p>
    <w:p w:rsidR="00C51FB4" w:rsidRPr="00395F52" w:rsidRDefault="00C51FB4" w:rsidP="00395F52">
      <w:pPr>
        <w:ind w:firstLine="567"/>
        <w:jc w:val="both"/>
      </w:pPr>
      <w:r w:rsidRPr="00395F52">
        <w:lastRenderedPageBreak/>
        <w:t xml:space="preserve">С момента принятия решения о продаже и прекращения использования нематериального актива, происходит его перевод в состав долгосрочных активов предназначенных для продажи. </w:t>
      </w:r>
    </w:p>
    <w:p w:rsidR="00C51FB4" w:rsidRPr="00395F52" w:rsidRDefault="00C51FB4" w:rsidP="00395F52">
      <w:pPr>
        <w:ind w:firstLine="567"/>
        <w:jc w:val="both"/>
      </w:pPr>
      <w:r w:rsidRPr="00395F52">
        <w:t>Бухгалтерский учет данных нематериальных активов осуществляется в порядке, установленном для учета долгосрочных активов, предназначенных для продажи.</w:t>
      </w:r>
    </w:p>
    <w:p w:rsidR="00971D19" w:rsidRDefault="00971D19" w:rsidP="00395F52">
      <w:pPr>
        <w:ind w:firstLine="567"/>
        <w:jc w:val="both"/>
      </w:pPr>
    </w:p>
    <w:p w:rsidR="00971D19" w:rsidRPr="00971D19" w:rsidRDefault="00C51FB4" w:rsidP="00395F52">
      <w:pPr>
        <w:ind w:firstLine="567"/>
        <w:jc w:val="both"/>
        <w:rPr>
          <w:b/>
        </w:rPr>
      </w:pPr>
      <w:r w:rsidRPr="00971D19">
        <w:rPr>
          <w:b/>
        </w:rPr>
        <w:t>Недвижимость временно не используем</w:t>
      </w:r>
      <w:r w:rsidR="007B14FA" w:rsidRPr="00971D19">
        <w:rPr>
          <w:b/>
        </w:rPr>
        <w:t>ая</w:t>
      </w:r>
      <w:r w:rsidR="00971D19" w:rsidRPr="00971D19">
        <w:rPr>
          <w:b/>
        </w:rPr>
        <w:t xml:space="preserve"> в основной деятельности.</w:t>
      </w:r>
    </w:p>
    <w:p w:rsidR="00C51FB4" w:rsidRPr="00DB4DCA" w:rsidRDefault="00C51FB4" w:rsidP="00395F52">
      <w:pPr>
        <w:ind w:firstLine="567"/>
        <w:jc w:val="both"/>
      </w:pPr>
      <w:r w:rsidRPr="00DB4DCA">
        <w:t>Недвижимостью, временно неиспользуемой в основной деятельности, признается имущество, находящееся в собственности Банка полученное при осуществлении уставной деятельности и предназначенное для получения арендных платежей (за исключением платежей по договорам лизинга), доходов от прироста стоимости этого имущества, или того и другого, но не для использования в качестве средств труда, продажа которого в течение 12 месяцев с даты классификации в качестве недвижимости, временно</w:t>
      </w:r>
      <w:r w:rsidR="00D922C7" w:rsidRPr="00D922C7">
        <w:t xml:space="preserve"> </w:t>
      </w:r>
      <w:r w:rsidRPr="00DB4DCA">
        <w:t>неиспользуемой в основной деятельности, Банком не планируется.</w:t>
      </w:r>
    </w:p>
    <w:p w:rsidR="00C51FB4" w:rsidRPr="00395F52" w:rsidRDefault="00C51FB4" w:rsidP="00395F52">
      <w:pPr>
        <w:ind w:firstLine="567"/>
        <w:jc w:val="both"/>
      </w:pPr>
      <w:r w:rsidRPr="00395F52">
        <w:t>Учет части объекта недвижимости, используемой для получения доходов от арендной платы, в качестве недвижимости, временно неиспользуемой в основной деятельности осуществляется только в том случае, если такая часть могут быть реализована отдельно от другой части объекта недвижимости используемой в качестве средства труда. В противном случае, при передаче незначительной части объекта недвижимости, временно неиспользуемой в основной деятельности в аренду, ее учет осуществляется по правилам учета объектов основных средств, сданных в аренду.</w:t>
      </w:r>
    </w:p>
    <w:p w:rsidR="00C51FB4" w:rsidRPr="00DB4DCA" w:rsidRDefault="00C51FB4" w:rsidP="00395F52">
      <w:pPr>
        <w:ind w:firstLine="567"/>
        <w:jc w:val="both"/>
      </w:pPr>
      <w:r w:rsidRPr="00DB4DCA">
        <w:t>Объект признается в качестве недвижимости, временно неиспользуемой в основной деятельности, при одновременном выполнении следующих условий:</w:t>
      </w:r>
    </w:p>
    <w:p w:rsidR="00C51FB4" w:rsidRPr="00DB4DCA" w:rsidRDefault="00C51FB4" w:rsidP="005B7C1C">
      <w:pPr>
        <w:numPr>
          <w:ilvl w:val="0"/>
          <w:numId w:val="8"/>
        </w:numPr>
        <w:autoSpaceDE w:val="0"/>
        <w:autoSpaceDN w:val="0"/>
        <w:adjustRightInd w:val="0"/>
        <w:contextualSpacing/>
        <w:jc w:val="both"/>
        <w:rPr>
          <w:vanish/>
        </w:rPr>
      </w:pPr>
    </w:p>
    <w:p w:rsidR="00C51FB4" w:rsidRPr="00DB4DCA" w:rsidRDefault="00C51FB4" w:rsidP="005B7C1C">
      <w:pPr>
        <w:numPr>
          <w:ilvl w:val="0"/>
          <w:numId w:val="8"/>
        </w:numPr>
        <w:autoSpaceDE w:val="0"/>
        <w:autoSpaceDN w:val="0"/>
        <w:adjustRightInd w:val="0"/>
        <w:contextualSpacing/>
        <w:jc w:val="both"/>
        <w:rPr>
          <w:vanish/>
        </w:rPr>
      </w:pPr>
    </w:p>
    <w:p w:rsidR="00C51FB4" w:rsidRPr="00DB4DCA" w:rsidRDefault="00C51FB4" w:rsidP="005B7C1C">
      <w:pPr>
        <w:pStyle w:val="a3"/>
        <w:numPr>
          <w:ilvl w:val="0"/>
          <w:numId w:val="9"/>
        </w:numPr>
        <w:tabs>
          <w:tab w:val="left" w:pos="851"/>
        </w:tabs>
        <w:ind w:left="0" w:firstLine="284"/>
        <w:jc w:val="both"/>
      </w:pPr>
      <w:r w:rsidRPr="00DB4DCA">
        <w:t xml:space="preserve"> объект способен приносить кредитной организации экономические выгоды в будущем;</w:t>
      </w:r>
    </w:p>
    <w:p w:rsidR="00C51FB4" w:rsidRPr="00DB4DCA" w:rsidRDefault="00C51FB4" w:rsidP="005B7C1C">
      <w:pPr>
        <w:pStyle w:val="a3"/>
        <w:numPr>
          <w:ilvl w:val="0"/>
          <w:numId w:val="9"/>
        </w:numPr>
        <w:tabs>
          <w:tab w:val="left" w:pos="851"/>
        </w:tabs>
        <w:ind w:left="0" w:firstLine="284"/>
        <w:jc w:val="both"/>
      </w:pPr>
      <w:r w:rsidRPr="00DB4DCA">
        <w:t xml:space="preserve"> стоимость объекта может быть надежно определена.</w:t>
      </w:r>
    </w:p>
    <w:p w:rsidR="00C51FB4" w:rsidRDefault="00C51FB4" w:rsidP="00395F52">
      <w:pPr>
        <w:ind w:firstLine="567"/>
        <w:jc w:val="both"/>
      </w:pPr>
      <w:r w:rsidRPr="00DB4DCA">
        <w:t>Учет объектов недвижимости, временно неиспользуемой в основной деятельности осуществляется по справедливой стоимости.</w:t>
      </w:r>
    </w:p>
    <w:p w:rsidR="00C51FB4" w:rsidRPr="00395F52" w:rsidRDefault="00C51FB4" w:rsidP="00395F52">
      <w:pPr>
        <w:ind w:firstLine="567"/>
        <w:jc w:val="both"/>
      </w:pPr>
      <w:r w:rsidRPr="00395F52">
        <w:t>Банк, регулярно, по состоянию на 01 января каждого года, определяет справедливую стоимость недвижимости временно неиспользуемой в основной деятельности.</w:t>
      </w:r>
    </w:p>
    <w:p w:rsidR="00C51FB4" w:rsidRPr="00DB4DCA" w:rsidRDefault="00C51FB4" w:rsidP="00395F52">
      <w:pPr>
        <w:ind w:firstLine="567"/>
        <w:jc w:val="both"/>
      </w:pPr>
      <w:r w:rsidRPr="00DB4DCA">
        <w:t>Восстановление объектов недвижимости, временно неиспользуемой в основной деятельности, может осуществляться посредством ремонта, модернизации и реконструкции.</w:t>
      </w:r>
    </w:p>
    <w:p w:rsidR="00C51FB4" w:rsidRPr="00395F52" w:rsidRDefault="00C51FB4" w:rsidP="00395F52">
      <w:pPr>
        <w:ind w:firstLine="567"/>
        <w:jc w:val="both"/>
      </w:pPr>
      <w:r w:rsidRPr="00395F52">
        <w:t xml:space="preserve">Затраты на восстановление объектов недвижимости, временно неиспользуемой в основной деятельности, путем ремонта признаются текущими расходами того периода, к которому они относятся. </w:t>
      </w:r>
    </w:p>
    <w:p w:rsidR="00C51FB4" w:rsidRDefault="00C51FB4" w:rsidP="00395F52">
      <w:pPr>
        <w:ind w:firstLine="567"/>
        <w:jc w:val="both"/>
      </w:pPr>
      <w:r w:rsidRPr="00395F52">
        <w:t>Затраты на модернизацию и реконструкцию объекта недвижимости, временно неиспользуемой в основной деятельности, увеличивают стоимость такого объекта.</w:t>
      </w:r>
    </w:p>
    <w:p w:rsidR="00C51FB4" w:rsidRDefault="00C51FB4" w:rsidP="00395F52">
      <w:pPr>
        <w:ind w:firstLine="567"/>
        <w:jc w:val="both"/>
      </w:pPr>
    </w:p>
    <w:p w:rsidR="00971D19" w:rsidRPr="00971D19" w:rsidRDefault="00C51FB4" w:rsidP="00395F52">
      <w:pPr>
        <w:ind w:firstLine="567"/>
        <w:jc w:val="both"/>
        <w:rPr>
          <w:b/>
        </w:rPr>
      </w:pPr>
      <w:r w:rsidRPr="00971D19">
        <w:rPr>
          <w:b/>
        </w:rPr>
        <w:t>Долгосрочные актив</w:t>
      </w:r>
      <w:r w:rsidR="00971D19" w:rsidRPr="00971D19">
        <w:rPr>
          <w:b/>
        </w:rPr>
        <w:t>ы, предназначенные для продажи.</w:t>
      </w:r>
    </w:p>
    <w:p w:rsidR="00C51FB4" w:rsidRPr="00DB4DCA" w:rsidRDefault="00C51FB4" w:rsidP="00395F52">
      <w:pPr>
        <w:ind w:firstLine="567"/>
        <w:jc w:val="both"/>
      </w:pPr>
      <w:r w:rsidRPr="00DB4DCA">
        <w:t>Объекты основных средств,</w:t>
      </w:r>
      <w:r w:rsidR="00D922C7" w:rsidRPr="00D922C7">
        <w:t xml:space="preserve"> </w:t>
      </w:r>
      <w:r w:rsidRPr="00DB4DCA">
        <w:t>нематериальных активов, активов, учитываемых в качестве средств труда, полученных по договорам отступного, залога, назначение которых не определено, признаются Банком долгосрочными активами, предназначенными для продажи, если возмещение их стоимости будет происходить в результате продажи в течение 12 месяцев с даты признания в качестве таковых, а не посредством продолжающегося использования, при одновременном выполнении следующих условий:</w:t>
      </w:r>
    </w:p>
    <w:p w:rsidR="00C51FB4" w:rsidRPr="00DB4DCA" w:rsidRDefault="00C51FB4" w:rsidP="005B7C1C">
      <w:pPr>
        <w:pStyle w:val="a3"/>
        <w:numPr>
          <w:ilvl w:val="0"/>
          <w:numId w:val="9"/>
        </w:numPr>
        <w:tabs>
          <w:tab w:val="left" w:pos="851"/>
        </w:tabs>
        <w:ind w:left="0" w:firstLine="284"/>
        <w:jc w:val="both"/>
      </w:pPr>
      <w:r w:rsidRPr="00DB4DCA">
        <w:t>долгосрочный актив готов к немедленной продаже в его текущем состоянии на условиях, соответствующих рыночным</w:t>
      </w:r>
      <w:r w:rsidR="007B14FA">
        <w:t>,</w:t>
      </w:r>
      <w:r w:rsidRPr="00DB4DCA">
        <w:t xml:space="preserve"> при продаже таких активов;</w:t>
      </w:r>
    </w:p>
    <w:p w:rsidR="00C51FB4" w:rsidRPr="00DB4DCA" w:rsidRDefault="00C51FB4" w:rsidP="005B7C1C">
      <w:pPr>
        <w:pStyle w:val="a3"/>
        <w:numPr>
          <w:ilvl w:val="0"/>
          <w:numId w:val="9"/>
        </w:numPr>
        <w:tabs>
          <w:tab w:val="left" w:pos="851"/>
        </w:tabs>
        <w:ind w:left="0" w:firstLine="284"/>
        <w:jc w:val="both"/>
      </w:pPr>
      <w:r w:rsidRPr="00DB4DCA">
        <w:t>руководителем или правлением Банка принято решение о продаже (утвержден план продажи) долгосрочного актива;</w:t>
      </w:r>
    </w:p>
    <w:p w:rsidR="00C51FB4" w:rsidRPr="00DB4DCA" w:rsidRDefault="00C51FB4" w:rsidP="005B7C1C">
      <w:pPr>
        <w:pStyle w:val="a3"/>
        <w:numPr>
          <w:ilvl w:val="0"/>
          <w:numId w:val="9"/>
        </w:numPr>
        <w:tabs>
          <w:tab w:val="left" w:pos="851"/>
        </w:tabs>
        <w:ind w:left="0" w:firstLine="284"/>
        <w:jc w:val="both"/>
      </w:pPr>
      <w:r w:rsidRPr="00DB4DCA">
        <w:t>Банк ведет поиск покупателя долгосрочного актива, исходя из цены, которая является сопоставимой с его справедливой стоимостью;</w:t>
      </w:r>
    </w:p>
    <w:p w:rsidR="00C51FB4" w:rsidRPr="00DB4DCA" w:rsidRDefault="00C51FB4" w:rsidP="005B7C1C">
      <w:pPr>
        <w:pStyle w:val="a3"/>
        <w:numPr>
          <w:ilvl w:val="0"/>
          <w:numId w:val="9"/>
        </w:numPr>
        <w:tabs>
          <w:tab w:val="left" w:pos="851"/>
        </w:tabs>
        <w:ind w:left="0" w:firstLine="284"/>
        <w:jc w:val="both"/>
      </w:pPr>
      <w:r w:rsidRPr="00DB4DCA">
        <w:lastRenderedPageBreak/>
        <w:t>действия Банка показывают, что изменения в решении о продаже (плане продажи) или его отмена не планируются.</w:t>
      </w:r>
    </w:p>
    <w:p w:rsidR="00C51FB4" w:rsidRPr="00DB4DCA" w:rsidRDefault="00C51FB4" w:rsidP="00395F52">
      <w:pPr>
        <w:ind w:firstLine="567"/>
        <w:jc w:val="both"/>
      </w:pPr>
      <w:r w:rsidRPr="00DB4DCA">
        <w:t>Объекты, признанные в качестве долгосрочных активов, предназначенных для продажи, не позднее последнего рабочего дня месяца признания, оцениваются по наименьшей из двух величин:</w:t>
      </w:r>
    </w:p>
    <w:p w:rsidR="00C51FB4" w:rsidRPr="00DB4DCA" w:rsidRDefault="00C51FB4" w:rsidP="005B7C1C">
      <w:pPr>
        <w:pStyle w:val="a3"/>
        <w:numPr>
          <w:ilvl w:val="0"/>
          <w:numId w:val="9"/>
        </w:numPr>
        <w:tabs>
          <w:tab w:val="left" w:pos="851"/>
        </w:tabs>
        <w:ind w:left="0" w:firstLine="284"/>
        <w:jc w:val="both"/>
      </w:pPr>
      <w:r w:rsidRPr="00DB4DCA">
        <w:t>первоначальной стоимости, на дату перевода актива в состав долгосрочных активов, предназначенных для продажи;</w:t>
      </w:r>
    </w:p>
    <w:p w:rsidR="00C51FB4" w:rsidRPr="00DB4DCA" w:rsidRDefault="00C51FB4" w:rsidP="005B7C1C">
      <w:pPr>
        <w:pStyle w:val="a3"/>
        <w:numPr>
          <w:ilvl w:val="0"/>
          <w:numId w:val="9"/>
        </w:numPr>
        <w:tabs>
          <w:tab w:val="left" w:pos="851"/>
        </w:tabs>
        <w:ind w:left="0" w:firstLine="284"/>
        <w:jc w:val="both"/>
      </w:pPr>
      <w:r w:rsidRPr="00DB4DCA">
        <w:t>справедливой стоимости (если она может быть надежно определена) за вычетом затрат, которые необходимо понести для продажи.</w:t>
      </w:r>
    </w:p>
    <w:p w:rsidR="00C51FB4" w:rsidRPr="00DB4DCA" w:rsidRDefault="00C51FB4" w:rsidP="00395F52">
      <w:pPr>
        <w:ind w:firstLine="567"/>
        <w:jc w:val="both"/>
      </w:pPr>
      <w:r w:rsidRPr="00DB4DCA">
        <w:t xml:space="preserve">Долгосрочные активы, предназначенные для продажи, подлежат такой оценке ежегодно, по состоянию на 01 января каждого года. </w:t>
      </w:r>
    </w:p>
    <w:p w:rsidR="00C51FB4" w:rsidRPr="00DB4DCA" w:rsidRDefault="00C51FB4" w:rsidP="00395F52">
      <w:pPr>
        <w:ind w:firstLine="567"/>
        <w:jc w:val="both"/>
      </w:pPr>
      <w:r w:rsidRPr="00DB4DCA">
        <w:t>Банк на конец каждого отчетного года проводит проверку на обесценение долгосрочных активов, предназначенных для продажи учитываемых по справедливой стоимости.</w:t>
      </w:r>
    </w:p>
    <w:p w:rsidR="00C51FB4" w:rsidRPr="00395F52" w:rsidRDefault="00C51FB4" w:rsidP="00395F52">
      <w:pPr>
        <w:ind w:firstLine="567"/>
        <w:jc w:val="both"/>
      </w:pPr>
      <w:r w:rsidRPr="00395F52">
        <w:t>Пр</w:t>
      </w:r>
      <w:r w:rsidR="00971D19">
        <w:t>оверка на обесценение проводит</w:t>
      </w:r>
      <w:r w:rsidRPr="00395F52">
        <w:t>ся в два этапа:</w:t>
      </w:r>
    </w:p>
    <w:p w:rsidR="00C51FB4" w:rsidRPr="007B14FA" w:rsidRDefault="00C51FB4" w:rsidP="005B7C1C">
      <w:pPr>
        <w:pStyle w:val="a3"/>
        <w:numPr>
          <w:ilvl w:val="0"/>
          <w:numId w:val="9"/>
        </w:numPr>
        <w:tabs>
          <w:tab w:val="left" w:pos="851"/>
        </w:tabs>
        <w:ind w:left="0" w:firstLine="284"/>
        <w:jc w:val="both"/>
      </w:pPr>
      <w:r w:rsidRPr="007B14FA">
        <w:t>анализ проявления признаков обесценения активов</w:t>
      </w:r>
      <w:r w:rsidR="007B14FA">
        <w:t>;</w:t>
      </w:r>
    </w:p>
    <w:p w:rsidR="00C51FB4" w:rsidRPr="007B14FA" w:rsidRDefault="00C51FB4" w:rsidP="005B7C1C">
      <w:pPr>
        <w:pStyle w:val="a3"/>
        <w:numPr>
          <w:ilvl w:val="0"/>
          <w:numId w:val="9"/>
        </w:numPr>
        <w:tabs>
          <w:tab w:val="left" w:pos="851"/>
        </w:tabs>
        <w:ind w:left="0" w:firstLine="284"/>
        <w:jc w:val="both"/>
      </w:pPr>
      <w:r w:rsidRPr="007B14FA">
        <w:t>тест на обесценение (отрицательная переоценка имущества, определяемая как разница между рыночной и остаточной стоимостью актива)</w:t>
      </w:r>
    </w:p>
    <w:p w:rsidR="00C51FB4" w:rsidRPr="00395F52" w:rsidRDefault="00C51FB4" w:rsidP="00395F52">
      <w:pPr>
        <w:ind w:firstLine="567"/>
        <w:jc w:val="both"/>
      </w:pPr>
      <w:r w:rsidRPr="00395F52">
        <w:t>Если результатом первого этапа является отсутствие признаков обесценения, то проверка на обесценение заканчивается «не выявлением признаков обесценения».</w:t>
      </w:r>
    </w:p>
    <w:p w:rsidR="00C51FB4" w:rsidRPr="00DB4DCA" w:rsidRDefault="00365981" w:rsidP="00395F52">
      <w:pPr>
        <w:ind w:firstLine="567"/>
        <w:jc w:val="both"/>
      </w:pPr>
      <w:r>
        <w:t>Если в</w:t>
      </w:r>
      <w:r w:rsidRPr="00DB4DCA">
        <w:t>последствии</w:t>
      </w:r>
      <w:r w:rsidR="00C51FB4" w:rsidRPr="00DB4DCA">
        <w:t xml:space="preserve"> условия признания объекта в качестве долгосрочного актива, предназначенного для продажи, перестают выполняться, то объект прекращает признаваться в качестве такового. Дальнейший учет объекта ведется по наименьшей из двух величин:</w:t>
      </w:r>
    </w:p>
    <w:p w:rsidR="00C51FB4" w:rsidRPr="00DB4DCA" w:rsidRDefault="00C51FB4" w:rsidP="005B7C1C">
      <w:pPr>
        <w:pStyle w:val="a3"/>
        <w:numPr>
          <w:ilvl w:val="0"/>
          <w:numId w:val="9"/>
        </w:numPr>
        <w:tabs>
          <w:tab w:val="left" w:pos="851"/>
        </w:tabs>
        <w:ind w:left="0" w:firstLine="284"/>
        <w:jc w:val="both"/>
      </w:pPr>
      <w:r w:rsidRPr="00DB4DCA">
        <w:t>стоимости, отраженной на счетах бухгалтерского учета, до признания объекта в качестве долгосрочного актива, предназначенного для продажи, с корректировкой на сумму амортизации, которая была бы признана, если бы данный объект не был классифицирован в качестве долгосрочного актива, предназначенного для продажи (если объект ранее учитывался по первоначальной стоимости за вычетом накопленной амортизации), или сумму переоценки (если объект ранее учитывался по переоцененной стоимости);</w:t>
      </w:r>
    </w:p>
    <w:p w:rsidR="00C51FB4" w:rsidRPr="00DB4DCA" w:rsidRDefault="00C51FB4" w:rsidP="005B7C1C">
      <w:pPr>
        <w:pStyle w:val="a3"/>
        <w:numPr>
          <w:ilvl w:val="0"/>
          <w:numId w:val="9"/>
        </w:numPr>
        <w:tabs>
          <w:tab w:val="left" w:pos="851"/>
        </w:tabs>
        <w:ind w:left="0" w:firstLine="284"/>
        <w:jc w:val="both"/>
      </w:pPr>
      <w:r w:rsidRPr="00DB4DCA">
        <w:t>возмещаемой стоимости объекта, рассчитанной на дату принятия решения об отказе от продажи.</w:t>
      </w:r>
    </w:p>
    <w:p w:rsidR="00C51FB4" w:rsidRPr="00DB4DCA" w:rsidRDefault="00C51FB4" w:rsidP="00395F52">
      <w:pPr>
        <w:ind w:firstLine="567"/>
        <w:jc w:val="both"/>
      </w:pPr>
      <w:r w:rsidRPr="00DB4DCA">
        <w:t>Исходя из того, что Банк при определении справедливой стоимости не может с достаточной точностью установить величину затрат при продаже долгосрочных активов, Банк не учитывает затраты на продажу долгосрочного актива.</w:t>
      </w:r>
    </w:p>
    <w:p w:rsidR="00C51FB4" w:rsidRPr="00395F52" w:rsidRDefault="00C51FB4" w:rsidP="00395F52">
      <w:pPr>
        <w:ind w:firstLine="567"/>
        <w:jc w:val="both"/>
      </w:pPr>
    </w:p>
    <w:p w:rsidR="00365981" w:rsidRPr="00365981" w:rsidRDefault="00C51FB4" w:rsidP="00395F52">
      <w:pPr>
        <w:ind w:firstLine="567"/>
        <w:jc w:val="both"/>
        <w:rPr>
          <w:b/>
        </w:rPr>
      </w:pPr>
      <w:r w:rsidRPr="00365981">
        <w:rPr>
          <w:b/>
        </w:rPr>
        <w:t>Средства труда и предметы труда, полученные по договорам отступного, залога, назначение которых не определено</w:t>
      </w:r>
      <w:r w:rsidR="00365981" w:rsidRPr="00365981">
        <w:rPr>
          <w:b/>
        </w:rPr>
        <w:t>.</w:t>
      </w:r>
    </w:p>
    <w:p w:rsidR="00C51FB4" w:rsidRPr="00DB4DCA" w:rsidRDefault="00C51FB4" w:rsidP="00395F52">
      <w:pPr>
        <w:ind w:firstLine="567"/>
        <w:jc w:val="both"/>
      </w:pPr>
      <w:r w:rsidRPr="00DB4DCA">
        <w:t xml:space="preserve">Под  средствами труда понимаются объекты основных средств, кроме недвижимости, включая землю, и не материальных активов. </w:t>
      </w:r>
    </w:p>
    <w:p w:rsidR="00C51FB4" w:rsidRPr="00DB4DCA" w:rsidRDefault="00C51FB4" w:rsidP="00395F52">
      <w:pPr>
        <w:ind w:firstLine="567"/>
        <w:jc w:val="both"/>
      </w:pPr>
      <w:r w:rsidRPr="00DB4DCA">
        <w:t>Под предметами труда понимаются запасы.</w:t>
      </w:r>
    </w:p>
    <w:p w:rsidR="00C51FB4" w:rsidRPr="00DB4DCA" w:rsidRDefault="00C51FB4" w:rsidP="00395F52">
      <w:pPr>
        <w:ind w:firstLine="567"/>
        <w:jc w:val="both"/>
      </w:pPr>
      <w:r w:rsidRPr="00DB4DCA">
        <w:t>Объекты недвижимости, включая землю, учитываются в зависимости от намерений руководства Банка как объекты основных средств; недвижимости временно не используемой в основной деятельности.</w:t>
      </w:r>
    </w:p>
    <w:p w:rsidR="00C51FB4" w:rsidRPr="00DB4DCA" w:rsidRDefault="00C51FB4" w:rsidP="00395F52">
      <w:pPr>
        <w:ind w:firstLine="567"/>
        <w:jc w:val="both"/>
      </w:pPr>
      <w:r w:rsidRPr="00DB4DCA">
        <w:t>Первоначальной стоимостью средств труда (кроме недвижимости, включая землю) и предметов труда, полученных по договорам отступного, залога, назначение которых не определено, является справедливая стоимость на дату их признания.</w:t>
      </w:r>
    </w:p>
    <w:p w:rsidR="00C51FB4" w:rsidRPr="00395F52" w:rsidRDefault="00C51FB4" w:rsidP="00395F52">
      <w:pPr>
        <w:ind w:firstLine="567"/>
        <w:jc w:val="both"/>
      </w:pPr>
      <w:r w:rsidRPr="00395F52">
        <w:t>Если справедливая стоимость полученных по договорам отступного, залога объектов не поддается надежной оценке, то их оценка производится:</w:t>
      </w:r>
    </w:p>
    <w:p w:rsidR="00C51FB4" w:rsidRPr="00DB4DCA" w:rsidRDefault="00C51FB4" w:rsidP="005B7C1C">
      <w:pPr>
        <w:pStyle w:val="a3"/>
        <w:numPr>
          <w:ilvl w:val="0"/>
          <w:numId w:val="9"/>
        </w:numPr>
        <w:tabs>
          <w:tab w:val="left" w:pos="851"/>
        </w:tabs>
        <w:ind w:left="0" w:firstLine="284"/>
        <w:jc w:val="both"/>
      </w:pPr>
      <w:r w:rsidRPr="00DB4DCA">
        <w:t>по договорам отступного в сумме прекращенных обязательств заемщика по договору на предоставление денежных средств;</w:t>
      </w:r>
    </w:p>
    <w:p w:rsidR="00C51FB4" w:rsidRPr="00DB4DCA" w:rsidRDefault="00C51FB4" w:rsidP="005B7C1C">
      <w:pPr>
        <w:pStyle w:val="a3"/>
        <w:numPr>
          <w:ilvl w:val="0"/>
          <w:numId w:val="9"/>
        </w:numPr>
        <w:tabs>
          <w:tab w:val="left" w:pos="851"/>
        </w:tabs>
        <w:ind w:left="0" w:firstLine="284"/>
        <w:jc w:val="both"/>
      </w:pPr>
      <w:r w:rsidRPr="00DB4DCA">
        <w:t>по договорам залога в сумме, определенной с учетом требований законодательства</w:t>
      </w:r>
      <w:r w:rsidR="00D922C7" w:rsidRPr="00D922C7">
        <w:t xml:space="preserve"> </w:t>
      </w:r>
      <w:r w:rsidRPr="00DB4DCA">
        <w:t>Российской Федерации и нормативных актов Банка России.</w:t>
      </w:r>
    </w:p>
    <w:p w:rsidR="00C51FB4" w:rsidRPr="00DB4DCA" w:rsidRDefault="00C51FB4" w:rsidP="00395F52">
      <w:pPr>
        <w:ind w:firstLine="567"/>
        <w:jc w:val="both"/>
      </w:pPr>
      <w:r w:rsidRPr="00DB4DCA">
        <w:lastRenderedPageBreak/>
        <w:t>Первоначальной стоимостью недвижимости, включая землю, является справедливая стоимость на дату их признания.</w:t>
      </w:r>
    </w:p>
    <w:p w:rsidR="00C51FB4" w:rsidRPr="00395F52" w:rsidRDefault="00C51FB4" w:rsidP="00395F52">
      <w:pPr>
        <w:ind w:firstLine="567"/>
        <w:jc w:val="both"/>
      </w:pPr>
      <w:r w:rsidRPr="00395F52">
        <w:t>Если справедливая стоимость полученных по договорам отступного, залога объектов не поддается надежной оценке, то их оценка производится:</w:t>
      </w:r>
    </w:p>
    <w:p w:rsidR="00C51FB4" w:rsidRPr="00DB4DCA" w:rsidRDefault="00C51FB4" w:rsidP="005B7C1C">
      <w:pPr>
        <w:pStyle w:val="a3"/>
        <w:numPr>
          <w:ilvl w:val="0"/>
          <w:numId w:val="9"/>
        </w:numPr>
        <w:tabs>
          <w:tab w:val="left" w:pos="851"/>
        </w:tabs>
        <w:ind w:left="0" w:firstLine="284"/>
        <w:jc w:val="both"/>
      </w:pPr>
      <w:r w:rsidRPr="00DB4DCA">
        <w:t>по договорам отступного в сумме прекращенных обязательств заемщика по договору на предоставление денежных средств;</w:t>
      </w:r>
    </w:p>
    <w:p w:rsidR="00C51FB4" w:rsidRPr="00DB4DCA" w:rsidRDefault="00C51FB4" w:rsidP="005B7C1C">
      <w:pPr>
        <w:pStyle w:val="a3"/>
        <w:numPr>
          <w:ilvl w:val="0"/>
          <w:numId w:val="9"/>
        </w:numPr>
        <w:tabs>
          <w:tab w:val="left" w:pos="851"/>
        </w:tabs>
        <w:ind w:left="0" w:firstLine="284"/>
        <w:jc w:val="both"/>
      </w:pPr>
      <w:r w:rsidRPr="00DB4DCA">
        <w:t>по договорам залога в сумме, определенной с учетом требований законодательства</w:t>
      </w:r>
      <w:r w:rsidR="00D922C7" w:rsidRPr="00D922C7">
        <w:t xml:space="preserve"> </w:t>
      </w:r>
      <w:r w:rsidRPr="00DB4DCA">
        <w:t>Российской Федерации и нормативных актов Банка России.</w:t>
      </w:r>
    </w:p>
    <w:p w:rsidR="00C51FB4" w:rsidRPr="00DB4DCA" w:rsidRDefault="00C51FB4" w:rsidP="00395F52">
      <w:pPr>
        <w:ind w:firstLine="567"/>
        <w:jc w:val="both"/>
      </w:pPr>
      <w:r w:rsidRPr="00DB4DCA">
        <w:t>Объекты, признанные в качестве средств труда, или предметов труда полученных по договорам отступного, залога, назначение которых не определено, Банк не позднее последнего рабочего дня месяца признания, оценивает по наименьшей из двух величин:</w:t>
      </w:r>
    </w:p>
    <w:p w:rsidR="00C51FB4" w:rsidRPr="00DB4DCA" w:rsidRDefault="00C51FB4" w:rsidP="005B7C1C">
      <w:pPr>
        <w:pStyle w:val="a3"/>
        <w:numPr>
          <w:ilvl w:val="0"/>
          <w:numId w:val="9"/>
        </w:numPr>
        <w:tabs>
          <w:tab w:val="left" w:pos="851"/>
        </w:tabs>
        <w:ind w:left="0" w:firstLine="284"/>
        <w:jc w:val="both"/>
      </w:pPr>
      <w:r w:rsidRPr="00DB4DCA">
        <w:t>первоначальной стоимости на дату признания объектов полученных по договорам</w:t>
      </w:r>
      <w:r w:rsidR="00D922C7" w:rsidRPr="00D922C7">
        <w:t xml:space="preserve"> </w:t>
      </w:r>
      <w:r w:rsidRPr="00DB4DCA">
        <w:t>отступного, залога, назначение которых не определено – общее условие;</w:t>
      </w:r>
    </w:p>
    <w:p w:rsidR="00C51FB4" w:rsidRPr="00DB4DCA" w:rsidRDefault="00C51FB4" w:rsidP="005B7C1C">
      <w:pPr>
        <w:pStyle w:val="a3"/>
        <w:numPr>
          <w:ilvl w:val="0"/>
          <w:numId w:val="9"/>
        </w:numPr>
        <w:tabs>
          <w:tab w:val="left" w:pos="851"/>
        </w:tabs>
        <w:ind w:left="0" w:firstLine="284"/>
        <w:jc w:val="both"/>
      </w:pPr>
      <w:r w:rsidRPr="00DB4DCA">
        <w:t>справедливой стоимости (если она может быть надежно определена) за вычетом затрат,</w:t>
      </w:r>
      <w:r w:rsidR="00D922C7" w:rsidRPr="00D922C7">
        <w:t xml:space="preserve"> </w:t>
      </w:r>
      <w:r w:rsidRPr="00DB4DCA">
        <w:t>которые необходимо понести для продажи - условие только для средств труда.</w:t>
      </w:r>
    </w:p>
    <w:p w:rsidR="00C51FB4" w:rsidRPr="00DB4DCA" w:rsidRDefault="00C51FB4" w:rsidP="005B7C1C">
      <w:pPr>
        <w:pStyle w:val="a3"/>
        <w:numPr>
          <w:ilvl w:val="0"/>
          <w:numId w:val="9"/>
        </w:numPr>
        <w:tabs>
          <w:tab w:val="left" w:pos="851"/>
        </w:tabs>
        <w:ind w:left="0" w:firstLine="284"/>
        <w:jc w:val="both"/>
      </w:pPr>
      <w:r w:rsidRPr="00DB4DCA">
        <w:t>предполагаемой цены продажи (если она может быть надежно определена), за вычетом</w:t>
      </w:r>
      <w:r w:rsidR="00D922C7" w:rsidRPr="00D922C7">
        <w:t xml:space="preserve"> </w:t>
      </w:r>
      <w:r w:rsidRPr="00DB4DCA">
        <w:t>затрат, необходимых для их продажи - условие только для предметов труда.</w:t>
      </w:r>
    </w:p>
    <w:p w:rsidR="00C51FB4" w:rsidRPr="00DB4DCA" w:rsidRDefault="00C51FB4" w:rsidP="00395F52">
      <w:pPr>
        <w:ind w:firstLine="567"/>
        <w:jc w:val="both"/>
      </w:pPr>
      <w:r w:rsidRPr="00DB4DCA">
        <w:t>Исходя из того, что Банк при определении справедливой стоимости не может с достаточной точностью установить величину затрат при продаже средств труда, или предметов труда полученных по договорам отступного, залога, назначение которых не определено, Банк не учитывает затраты на продажу данных активов.</w:t>
      </w:r>
    </w:p>
    <w:p w:rsidR="00C51FB4" w:rsidRPr="00DB4DCA" w:rsidRDefault="00C51FB4" w:rsidP="00395F52">
      <w:pPr>
        <w:ind w:firstLine="567"/>
        <w:jc w:val="both"/>
      </w:pPr>
      <w:r w:rsidRPr="00DB4DCA">
        <w:t>Средства и предметы труда, полученные по договорам отступного, залога, назначение которых не определено, ежегодно, по состоянию на 01 января каждого года, оцениваются по справедливой стоимости и предполагаемой цене продажи на конец года.</w:t>
      </w:r>
    </w:p>
    <w:p w:rsidR="00C51FB4" w:rsidRPr="00DB4DCA" w:rsidRDefault="00C51FB4" w:rsidP="00395F52">
      <w:pPr>
        <w:ind w:firstLine="567"/>
        <w:jc w:val="both"/>
      </w:pPr>
      <w:r w:rsidRPr="00DB4DCA">
        <w:t>Банк на конец каждого отчетного года проводит проверку на обесценение средств труда, учитываемых по справедливой стоимости или предметов труда учитываемых по предполагаемой цене продажи полученных по договорам отступного, залога, назначение которых не определено.</w:t>
      </w:r>
    </w:p>
    <w:p w:rsidR="00C51FB4" w:rsidRPr="00395F52" w:rsidRDefault="00C51FB4" w:rsidP="00395F52">
      <w:pPr>
        <w:ind w:firstLine="567"/>
        <w:jc w:val="both"/>
      </w:pPr>
      <w:r w:rsidRPr="00395F52">
        <w:t>Проверка на обесценение проводиться в два этапа:</w:t>
      </w:r>
    </w:p>
    <w:p w:rsidR="00C51FB4" w:rsidRPr="00395F52" w:rsidRDefault="00C51FB4" w:rsidP="005B7C1C">
      <w:pPr>
        <w:pStyle w:val="a3"/>
        <w:numPr>
          <w:ilvl w:val="0"/>
          <w:numId w:val="9"/>
        </w:numPr>
        <w:tabs>
          <w:tab w:val="left" w:pos="851"/>
        </w:tabs>
        <w:ind w:left="0" w:firstLine="284"/>
        <w:jc w:val="both"/>
      </w:pPr>
      <w:r w:rsidRPr="00395F52">
        <w:t>анализ проявления признаков обесценения активов</w:t>
      </w:r>
    </w:p>
    <w:p w:rsidR="00C51FB4" w:rsidRPr="00395F52" w:rsidRDefault="00C51FB4" w:rsidP="005B7C1C">
      <w:pPr>
        <w:pStyle w:val="a3"/>
        <w:numPr>
          <w:ilvl w:val="0"/>
          <w:numId w:val="9"/>
        </w:numPr>
        <w:tabs>
          <w:tab w:val="left" w:pos="851"/>
        </w:tabs>
        <w:ind w:left="0" w:firstLine="284"/>
        <w:jc w:val="both"/>
      </w:pPr>
      <w:r w:rsidRPr="00395F52">
        <w:t>тест на обесценение (отрицательная переоценка имущества, определяемая как разница между рыночной и остаточной стоимостью актива)</w:t>
      </w:r>
    </w:p>
    <w:p w:rsidR="00C51FB4" w:rsidRPr="00395F52" w:rsidRDefault="00C51FB4" w:rsidP="00395F52">
      <w:pPr>
        <w:ind w:firstLine="567"/>
        <w:jc w:val="both"/>
      </w:pPr>
      <w:r w:rsidRPr="00395F52">
        <w:t>Если результатом первого этапа является отсутствие признаков обесценения, то проверка на обесценение заканчивается «не выявлением признаков обесценения».</w:t>
      </w:r>
    </w:p>
    <w:p w:rsidR="00015B6D" w:rsidRPr="00395F52" w:rsidRDefault="00015B6D" w:rsidP="00015B6D">
      <w:pPr>
        <w:pStyle w:val="2"/>
        <w:spacing w:before="240"/>
        <w:rPr>
          <w:color w:val="auto"/>
          <w:sz w:val="24"/>
        </w:rPr>
      </w:pPr>
      <w:bookmarkStart w:id="11" w:name="_Toc387307150"/>
      <w:bookmarkStart w:id="12" w:name="_Toc478571965"/>
      <w:r w:rsidRPr="00395F52">
        <w:rPr>
          <w:color w:val="auto"/>
          <w:sz w:val="24"/>
        </w:rPr>
        <w:t>Характер и величина корректировок, связанных с изменением учетной политики и расчетных оценок, влияющих на сопоставимость отдельных показателей деятельности кредитной организации</w:t>
      </w:r>
    </w:p>
    <w:p w:rsidR="00015B6D" w:rsidRDefault="00015B6D" w:rsidP="00015B6D">
      <w:pPr>
        <w:ind w:firstLine="567"/>
        <w:jc w:val="both"/>
      </w:pPr>
    </w:p>
    <w:p w:rsidR="00015B6D" w:rsidRPr="00DB4DCA" w:rsidRDefault="00015B6D" w:rsidP="00015B6D">
      <w:pPr>
        <w:ind w:firstLine="567"/>
        <w:jc w:val="both"/>
      </w:pPr>
      <w:r w:rsidRPr="00DB4DCA">
        <w:t>Банк осуществляет ведение бухгалтерского учета с соблюдением принципа постоянства правил бухгалтерского учета. Внесение изменений в Учетную политику Банка осуществляется в случае внедрения новых видов операций (сделок) или изменения законодательства Российской Федерации, нормативных документов Банка России, которые касаются деятельности Банка.</w:t>
      </w:r>
    </w:p>
    <w:p w:rsidR="00015B6D" w:rsidRPr="00971D19" w:rsidRDefault="00015B6D" w:rsidP="00015B6D">
      <w:pPr>
        <w:ind w:firstLine="567"/>
        <w:jc w:val="both"/>
      </w:pPr>
      <w:r w:rsidRPr="00015B6D">
        <w:t xml:space="preserve">При разработке Учетной политики на 2016 год были учтены и внесены изменения в связи с </w:t>
      </w:r>
      <w:r w:rsidRPr="00D756A6">
        <w:t>вступлением в силу с 01 января 2016 года Положений  Банка России: №</w:t>
      </w:r>
      <w:r w:rsidR="00D756A6" w:rsidRPr="00D756A6">
        <w:t xml:space="preserve">№ </w:t>
      </w:r>
      <w:r w:rsidRPr="00D756A6">
        <w:t>446-П, 448</w:t>
      </w:r>
      <w:r w:rsidR="00D756A6" w:rsidRPr="00D756A6">
        <w:noBreakHyphen/>
      </w:r>
      <w:r w:rsidRPr="00D756A6">
        <w:t>П,465-П</w:t>
      </w:r>
      <w:r w:rsidRPr="00DB4DCA">
        <w:t xml:space="preserve">, которые не повлияли </w:t>
      </w:r>
      <w:r w:rsidRPr="00971D19">
        <w:t>на сопоставимость отдельных показателей дея</w:t>
      </w:r>
      <w:r>
        <w:t>тельности кредитной организации.</w:t>
      </w:r>
    </w:p>
    <w:p w:rsidR="00C51FB4" w:rsidRPr="00365981" w:rsidRDefault="00C51FB4" w:rsidP="00365981">
      <w:pPr>
        <w:pStyle w:val="2"/>
        <w:spacing w:before="240"/>
        <w:rPr>
          <w:color w:val="auto"/>
          <w:sz w:val="24"/>
        </w:rPr>
      </w:pPr>
      <w:bookmarkStart w:id="13" w:name="_Toc387307152"/>
      <w:bookmarkStart w:id="14" w:name="_Toc478571966"/>
      <w:bookmarkEnd w:id="11"/>
      <w:bookmarkEnd w:id="12"/>
      <w:r w:rsidRPr="00365981">
        <w:rPr>
          <w:color w:val="auto"/>
          <w:sz w:val="24"/>
        </w:rPr>
        <w:lastRenderedPageBreak/>
        <w:t>Сведения о корректирующих /не</w:t>
      </w:r>
      <w:r w:rsidR="00D922C7" w:rsidRPr="00D922C7">
        <w:rPr>
          <w:color w:val="auto"/>
          <w:sz w:val="24"/>
        </w:rPr>
        <w:t xml:space="preserve"> </w:t>
      </w:r>
      <w:r w:rsidRPr="00365981">
        <w:rPr>
          <w:color w:val="auto"/>
          <w:sz w:val="24"/>
        </w:rPr>
        <w:t>корректирующих/ событиях после отчетной даты</w:t>
      </w:r>
      <w:bookmarkEnd w:id="13"/>
      <w:bookmarkEnd w:id="14"/>
    </w:p>
    <w:p w:rsidR="00365981" w:rsidRDefault="00365981" w:rsidP="00365981">
      <w:pPr>
        <w:ind w:firstLine="567"/>
        <w:jc w:val="both"/>
      </w:pPr>
    </w:p>
    <w:p w:rsidR="00C51FB4" w:rsidRPr="00DB4DCA" w:rsidRDefault="00C51FB4" w:rsidP="00365981">
      <w:pPr>
        <w:ind w:firstLine="567"/>
        <w:jc w:val="both"/>
      </w:pPr>
      <w:r w:rsidRPr="00DB4DCA">
        <w:t>Под событием после отчетной даты (СПОД) признается факт деятельности Банка, который происходит в период между отчетной датой и датой подписания годового бухгалтерского отчета, и который может оказать существенное влияние на его финансовое состояние на отчетную дату.</w:t>
      </w:r>
    </w:p>
    <w:p w:rsidR="00C51FB4" w:rsidRPr="00DB4DCA" w:rsidRDefault="00C51FB4" w:rsidP="00365981">
      <w:pPr>
        <w:ind w:firstLine="567"/>
        <w:jc w:val="both"/>
      </w:pPr>
      <w:r w:rsidRPr="00DB4DCA">
        <w:t xml:space="preserve">События после отчетной даты, подтверждающие существовавшие на отчетную дату условия, в которых Банк вел свою деятельность, </w:t>
      </w:r>
      <w:r w:rsidR="00365981">
        <w:t>отражены в бухгалтерском учете.</w:t>
      </w:r>
    </w:p>
    <w:p w:rsidR="00C51FB4" w:rsidRDefault="00C51FB4" w:rsidP="00365981">
      <w:pPr>
        <w:ind w:firstLine="567"/>
        <w:jc w:val="both"/>
      </w:pPr>
      <w:r w:rsidRPr="00DB4DCA">
        <w:t>В первый рабочий день 2016 года в балансе проведены первые проводки по СПОД: остатки, отраженные на счетах  №70601-70616, перенесены на соответствующие лицевые счета №70701-70716.</w:t>
      </w:r>
    </w:p>
    <w:p w:rsidR="00365981" w:rsidRDefault="00365981" w:rsidP="00365981">
      <w:pPr>
        <w:ind w:firstLine="567"/>
        <w:jc w:val="both"/>
      </w:pPr>
    </w:p>
    <w:p w:rsidR="00015B6D" w:rsidRDefault="00015B6D" w:rsidP="00015B6D">
      <w:pPr>
        <w:ind w:firstLine="567"/>
        <w:jc w:val="both"/>
        <w:rPr>
          <w:b/>
        </w:rPr>
      </w:pPr>
      <w:r w:rsidRPr="00365981">
        <w:rPr>
          <w:b/>
        </w:rPr>
        <w:t>Банком отражены в учете следующие корректирующие события после отчетной даты:</w:t>
      </w:r>
    </w:p>
    <w:p w:rsidR="00015B6D" w:rsidRPr="00015B6D" w:rsidRDefault="00015B6D" w:rsidP="00015B6D">
      <w:pPr>
        <w:pStyle w:val="a3"/>
        <w:numPr>
          <w:ilvl w:val="0"/>
          <w:numId w:val="9"/>
        </w:numPr>
        <w:tabs>
          <w:tab w:val="left" w:pos="851"/>
        </w:tabs>
        <w:ind w:left="0" w:firstLine="284"/>
        <w:jc w:val="both"/>
      </w:pPr>
      <w:r w:rsidRPr="00DB4DCA">
        <w:t xml:space="preserve">начисления (корректировки, изменения) по налогам и сборам за отчетный год, по которым в соответствии с законодательством Российской Федерации кредитные организации </w:t>
      </w:r>
      <w:r w:rsidRPr="00015B6D">
        <w:t>являются налогоплательщиками и плательщиками сборов;</w:t>
      </w:r>
    </w:p>
    <w:p w:rsidR="00015B6D" w:rsidRPr="00015B6D" w:rsidRDefault="00015B6D" w:rsidP="00015B6D">
      <w:pPr>
        <w:pStyle w:val="a3"/>
        <w:numPr>
          <w:ilvl w:val="0"/>
          <w:numId w:val="9"/>
        </w:numPr>
        <w:tabs>
          <w:tab w:val="left" w:pos="851"/>
        </w:tabs>
        <w:ind w:left="0" w:firstLine="284"/>
        <w:jc w:val="both"/>
      </w:pPr>
      <w:r w:rsidRPr="00015B6D">
        <w:t xml:space="preserve">переоценка основных средств и недвижимости, временно не используемой в основной деятельности. </w:t>
      </w:r>
    </w:p>
    <w:p w:rsidR="00015B6D" w:rsidRPr="00DB4DCA" w:rsidRDefault="00015B6D" w:rsidP="00015B6D">
      <w:pPr>
        <w:pStyle w:val="a3"/>
        <w:numPr>
          <w:ilvl w:val="0"/>
          <w:numId w:val="9"/>
        </w:numPr>
        <w:tabs>
          <w:tab w:val="left" w:pos="851"/>
        </w:tabs>
        <w:ind w:left="0" w:firstLine="284"/>
        <w:jc w:val="both"/>
      </w:pPr>
      <w:r w:rsidRPr="00015B6D">
        <w:t>получение после отчетной даты первичных документов, подтверждающих</w:t>
      </w:r>
      <w:r w:rsidRPr="00DB4DCA">
        <w:t xml:space="preserve"> совершение операций до отчетной даты и (или) определяющих (уточняющих) стоимость работ, услуг, активов по таким операциям, а также уточняющих суммы доходов и расходов, подлежащих отражению как событие после отчетной даты;</w:t>
      </w:r>
    </w:p>
    <w:p w:rsidR="00015B6D" w:rsidRPr="00DB4DCA" w:rsidRDefault="00015B6D" w:rsidP="00015B6D">
      <w:pPr>
        <w:pStyle w:val="a3"/>
        <w:numPr>
          <w:ilvl w:val="0"/>
          <w:numId w:val="9"/>
        </w:numPr>
        <w:tabs>
          <w:tab w:val="left" w:pos="851"/>
        </w:tabs>
        <w:ind w:left="0" w:firstLine="284"/>
        <w:jc w:val="both"/>
      </w:pPr>
      <w:r w:rsidRPr="00DB4DCA">
        <w:t>перенос финансового результата текущего года на счета по учету финансового результата прошлого года.</w:t>
      </w:r>
    </w:p>
    <w:p w:rsidR="00015B6D" w:rsidRPr="00DB4DCA" w:rsidRDefault="00015B6D" w:rsidP="00015B6D">
      <w:pPr>
        <w:pStyle w:val="a3"/>
        <w:numPr>
          <w:ilvl w:val="0"/>
          <w:numId w:val="9"/>
        </w:numPr>
        <w:tabs>
          <w:tab w:val="left" w:pos="851"/>
        </w:tabs>
        <w:ind w:left="0" w:firstLine="284"/>
        <w:jc w:val="both"/>
      </w:pPr>
      <w:r w:rsidRPr="00DB4DCA">
        <w:t>определение сумм отложенных налоговых обязательств и отложенных налоговых активов по налогу на прибыль на конец отчетного года.</w:t>
      </w:r>
    </w:p>
    <w:p w:rsidR="00015B6D" w:rsidRPr="00DB4DCA" w:rsidRDefault="00015B6D" w:rsidP="00015B6D">
      <w:pPr>
        <w:ind w:firstLine="567"/>
        <w:jc w:val="both"/>
      </w:pPr>
      <w:r w:rsidRPr="00DB4DCA">
        <w:t>Перенесены остатки счета 707 "Финансовый результат прошлого года" на счет 70801 "Прибыль прошлого года" в дату завершения периода отражения в бухгалтер</w:t>
      </w:r>
      <w:r>
        <w:t>ском учете корректирующих СПОД.</w:t>
      </w:r>
    </w:p>
    <w:p w:rsidR="00015B6D" w:rsidRPr="00DB4DCA" w:rsidRDefault="00015B6D" w:rsidP="00015B6D">
      <w:pPr>
        <w:ind w:firstLine="567"/>
        <w:jc w:val="both"/>
      </w:pPr>
      <w:r w:rsidRPr="00DB4DCA">
        <w:t>Операции СПОД проводились в соответс</w:t>
      </w:r>
      <w:r>
        <w:t>твии с требованиями Положения №</w:t>
      </w:r>
      <w:r w:rsidRPr="00DB4DCA">
        <w:t>385-П, Указания Банка России от 04.09.</w:t>
      </w:r>
      <w:r>
        <w:t>20</w:t>
      </w:r>
      <w:r w:rsidRPr="00DB4DCA">
        <w:t>13</w:t>
      </w:r>
      <w:r>
        <w:t>г.</w:t>
      </w:r>
      <w:r w:rsidRPr="00DB4DCA">
        <w:t xml:space="preserve"> №3054-У "О порядке составления кредитными организациями годовой бухгалт</w:t>
      </w:r>
      <w:r>
        <w:t>ерской (финансовой) отчетности"</w:t>
      </w:r>
      <w:r w:rsidRPr="00DB4DCA">
        <w:t>.</w:t>
      </w:r>
    </w:p>
    <w:p w:rsidR="00015B6D" w:rsidRPr="00DB4DCA" w:rsidRDefault="00015B6D" w:rsidP="00015B6D">
      <w:pPr>
        <w:ind w:firstLine="567"/>
        <w:jc w:val="both"/>
      </w:pPr>
      <w:r w:rsidRPr="00DB4DCA">
        <w:t>Факты деятельности, происходящие в период между отчетной датой и датой составления годовой отчетности, которые оказывают или могут оказать влияние на  финансовое состояние банка (не</w:t>
      </w:r>
      <w:r w:rsidR="00D922C7" w:rsidRPr="00D922C7">
        <w:t xml:space="preserve"> </w:t>
      </w:r>
      <w:r w:rsidRPr="00DB4DCA">
        <w:t>корректирующие события после отчетной даты) отсутствуют</w:t>
      </w:r>
      <w:r>
        <w:t>.</w:t>
      </w:r>
    </w:p>
    <w:p w:rsidR="00C51FB4" w:rsidRPr="00365981" w:rsidRDefault="00C51FB4" w:rsidP="00365981">
      <w:pPr>
        <w:pStyle w:val="2"/>
        <w:spacing w:before="240"/>
        <w:rPr>
          <w:color w:val="auto"/>
          <w:sz w:val="24"/>
        </w:rPr>
      </w:pPr>
      <w:bookmarkStart w:id="15" w:name="_Toc387307153"/>
      <w:bookmarkStart w:id="16" w:name="_Toc478571967"/>
      <w:r w:rsidRPr="00365981">
        <w:rPr>
          <w:color w:val="auto"/>
          <w:sz w:val="24"/>
        </w:rPr>
        <w:t>Информация об изменениях в Учетной политике кредитной организации на следующий отчетный год</w:t>
      </w:r>
      <w:bookmarkEnd w:id="15"/>
      <w:bookmarkEnd w:id="16"/>
    </w:p>
    <w:p w:rsidR="00365981" w:rsidRDefault="00365981" w:rsidP="00365981">
      <w:pPr>
        <w:ind w:firstLine="567"/>
        <w:jc w:val="both"/>
      </w:pPr>
    </w:p>
    <w:p w:rsidR="00C51FB4" w:rsidRPr="00DB4DCA" w:rsidRDefault="00C51FB4" w:rsidP="00365981">
      <w:pPr>
        <w:ind w:firstLine="567"/>
        <w:jc w:val="both"/>
      </w:pPr>
      <w:r w:rsidRPr="00DB4DCA">
        <w:t xml:space="preserve">В Банке разработана и утверждена Учетная политика (Приказ  от 24 декабря 2012 года № 530), а также рабочий План счетов, формы первичных учетных документов. </w:t>
      </w:r>
      <w:r>
        <w:t>Изменения в учетную политику и рабочий план счетов вносятся на основании действующего законодательства и норма</w:t>
      </w:r>
      <w:r w:rsidR="00365981">
        <w:t>тивных документов Банка России.</w:t>
      </w:r>
    </w:p>
    <w:p w:rsidR="00C51FB4" w:rsidRPr="00DB4DCA" w:rsidRDefault="00C51FB4" w:rsidP="00365981">
      <w:pPr>
        <w:ind w:firstLine="567"/>
        <w:jc w:val="both"/>
      </w:pPr>
      <w:r w:rsidRPr="00DB4DCA">
        <w:t>С 01 января 201</w:t>
      </w:r>
      <w:r>
        <w:t>7</w:t>
      </w:r>
      <w:r w:rsidRPr="00DB4DCA">
        <w:t xml:space="preserve"> года в учетную политику Банка внесены изменения</w:t>
      </w:r>
      <w:r>
        <w:t>: «К</w:t>
      </w:r>
      <w:r w:rsidRPr="00365981">
        <w:t xml:space="preserve"> основным средствам относятся объекты, имеющие материально-веще</w:t>
      </w:r>
      <w:r w:rsidR="00365981">
        <w:t xml:space="preserve">ственную форму, предназначенные </w:t>
      </w:r>
      <w:r w:rsidRPr="00365981">
        <w:t>для использования Банком при оказании услуг либо в административных целях в течение более чем 12 месяцев, способные приносить экономические выгоды в будущем, первоначальная стоимость которых надежно определена, составляет 100</w:t>
      </w:r>
      <w:r w:rsidR="00365981">
        <w:t> </w:t>
      </w:r>
      <w:r w:rsidRPr="00365981">
        <w:t>000</w:t>
      </w:r>
      <w:r w:rsidR="00365981">
        <w:t> </w:t>
      </w:r>
      <w:r w:rsidRPr="00365981">
        <w:t>рублей и более, последующая перепродажа которых не предполагается».</w:t>
      </w:r>
    </w:p>
    <w:p w:rsidR="00C51FB4" w:rsidRPr="00365981" w:rsidRDefault="00C51FB4" w:rsidP="00365981">
      <w:pPr>
        <w:pStyle w:val="2"/>
        <w:spacing w:before="240"/>
        <w:rPr>
          <w:color w:val="auto"/>
          <w:sz w:val="24"/>
        </w:rPr>
      </w:pPr>
      <w:bookmarkStart w:id="17" w:name="_Toc387307154"/>
      <w:bookmarkStart w:id="18" w:name="_Toc478571968"/>
      <w:r w:rsidRPr="00365981">
        <w:rPr>
          <w:color w:val="auto"/>
          <w:sz w:val="24"/>
        </w:rPr>
        <w:lastRenderedPageBreak/>
        <w:t>Характер и величина существенной ошибки по каждой статье отчетности за каждый предшествующий период</w:t>
      </w:r>
      <w:bookmarkEnd w:id="17"/>
      <w:bookmarkEnd w:id="18"/>
    </w:p>
    <w:p w:rsidR="00365981" w:rsidRDefault="00365981" w:rsidP="00365981">
      <w:pPr>
        <w:ind w:firstLine="567"/>
        <w:jc w:val="both"/>
      </w:pPr>
    </w:p>
    <w:p w:rsidR="00C51FB4" w:rsidRPr="00DB4DCA" w:rsidRDefault="00C51FB4" w:rsidP="00365981">
      <w:pPr>
        <w:ind w:firstLine="567"/>
        <w:jc w:val="both"/>
      </w:pPr>
      <w:r w:rsidRPr="00DB4DCA">
        <w:t>В течение 201</w:t>
      </w:r>
      <w:r>
        <w:t>6</w:t>
      </w:r>
      <w:r w:rsidRPr="00DB4DCA">
        <w:t xml:space="preserve"> года Банком не было обнаружено существенных ошибок, которые могли бы повлиять на значение статей отчетности предшествующих периодов. </w:t>
      </w:r>
    </w:p>
    <w:p w:rsidR="00082796" w:rsidRPr="00365981" w:rsidRDefault="00082796" w:rsidP="00365981">
      <w:pPr>
        <w:pStyle w:val="2"/>
        <w:spacing w:before="240"/>
        <w:rPr>
          <w:color w:val="auto"/>
          <w:sz w:val="24"/>
        </w:rPr>
      </w:pPr>
      <w:bookmarkStart w:id="19" w:name="_Toc478571969"/>
      <w:r w:rsidRPr="00365981">
        <w:rPr>
          <w:color w:val="auto"/>
          <w:sz w:val="24"/>
        </w:rPr>
        <w:t>Величина корректировки по данным о базовой и разводненной прибыли (убытку) на акцию</w:t>
      </w:r>
      <w:bookmarkEnd w:id="19"/>
    </w:p>
    <w:p w:rsidR="00365981" w:rsidRDefault="00365981" w:rsidP="00365981">
      <w:pPr>
        <w:ind w:firstLine="567"/>
        <w:jc w:val="both"/>
      </w:pPr>
    </w:p>
    <w:p w:rsidR="00082796" w:rsidRPr="00694C8C" w:rsidRDefault="00082796" w:rsidP="00365981">
      <w:pPr>
        <w:ind w:firstLine="567"/>
        <w:jc w:val="both"/>
      </w:pPr>
      <w:r w:rsidRPr="00694C8C">
        <w:t>Банк не имеет обыкновенных акций, потенциально разводняющих прибыль на акцию.</w:t>
      </w:r>
    </w:p>
    <w:p w:rsidR="007458CC" w:rsidRDefault="007458CC" w:rsidP="00365981">
      <w:pPr>
        <w:ind w:firstLine="567"/>
        <w:jc w:val="both"/>
      </w:pPr>
      <w:r>
        <w:t>За 2015-2016 годы банком получены убытки, поэтому по состоянию на 01.01.2016 г. и на 01.01.2017 г. величина данного показателя не рассчитывалась.</w:t>
      </w:r>
    </w:p>
    <w:p w:rsidR="00B049BB" w:rsidRDefault="00B049BB" w:rsidP="00357A43">
      <w:pPr>
        <w:pStyle w:val="10"/>
        <w:rPr>
          <w:color w:val="auto"/>
        </w:rPr>
      </w:pPr>
      <w:bookmarkStart w:id="20" w:name="_Toc478571970"/>
      <w:r w:rsidRPr="00357A43">
        <w:rPr>
          <w:color w:val="auto"/>
        </w:rPr>
        <w:t>Сопроводительная информация к бухгалтерскому балансу</w:t>
      </w:r>
      <w:bookmarkEnd w:id="20"/>
    </w:p>
    <w:p w:rsidR="00B37590" w:rsidRDefault="00B37590" w:rsidP="00B37590">
      <w:pPr>
        <w:ind w:firstLine="567"/>
        <w:jc w:val="both"/>
      </w:pPr>
    </w:p>
    <w:p w:rsidR="00B37590" w:rsidRPr="00085652" w:rsidRDefault="00B37590" w:rsidP="00B37590">
      <w:pPr>
        <w:ind w:firstLine="567"/>
        <w:jc w:val="both"/>
      </w:pPr>
      <w:r>
        <w:t>В целях сопоставимости данные по состоянию на 01.01.2016 года были пересчитаны в связи с изменением методики расчета статей бухгалтерского баланса.</w:t>
      </w:r>
    </w:p>
    <w:p w:rsidR="00D67EA4" w:rsidRDefault="00D67EA4" w:rsidP="00F13CD1">
      <w:pPr>
        <w:pStyle w:val="2"/>
        <w:spacing w:before="240"/>
        <w:rPr>
          <w:color w:val="auto"/>
          <w:sz w:val="24"/>
        </w:rPr>
      </w:pPr>
      <w:bookmarkStart w:id="21" w:name="_Toc478571971"/>
      <w:r w:rsidRPr="00F13CD1">
        <w:rPr>
          <w:color w:val="auto"/>
          <w:sz w:val="24"/>
        </w:rPr>
        <w:t>Денежные средства и их эквиваленты</w:t>
      </w:r>
      <w:bookmarkEnd w:id="21"/>
    </w:p>
    <w:tbl>
      <w:tblPr>
        <w:tblW w:w="9356" w:type="dxa"/>
        <w:tblInd w:w="56" w:type="dxa"/>
        <w:tblLayout w:type="fixed"/>
        <w:tblCellMar>
          <w:left w:w="56" w:type="dxa"/>
          <w:right w:w="56" w:type="dxa"/>
        </w:tblCellMar>
        <w:tblLook w:val="04A0" w:firstRow="1" w:lastRow="0" w:firstColumn="1" w:lastColumn="0" w:noHBand="0" w:noVBand="1"/>
      </w:tblPr>
      <w:tblGrid>
        <w:gridCol w:w="5812"/>
        <w:gridCol w:w="1772"/>
        <w:gridCol w:w="1772"/>
      </w:tblGrid>
      <w:tr w:rsidR="0069243C" w:rsidRPr="00085652" w:rsidTr="00AF0F96">
        <w:trPr>
          <w:trHeight w:val="340"/>
        </w:trPr>
        <w:tc>
          <w:tcPr>
            <w:tcW w:w="5812" w:type="dxa"/>
            <w:tcBorders>
              <w:top w:val="nil"/>
              <w:left w:val="nil"/>
              <w:bottom w:val="single" w:sz="4" w:space="0" w:color="auto"/>
              <w:right w:val="nil"/>
            </w:tcBorders>
            <w:shd w:val="clear" w:color="auto" w:fill="auto"/>
            <w:vAlign w:val="center"/>
          </w:tcPr>
          <w:p w:rsidR="0069243C" w:rsidRPr="00085652" w:rsidRDefault="0069243C" w:rsidP="00893E60">
            <w:pPr>
              <w:keepNext/>
              <w:keepLines/>
              <w:snapToGrid w:val="0"/>
              <w:ind w:right="2144"/>
              <w:jc w:val="center"/>
              <w:rPr>
                <w:b/>
                <w:bCs/>
              </w:rPr>
            </w:pPr>
          </w:p>
        </w:tc>
        <w:tc>
          <w:tcPr>
            <w:tcW w:w="1772" w:type="dxa"/>
            <w:tcBorders>
              <w:top w:val="nil"/>
              <w:left w:val="nil"/>
              <w:bottom w:val="single" w:sz="4" w:space="0" w:color="auto"/>
              <w:right w:val="nil"/>
            </w:tcBorders>
            <w:shd w:val="clear" w:color="auto" w:fill="auto"/>
            <w:vAlign w:val="center"/>
          </w:tcPr>
          <w:p w:rsidR="0069243C" w:rsidRPr="00085652" w:rsidRDefault="0069243C" w:rsidP="00F13CD1">
            <w:pPr>
              <w:pStyle w:val="Columnheader"/>
              <w:tabs>
                <w:tab w:val="decimal" w:pos="-56"/>
              </w:tabs>
              <w:spacing w:line="240" w:lineRule="auto"/>
              <w:jc w:val="right"/>
              <w:rPr>
                <w:sz w:val="24"/>
                <w:szCs w:val="24"/>
                <w:lang w:val="ru-RU"/>
              </w:rPr>
            </w:pPr>
            <w:r w:rsidRPr="00085652">
              <w:rPr>
                <w:sz w:val="24"/>
                <w:szCs w:val="24"/>
                <w:lang w:val="ru-RU"/>
              </w:rPr>
              <w:t xml:space="preserve"> 201</w:t>
            </w:r>
            <w:r w:rsidR="005048A4">
              <w:rPr>
                <w:sz w:val="24"/>
                <w:szCs w:val="24"/>
                <w:lang w:val="en-US"/>
              </w:rPr>
              <w:t>6</w:t>
            </w:r>
          </w:p>
        </w:tc>
        <w:tc>
          <w:tcPr>
            <w:tcW w:w="1772" w:type="dxa"/>
            <w:tcBorders>
              <w:top w:val="nil"/>
              <w:left w:val="nil"/>
              <w:bottom w:val="single" w:sz="4" w:space="0" w:color="auto"/>
              <w:right w:val="nil"/>
            </w:tcBorders>
            <w:shd w:val="clear" w:color="auto" w:fill="auto"/>
            <w:vAlign w:val="center"/>
          </w:tcPr>
          <w:p w:rsidR="0069243C" w:rsidRPr="00085652" w:rsidRDefault="0069243C" w:rsidP="00F13CD1">
            <w:pPr>
              <w:pStyle w:val="Columnheader"/>
              <w:tabs>
                <w:tab w:val="decimal" w:pos="-56"/>
              </w:tabs>
              <w:spacing w:line="240" w:lineRule="auto"/>
              <w:jc w:val="right"/>
              <w:rPr>
                <w:sz w:val="24"/>
                <w:szCs w:val="24"/>
                <w:lang w:val="ru-RU"/>
              </w:rPr>
            </w:pPr>
            <w:r w:rsidRPr="00085652">
              <w:rPr>
                <w:sz w:val="24"/>
                <w:szCs w:val="24"/>
                <w:lang w:val="ru-RU"/>
              </w:rPr>
              <w:t xml:space="preserve"> 201</w:t>
            </w:r>
            <w:r w:rsidR="005048A4">
              <w:rPr>
                <w:sz w:val="24"/>
                <w:szCs w:val="24"/>
                <w:lang w:val="en-US"/>
              </w:rPr>
              <w:t>5</w:t>
            </w:r>
          </w:p>
        </w:tc>
      </w:tr>
      <w:tr w:rsidR="0069243C" w:rsidRPr="00085652" w:rsidTr="00AF0F96">
        <w:trPr>
          <w:trHeight w:val="340"/>
        </w:trPr>
        <w:tc>
          <w:tcPr>
            <w:tcW w:w="5812" w:type="dxa"/>
            <w:shd w:val="clear" w:color="auto" w:fill="auto"/>
            <w:vAlign w:val="center"/>
          </w:tcPr>
          <w:p w:rsidR="0069243C" w:rsidRPr="00085652" w:rsidRDefault="0069243C" w:rsidP="00F0509F">
            <w:pPr>
              <w:pStyle w:val="Tabletext"/>
              <w:keepNext/>
              <w:ind w:left="0" w:firstLine="0"/>
              <w:jc w:val="both"/>
              <w:rPr>
                <w:sz w:val="24"/>
                <w:szCs w:val="24"/>
                <w:lang w:val="ru-RU"/>
              </w:rPr>
            </w:pPr>
            <w:r w:rsidRPr="00085652">
              <w:rPr>
                <w:sz w:val="24"/>
                <w:szCs w:val="24"/>
                <w:lang w:val="ru-RU"/>
              </w:rPr>
              <w:t>Наличные средства</w:t>
            </w:r>
          </w:p>
        </w:tc>
        <w:tc>
          <w:tcPr>
            <w:tcW w:w="1772" w:type="dxa"/>
            <w:shd w:val="clear" w:color="auto" w:fill="auto"/>
            <w:vAlign w:val="center"/>
          </w:tcPr>
          <w:p w:rsidR="0069243C" w:rsidRPr="005048A4" w:rsidRDefault="005048A4" w:rsidP="00F13CD1">
            <w:pPr>
              <w:pStyle w:val="Tablenumbers1"/>
              <w:tabs>
                <w:tab w:val="decimal" w:pos="0"/>
              </w:tabs>
              <w:jc w:val="right"/>
              <w:rPr>
                <w:sz w:val="24"/>
                <w:szCs w:val="24"/>
                <w:lang w:val="en-US"/>
              </w:rPr>
            </w:pPr>
            <w:r>
              <w:rPr>
                <w:sz w:val="24"/>
                <w:szCs w:val="24"/>
                <w:lang w:val="en-US"/>
              </w:rPr>
              <w:t>436931</w:t>
            </w:r>
          </w:p>
        </w:tc>
        <w:tc>
          <w:tcPr>
            <w:tcW w:w="1772" w:type="dxa"/>
            <w:shd w:val="clear" w:color="auto" w:fill="auto"/>
            <w:vAlign w:val="center"/>
          </w:tcPr>
          <w:p w:rsidR="0069243C" w:rsidRPr="005048A4" w:rsidRDefault="005048A4" w:rsidP="00F13CD1">
            <w:pPr>
              <w:pStyle w:val="Tablenumbers1"/>
              <w:tabs>
                <w:tab w:val="decimal" w:pos="0"/>
              </w:tabs>
              <w:jc w:val="right"/>
              <w:rPr>
                <w:sz w:val="24"/>
                <w:szCs w:val="24"/>
                <w:lang w:val="en-US"/>
              </w:rPr>
            </w:pPr>
            <w:r>
              <w:rPr>
                <w:sz w:val="24"/>
                <w:szCs w:val="24"/>
                <w:lang w:val="en-US"/>
              </w:rPr>
              <w:t>588810</w:t>
            </w:r>
          </w:p>
        </w:tc>
      </w:tr>
      <w:tr w:rsidR="0069243C" w:rsidRPr="00085652" w:rsidTr="00AF0F96">
        <w:trPr>
          <w:trHeight w:val="340"/>
        </w:trPr>
        <w:tc>
          <w:tcPr>
            <w:tcW w:w="5812" w:type="dxa"/>
            <w:shd w:val="clear" w:color="auto" w:fill="auto"/>
            <w:vAlign w:val="center"/>
          </w:tcPr>
          <w:p w:rsidR="0069243C" w:rsidRPr="00085652" w:rsidRDefault="0069243C" w:rsidP="00830167">
            <w:pPr>
              <w:pStyle w:val="Tabletext"/>
              <w:keepNext/>
              <w:ind w:left="0" w:firstLine="0"/>
              <w:jc w:val="both"/>
              <w:rPr>
                <w:sz w:val="24"/>
                <w:szCs w:val="24"/>
                <w:lang w:val="ru-RU"/>
              </w:rPr>
            </w:pPr>
            <w:r w:rsidRPr="00085652">
              <w:rPr>
                <w:sz w:val="24"/>
                <w:szCs w:val="24"/>
                <w:lang w:val="ru-RU"/>
              </w:rPr>
              <w:t>Средства кредитных организаций в Центральном банке Российской Федерации</w:t>
            </w:r>
          </w:p>
        </w:tc>
        <w:tc>
          <w:tcPr>
            <w:tcW w:w="1772" w:type="dxa"/>
            <w:shd w:val="clear" w:color="auto" w:fill="auto"/>
            <w:vAlign w:val="center"/>
          </w:tcPr>
          <w:p w:rsidR="0069243C" w:rsidRPr="005048A4" w:rsidRDefault="005048A4" w:rsidP="00F13CD1">
            <w:pPr>
              <w:pStyle w:val="Tablenumbers1"/>
              <w:tabs>
                <w:tab w:val="decimal" w:pos="-56"/>
              </w:tabs>
              <w:jc w:val="right"/>
              <w:rPr>
                <w:sz w:val="24"/>
                <w:szCs w:val="24"/>
                <w:lang w:val="en-US"/>
              </w:rPr>
            </w:pPr>
            <w:r>
              <w:rPr>
                <w:sz w:val="24"/>
                <w:szCs w:val="24"/>
                <w:lang w:val="en-US"/>
              </w:rPr>
              <w:t>161475</w:t>
            </w:r>
          </w:p>
        </w:tc>
        <w:tc>
          <w:tcPr>
            <w:tcW w:w="1772" w:type="dxa"/>
            <w:shd w:val="clear" w:color="auto" w:fill="auto"/>
            <w:vAlign w:val="center"/>
          </w:tcPr>
          <w:p w:rsidR="0069243C" w:rsidRPr="005048A4" w:rsidRDefault="005048A4" w:rsidP="00F13CD1">
            <w:pPr>
              <w:pStyle w:val="Tablenumbers1"/>
              <w:tabs>
                <w:tab w:val="decimal" w:pos="-56"/>
              </w:tabs>
              <w:jc w:val="right"/>
              <w:rPr>
                <w:sz w:val="24"/>
                <w:szCs w:val="24"/>
                <w:lang w:val="en-US"/>
              </w:rPr>
            </w:pPr>
            <w:r>
              <w:rPr>
                <w:sz w:val="24"/>
                <w:szCs w:val="24"/>
                <w:lang w:val="en-US"/>
              </w:rPr>
              <w:t>958299</w:t>
            </w:r>
          </w:p>
        </w:tc>
      </w:tr>
      <w:tr w:rsidR="0069243C" w:rsidRPr="00085652" w:rsidTr="00AF0F96">
        <w:trPr>
          <w:trHeight w:val="340"/>
        </w:trPr>
        <w:tc>
          <w:tcPr>
            <w:tcW w:w="5812" w:type="dxa"/>
            <w:shd w:val="clear" w:color="auto" w:fill="auto"/>
            <w:vAlign w:val="center"/>
          </w:tcPr>
          <w:p w:rsidR="0069243C" w:rsidRPr="00085652" w:rsidRDefault="0069243C" w:rsidP="00F0509F">
            <w:pPr>
              <w:pStyle w:val="Tabletext"/>
              <w:keepNext/>
              <w:ind w:left="0" w:firstLine="0"/>
              <w:jc w:val="both"/>
              <w:rPr>
                <w:sz w:val="24"/>
                <w:szCs w:val="24"/>
                <w:lang w:val="ru-RU"/>
              </w:rPr>
            </w:pPr>
            <w:r w:rsidRPr="00085652">
              <w:rPr>
                <w:sz w:val="24"/>
                <w:szCs w:val="24"/>
                <w:lang w:val="ru-RU"/>
              </w:rPr>
              <w:t>Корреспондентские счета в банках:</w:t>
            </w:r>
          </w:p>
        </w:tc>
        <w:tc>
          <w:tcPr>
            <w:tcW w:w="3544" w:type="dxa"/>
            <w:gridSpan w:val="2"/>
            <w:shd w:val="clear" w:color="auto" w:fill="auto"/>
            <w:vAlign w:val="center"/>
          </w:tcPr>
          <w:p w:rsidR="0069243C" w:rsidRPr="00085652" w:rsidRDefault="0069243C" w:rsidP="00F13CD1">
            <w:pPr>
              <w:pStyle w:val="Tablenumbers1"/>
              <w:ind w:right="555"/>
              <w:jc w:val="right"/>
              <w:rPr>
                <w:sz w:val="24"/>
                <w:szCs w:val="24"/>
                <w:lang w:val="ru-RU"/>
              </w:rPr>
            </w:pPr>
          </w:p>
        </w:tc>
      </w:tr>
      <w:tr w:rsidR="0069243C" w:rsidRPr="00085652" w:rsidTr="00AF0F96">
        <w:trPr>
          <w:trHeight w:val="331"/>
        </w:trPr>
        <w:tc>
          <w:tcPr>
            <w:tcW w:w="5812" w:type="dxa"/>
            <w:shd w:val="clear" w:color="auto" w:fill="auto"/>
            <w:vAlign w:val="center"/>
          </w:tcPr>
          <w:p w:rsidR="0069243C" w:rsidRPr="00085652" w:rsidRDefault="0069243C" w:rsidP="00F0509F">
            <w:pPr>
              <w:pStyle w:val="Tabletext"/>
              <w:keepNext/>
              <w:ind w:left="0" w:firstLine="370"/>
              <w:jc w:val="both"/>
              <w:rPr>
                <w:sz w:val="24"/>
                <w:szCs w:val="24"/>
                <w:lang w:val="ru-RU"/>
              </w:rPr>
            </w:pPr>
            <w:r w:rsidRPr="00085652">
              <w:rPr>
                <w:sz w:val="24"/>
                <w:szCs w:val="24"/>
                <w:lang w:val="ru-RU"/>
              </w:rPr>
              <w:t>- Российской Федерации</w:t>
            </w:r>
          </w:p>
        </w:tc>
        <w:tc>
          <w:tcPr>
            <w:tcW w:w="1772" w:type="dxa"/>
            <w:shd w:val="clear" w:color="auto" w:fill="auto"/>
            <w:vAlign w:val="center"/>
          </w:tcPr>
          <w:p w:rsidR="0069243C" w:rsidRPr="00210B3F" w:rsidRDefault="00210B3F" w:rsidP="00F13CD1">
            <w:pPr>
              <w:pStyle w:val="Tablenumbers1"/>
              <w:tabs>
                <w:tab w:val="decimal" w:pos="0"/>
              </w:tabs>
              <w:jc w:val="right"/>
              <w:rPr>
                <w:sz w:val="24"/>
                <w:szCs w:val="24"/>
                <w:lang w:val="en-US"/>
              </w:rPr>
            </w:pPr>
            <w:r>
              <w:rPr>
                <w:sz w:val="24"/>
                <w:szCs w:val="24"/>
                <w:lang w:val="en-US"/>
              </w:rPr>
              <w:t>269824</w:t>
            </w:r>
          </w:p>
        </w:tc>
        <w:tc>
          <w:tcPr>
            <w:tcW w:w="1772" w:type="dxa"/>
            <w:shd w:val="clear" w:color="auto" w:fill="auto"/>
            <w:vAlign w:val="center"/>
          </w:tcPr>
          <w:p w:rsidR="0069243C" w:rsidRPr="005048A4" w:rsidRDefault="005048A4" w:rsidP="00F13CD1">
            <w:pPr>
              <w:pStyle w:val="Tablenumbers1"/>
              <w:tabs>
                <w:tab w:val="decimal" w:pos="0"/>
              </w:tabs>
              <w:jc w:val="right"/>
              <w:rPr>
                <w:sz w:val="24"/>
                <w:szCs w:val="24"/>
                <w:lang w:val="en-US"/>
              </w:rPr>
            </w:pPr>
            <w:r>
              <w:rPr>
                <w:sz w:val="24"/>
                <w:szCs w:val="24"/>
                <w:lang w:val="en-US"/>
              </w:rPr>
              <w:t>239563</w:t>
            </w:r>
          </w:p>
        </w:tc>
      </w:tr>
      <w:tr w:rsidR="0069243C" w:rsidRPr="00085652" w:rsidTr="00AF0F96">
        <w:trPr>
          <w:trHeight w:val="280"/>
        </w:trPr>
        <w:tc>
          <w:tcPr>
            <w:tcW w:w="5812" w:type="dxa"/>
            <w:shd w:val="clear" w:color="auto" w:fill="auto"/>
            <w:vAlign w:val="center"/>
          </w:tcPr>
          <w:p w:rsidR="0069243C" w:rsidRPr="00085652" w:rsidRDefault="0069243C" w:rsidP="00F0509F">
            <w:pPr>
              <w:pStyle w:val="Tabletext"/>
              <w:keepNext/>
              <w:ind w:left="0" w:firstLine="370"/>
              <w:jc w:val="both"/>
              <w:rPr>
                <w:sz w:val="24"/>
                <w:szCs w:val="24"/>
                <w:lang w:val="ru-RU"/>
              </w:rPr>
            </w:pPr>
            <w:r w:rsidRPr="00085652">
              <w:rPr>
                <w:sz w:val="24"/>
                <w:szCs w:val="24"/>
                <w:lang w:val="ru-RU"/>
              </w:rPr>
              <w:t>- других стран</w:t>
            </w:r>
          </w:p>
        </w:tc>
        <w:tc>
          <w:tcPr>
            <w:tcW w:w="1772" w:type="dxa"/>
            <w:shd w:val="clear" w:color="auto" w:fill="auto"/>
            <w:vAlign w:val="center"/>
          </w:tcPr>
          <w:p w:rsidR="0069243C" w:rsidRPr="00085652" w:rsidRDefault="00210B3F" w:rsidP="00F13CD1">
            <w:pPr>
              <w:pStyle w:val="Tablenumbers1"/>
              <w:tabs>
                <w:tab w:val="decimal" w:pos="0"/>
              </w:tabs>
              <w:jc w:val="right"/>
              <w:rPr>
                <w:sz w:val="24"/>
                <w:szCs w:val="24"/>
                <w:lang w:val="ru-RU"/>
              </w:rPr>
            </w:pPr>
            <w:r>
              <w:rPr>
                <w:sz w:val="24"/>
                <w:szCs w:val="24"/>
                <w:lang w:val="en-US"/>
              </w:rPr>
              <w:t>0</w:t>
            </w:r>
          </w:p>
        </w:tc>
        <w:tc>
          <w:tcPr>
            <w:tcW w:w="1772" w:type="dxa"/>
            <w:shd w:val="clear" w:color="auto" w:fill="auto"/>
            <w:vAlign w:val="center"/>
          </w:tcPr>
          <w:p w:rsidR="0069243C" w:rsidRPr="005048A4" w:rsidRDefault="005048A4" w:rsidP="00F13CD1">
            <w:pPr>
              <w:pStyle w:val="Tablenumbers1"/>
              <w:tabs>
                <w:tab w:val="decimal" w:pos="0"/>
              </w:tabs>
              <w:jc w:val="right"/>
              <w:rPr>
                <w:sz w:val="24"/>
                <w:szCs w:val="24"/>
                <w:lang w:val="en-US"/>
              </w:rPr>
            </w:pPr>
            <w:r>
              <w:rPr>
                <w:sz w:val="24"/>
                <w:szCs w:val="24"/>
                <w:lang w:val="en-US"/>
              </w:rPr>
              <w:t>3</w:t>
            </w:r>
          </w:p>
        </w:tc>
      </w:tr>
      <w:tr w:rsidR="0069243C" w:rsidRPr="00085652" w:rsidTr="00AF0F96">
        <w:trPr>
          <w:trHeight w:val="340"/>
        </w:trPr>
        <w:tc>
          <w:tcPr>
            <w:tcW w:w="5812" w:type="dxa"/>
            <w:tcBorders>
              <w:top w:val="single" w:sz="4" w:space="0" w:color="auto"/>
              <w:left w:val="nil"/>
              <w:bottom w:val="single" w:sz="4" w:space="0" w:color="auto"/>
              <w:right w:val="nil"/>
            </w:tcBorders>
            <w:shd w:val="clear" w:color="auto" w:fill="auto"/>
            <w:vAlign w:val="center"/>
          </w:tcPr>
          <w:p w:rsidR="0069243C" w:rsidRPr="002773D9" w:rsidRDefault="0069243C" w:rsidP="00F0509F">
            <w:pPr>
              <w:pStyle w:val="Rowheader"/>
              <w:ind w:left="0" w:firstLine="0"/>
              <w:jc w:val="both"/>
              <w:rPr>
                <w:sz w:val="24"/>
                <w:szCs w:val="24"/>
                <w:lang w:val="ru-RU"/>
              </w:rPr>
            </w:pPr>
            <w:r w:rsidRPr="002773D9">
              <w:rPr>
                <w:sz w:val="24"/>
                <w:szCs w:val="24"/>
                <w:lang w:val="ru-RU"/>
              </w:rPr>
              <w:t>Резервы на возможные потери</w:t>
            </w:r>
          </w:p>
        </w:tc>
        <w:tc>
          <w:tcPr>
            <w:tcW w:w="1772" w:type="dxa"/>
            <w:tcBorders>
              <w:top w:val="single" w:sz="4" w:space="0" w:color="auto"/>
              <w:left w:val="nil"/>
              <w:bottom w:val="single" w:sz="4" w:space="0" w:color="auto"/>
              <w:right w:val="nil"/>
            </w:tcBorders>
            <w:shd w:val="clear" w:color="auto" w:fill="auto"/>
            <w:vAlign w:val="center"/>
          </w:tcPr>
          <w:p w:rsidR="0069243C" w:rsidRPr="002773D9" w:rsidRDefault="00284631" w:rsidP="00F13CD1">
            <w:pPr>
              <w:pStyle w:val="Columnheader"/>
              <w:tabs>
                <w:tab w:val="decimal" w:pos="44"/>
              </w:tabs>
              <w:spacing w:line="240" w:lineRule="auto"/>
              <w:jc w:val="right"/>
              <w:rPr>
                <w:sz w:val="24"/>
                <w:szCs w:val="24"/>
                <w:lang w:val="en-US"/>
              </w:rPr>
            </w:pPr>
            <w:r w:rsidRPr="002773D9">
              <w:rPr>
                <w:sz w:val="24"/>
                <w:szCs w:val="24"/>
                <w:lang w:val="en-US"/>
              </w:rPr>
              <w:t>239</w:t>
            </w:r>
          </w:p>
        </w:tc>
        <w:tc>
          <w:tcPr>
            <w:tcW w:w="1772" w:type="dxa"/>
            <w:tcBorders>
              <w:top w:val="single" w:sz="4" w:space="0" w:color="auto"/>
              <w:left w:val="nil"/>
              <w:bottom w:val="single" w:sz="4" w:space="0" w:color="auto"/>
              <w:right w:val="nil"/>
            </w:tcBorders>
            <w:shd w:val="clear" w:color="auto" w:fill="auto"/>
            <w:vAlign w:val="center"/>
          </w:tcPr>
          <w:p w:rsidR="0069243C" w:rsidRPr="005048A4" w:rsidRDefault="005048A4" w:rsidP="00F13CD1">
            <w:pPr>
              <w:pStyle w:val="Columnheader"/>
              <w:tabs>
                <w:tab w:val="decimal" w:pos="44"/>
              </w:tabs>
              <w:spacing w:line="240" w:lineRule="auto"/>
              <w:jc w:val="right"/>
              <w:rPr>
                <w:sz w:val="24"/>
                <w:szCs w:val="24"/>
                <w:lang w:val="en-US"/>
              </w:rPr>
            </w:pPr>
            <w:r w:rsidRPr="002773D9">
              <w:rPr>
                <w:sz w:val="24"/>
                <w:szCs w:val="24"/>
                <w:lang w:val="en-US"/>
              </w:rPr>
              <w:t>3070</w:t>
            </w:r>
          </w:p>
        </w:tc>
      </w:tr>
      <w:tr w:rsidR="0069243C" w:rsidRPr="00085652" w:rsidTr="00AF0F96">
        <w:trPr>
          <w:trHeight w:val="340"/>
        </w:trPr>
        <w:tc>
          <w:tcPr>
            <w:tcW w:w="5812" w:type="dxa"/>
            <w:tcBorders>
              <w:top w:val="single" w:sz="4" w:space="0" w:color="auto"/>
              <w:left w:val="nil"/>
              <w:bottom w:val="single" w:sz="4" w:space="0" w:color="auto"/>
              <w:right w:val="nil"/>
            </w:tcBorders>
            <w:shd w:val="clear" w:color="auto" w:fill="auto"/>
            <w:vAlign w:val="center"/>
          </w:tcPr>
          <w:p w:rsidR="0069243C" w:rsidRPr="00085652" w:rsidRDefault="0069243C" w:rsidP="00F0509F">
            <w:pPr>
              <w:pStyle w:val="Rowheader"/>
              <w:ind w:left="0" w:firstLine="0"/>
              <w:jc w:val="both"/>
              <w:rPr>
                <w:sz w:val="24"/>
                <w:szCs w:val="24"/>
                <w:lang w:val="ru-RU"/>
              </w:rPr>
            </w:pPr>
            <w:r w:rsidRPr="00085652">
              <w:rPr>
                <w:sz w:val="24"/>
                <w:szCs w:val="24"/>
                <w:lang w:val="ru-RU"/>
              </w:rPr>
              <w:t>Итого денежных средств и их эквивалентов</w:t>
            </w:r>
          </w:p>
        </w:tc>
        <w:tc>
          <w:tcPr>
            <w:tcW w:w="1772" w:type="dxa"/>
            <w:tcBorders>
              <w:top w:val="single" w:sz="4" w:space="0" w:color="auto"/>
              <w:left w:val="nil"/>
              <w:bottom w:val="single" w:sz="4" w:space="0" w:color="auto"/>
              <w:right w:val="nil"/>
            </w:tcBorders>
            <w:shd w:val="clear" w:color="auto" w:fill="auto"/>
            <w:vAlign w:val="center"/>
          </w:tcPr>
          <w:p w:rsidR="0069243C" w:rsidRPr="00284631" w:rsidRDefault="00284631" w:rsidP="00F13CD1">
            <w:pPr>
              <w:pStyle w:val="Columnheader"/>
              <w:tabs>
                <w:tab w:val="decimal" w:pos="44"/>
              </w:tabs>
              <w:spacing w:line="240" w:lineRule="auto"/>
              <w:jc w:val="right"/>
              <w:rPr>
                <w:sz w:val="24"/>
                <w:szCs w:val="24"/>
                <w:lang w:val="en-US"/>
              </w:rPr>
            </w:pPr>
            <w:r>
              <w:rPr>
                <w:sz w:val="24"/>
                <w:szCs w:val="24"/>
                <w:lang w:val="en-US"/>
              </w:rPr>
              <w:t>867991</w:t>
            </w:r>
          </w:p>
        </w:tc>
        <w:tc>
          <w:tcPr>
            <w:tcW w:w="1772" w:type="dxa"/>
            <w:tcBorders>
              <w:top w:val="single" w:sz="4" w:space="0" w:color="auto"/>
              <w:left w:val="nil"/>
              <w:bottom w:val="single" w:sz="4" w:space="0" w:color="auto"/>
              <w:right w:val="nil"/>
            </w:tcBorders>
            <w:shd w:val="clear" w:color="auto" w:fill="auto"/>
            <w:vAlign w:val="center"/>
          </w:tcPr>
          <w:p w:rsidR="0069243C" w:rsidRPr="005048A4" w:rsidRDefault="005048A4" w:rsidP="00F13CD1">
            <w:pPr>
              <w:pStyle w:val="Columnheader"/>
              <w:tabs>
                <w:tab w:val="decimal" w:pos="44"/>
              </w:tabs>
              <w:spacing w:line="240" w:lineRule="auto"/>
              <w:jc w:val="right"/>
              <w:rPr>
                <w:sz w:val="24"/>
                <w:szCs w:val="24"/>
                <w:lang w:val="en-US"/>
              </w:rPr>
            </w:pPr>
            <w:r>
              <w:rPr>
                <w:sz w:val="24"/>
                <w:szCs w:val="24"/>
                <w:lang w:val="en-US"/>
              </w:rPr>
              <w:t>1783605</w:t>
            </w:r>
          </w:p>
        </w:tc>
      </w:tr>
    </w:tbl>
    <w:p w:rsidR="002E12B6" w:rsidRPr="00085652" w:rsidRDefault="002E12B6" w:rsidP="00F13CD1">
      <w:pPr>
        <w:ind w:firstLine="567"/>
        <w:jc w:val="both"/>
      </w:pPr>
    </w:p>
    <w:p w:rsidR="002E12B6" w:rsidRPr="00085652" w:rsidRDefault="00B37590" w:rsidP="00F13CD1">
      <w:pPr>
        <w:ind w:firstLine="567"/>
        <w:jc w:val="both"/>
      </w:pPr>
      <w:r>
        <w:t>Из статьи д</w:t>
      </w:r>
      <w:r w:rsidR="002E12B6" w:rsidRPr="00085652">
        <w:t>енежных средств исключ</w:t>
      </w:r>
      <w:r>
        <w:t>ены обязательные резервы, подлежащие депонированию в Банке России</w:t>
      </w:r>
      <w:r w:rsidR="006A0C0E">
        <w:t>.</w:t>
      </w:r>
    </w:p>
    <w:p w:rsidR="001551EF" w:rsidRPr="00F13CD1" w:rsidRDefault="001551EF" w:rsidP="00F13CD1">
      <w:pPr>
        <w:pStyle w:val="2"/>
        <w:spacing w:before="240"/>
        <w:rPr>
          <w:color w:val="auto"/>
          <w:sz w:val="24"/>
        </w:rPr>
      </w:pPr>
      <w:bookmarkStart w:id="22" w:name="_Toc478571972"/>
      <w:r w:rsidRPr="00F13CD1">
        <w:rPr>
          <w:color w:val="auto"/>
          <w:sz w:val="24"/>
        </w:rPr>
        <w:t>Финансовые активы, оцениваемые по справедливой стоимости через прибыль или убыток</w:t>
      </w:r>
      <w:bookmarkEnd w:id="22"/>
    </w:p>
    <w:p w:rsidR="00F13CD1" w:rsidRDefault="00F13CD1" w:rsidP="00F13CD1">
      <w:pPr>
        <w:ind w:firstLine="567"/>
        <w:jc w:val="both"/>
      </w:pPr>
    </w:p>
    <w:p w:rsidR="001551EF" w:rsidRPr="00522C8B" w:rsidRDefault="001551EF" w:rsidP="00F13CD1">
      <w:pPr>
        <w:ind w:firstLine="567"/>
        <w:jc w:val="both"/>
      </w:pPr>
      <w:r>
        <w:t>Финансовые активы, оцениваемые по справедливой стоимости через прибыль или убыток, отсутствуют.</w:t>
      </w:r>
    </w:p>
    <w:p w:rsidR="00994C7F" w:rsidRPr="00F13CD1" w:rsidRDefault="00994C7F" w:rsidP="00F13CD1">
      <w:pPr>
        <w:pStyle w:val="2"/>
        <w:spacing w:before="240"/>
        <w:rPr>
          <w:color w:val="auto"/>
          <w:sz w:val="24"/>
        </w:rPr>
      </w:pPr>
      <w:bookmarkStart w:id="23" w:name="_Toc478571973"/>
      <w:r w:rsidRPr="00F13CD1">
        <w:rPr>
          <w:color w:val="auto"/>
          <w:sz w:val="24"/>
        </w:rPr>
        <w:t>Чистая ссудная задолженность</w:t>
      </w:r>
      <w:bookmarkEnd w:id="23"/>
    </w:p>
    <w:tbl>
      <w:tblPr>
        <w:tblW w:w="9606" w:type="dxa"/>
        <w:tblLayout w:type="fixed"/>
        <w:tblLook w:val="01E0" w:firstRow="1" w:lastRow="1" w:firstColumn="1" w:lastColumn="1" w:noHBand="0" w:noVBand="0"/>
      </w:tblPr>
      <w:tblGrid>
        <w:gridCol w:w="5920"/>
        <w:gridCol w:w="1843"/>
        <w:gridCol w:w="1843"/>
      </w:tblGrid>
      <w:tr w:rsidR="004447FA" w:rsidRPr="00010D50" w:rsidTr="004447FA">
        <w:trPr>
          <w:tblHeader/>
        </w:trPr>
        <w:tc>
          <w:tcPr>
            <w:tcW w:w="5920" w:type="dxa"/>
            <w:tcBorders>
              <w:bottom w:val="single" w:sz="4" w:space="0" w:color="auto"/>
            </w:tcBorders>
            <w:shd w:val="clear" w:color="auto" w:fill="auto"/>
          </w:tcPr>
          <w:p w:rsidR="004447FA" w:rsidRPr="00010D50" w:rsidRDefault="004447FA" w:rsidP="00994C7F">
            <w:pPr>
              <w:jc w:val="center"/>
              <w:rPr>
                <w:b/>
              </w:rPr>
            </w:pPr>
          </w:p>
        </w:tc>
        <w:tc>
          <w:tcPr>
            <w:tcW w:w="1843" w:type="dxa"/>
            <w:tcBorders>
              <w:bottom w:val="single" w:sz="4" w:space="0" w:color="auto"/>
            </w:tcBorders>
            <w:vAlign w:val="center"/>
          </w:tcPr>
          <w:p w:rsidR="004447FA" w:rsidRPr="00010D50" w:rsidRDefault="004447FA" w:rsidP="005E691F">
            <w:pPr>
              <w:pStyle w:val="Columnheader"/>
              <w:tabs>
                <w:tab w:val="decimal" w:pos="-56"/>
              </w:tabs>
              <w:spacing w:line="240" w:lineRule="auto"/>
              <w:jc w:val="right"/>
              <w:rPr>
                <w:sz w:val="22"/>
                <w:szCs w:val="22"/>
                <w:lang w:val="en-US"/>
              </w:rPr>
            </w:pPr>
            <w:r w:rsidRPr="00010D50">
              <w:rPr>
                <w:sz w:val="22"/>
                <w:szCs w:val="22"/>
                <w:lang w:val="en-US"/>
              </w:rPr>
              <w:t>2016</w:t>
            </w:r>
          </w:p>
        </w:tc>
        <w:tc>
          <w:tcPr>
            <w:tcW w:w="1843" w:type="dxa"/>
            <w:tcBorders>
              <w:bottom w:val="single" w:sz="4" w:space="0" w:color="auto"/>
            </w:tcBorders>
            <w:vAlign w:val="center"/>
          </w:tcPr>
          <w:p w:rsidR="004447FA" w:rsidRPr="00010D50" w:rsidRDefault="004447FA" w:rsidP="005E691F">
            <w:pPr>
              <w:pStyle w:val="Columnheader"/>
              <w:tabs>
                <w:tab w:val="decimal" w:pos="-56"/>
              </w:tabs>
              <w:spacing w:line="240" w:lineRule="auto"/>
              <w:jc w:val="right"/>
              <w:rPr>
                <w:sz w:val="22"/>
                <w:szCs w:val="22"/>
                <w:lang w:val="en-US"/>
              </w:rPr>
            </w:pPr>
            <w:r w:rsidRPr="00010D50">
              <w:rPr>
                <w:sz w:val="22"/>
                <w:szCs w:val="22"/>
                <w:lang w:val="ru-RU"/>
              </w:rPr>
              <w:t>20</w:t>
            </w:r>
            <w:r w:rsidRPr="00010D50">
              <w:rPr>
                <w:sz w:val="22"/>
                <w:szCs w:val="22"/>
                <w:lang w:val="en-US"/>
              </w:rPr>
              <w:t>15</w:t>
            </w:r>
          </w:p>
        </w:tc>
      </w:tr>
      <w:tr w:rsidR="004447FA" w:rsidRPr="00010D50" w:rsidTr="004447FA">
        <w:tc>
          <w:tcPr>
            <w:tcW w:w="5920" w:type="dxa"/>
            <w:tcBorders>
              <w:top w:val="single" w:sz="4" w:space="0" w:color="auto"/>
            </w:tcBorders>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Депозиты в Банке России</w:t>
            </w:r>
          </w:p>
        </w:tc>
        <w:tc>
          <w:tcPr>
            <w:tcW w:w="1843" w:type="dxa"/>
            <w:tcBorders>
              <w:top w:val="single" w:sz="4" w:space="0" w:color="auto"/>
            </w:tcBorders>
            <w:vAlign w:val="center"/>
          </w:tcPr>
          <w:p w:rsidR="004447FA" w:rsidRPr="00010D50" w:rsidRDefault="004447FA" w:rsidP="00010D50">
            <w:pPr>
              <w:jc w:val="right"/>
              <w:rPr>
                <w:lang w:val="en-US"/>
              </w:rPr>
            </w:pPr>
            <w:r w:rsidRPr="00010D50">
              <w:rPr>
                <w:sz w:val="22"/>
                <w:szCs w:val="22"/>
                <w:lang w:val="en-US"/>
              </w:rPr>
              <w:t>0</w:t>
            </w:r>
          </w:p>
        </w:tc>
        <w:tc>
          <w:tcPr>
            <w:tcW w:w="1843" w:type="dxa"/>
            <w:tcBorders>
              <w:top w:val="single" w:sz="4" w:space="0" w:color="auto"/>
            </w:tcBorders>
            <w:vAlign w:val="center"/>
          </w:tcPr>
          <w:p w:rsidR="004447FA" w:rsidRPr="00010D50" w:rsidRDefault="004447FA" w:rsidP="00010D50">
            <w:pPr>
              <w:jc w:val="right"/>
              <w:rPr>
                <w:lang w:val="en-US"/>
              </w:rPr>
            </w:pPr>
            <w:r w:rsidRPr="00010D50">
              <w:rPr>
                <w:sz w:val="22"/>
                <w:szCs w:val="22"/>
                <w:lang w:val="en-US"/>
              </w:rPr>
              <w:t>0</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Межбанковское кредитование</w:t>
            </w:r>
          </w:p>
        </w:tc>
        <w:tc>
          <w:tcPr>
            <w:tcW w:w="1843" w:type="dxa"/>
            <w:vAlign w:val="center"/>
          </w:tcPr>
          <w:p w:rsidR="004447FA" w:rsidRPr="00010D50" w:rsidRDefault="004447FA" w:rsidP="00010D50">
            <w:pPr>
              <w:jc w:val="right"/>
              <w:rPr>
                <w:lang w:val="en-US"/>
              </w:rPr>
            </w:pPr>
            <w:r w:rsidRPr="00010D50">
              <w:rPr>
                <w:sz w:val="22"/>
                <w:szCs w:val="22"/>
                <w:lang w:val="en-US"/>
              </w:rPr>
              <w:t>10052241</w:t>
            </w:r>
          </w:p>
        </w:tc>
        <w:tc>
          <w:tcPr>
            <w:tcW w:w="1843" w:type="dxa"/>
            <w:vAlign w:val="center"/>
          </w:tcPr>
          <w:p w:rsidR="004447FA" w:rsidRPr="00010D50" w:rsidRDefault="004447FA" w:rsidP="00010D50">
            <w:pPr>
              <w:jc w:val="right"/>
              <w:rPr>
                <w:lang w:val="en-US"/>
              </w:rPr>
            </w:pPr>
            <w:r w:rsidRPr="00010D50">
              <w:rPr>
                <w:sz w:val="22"/>
                <w:szCs w:val="22"/>
                <w:lang w:val="en-US"/>
              </w:rPr>
              <w:t>2729</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rPr>
              <w:t>Кредиты, предоставленные</w:t>
            </w:r>
            <w:r w:rsidR="00D922C7">
              <w:rPr>
                <w:sz w:val="22"/>
                <w:szCs w:val="22"/>
              </w:rPr>
              <w:t xml:space="preserve"> </w:t>
            </w:r>
            <w:r w:rsidRPr="00010D50">
              <w:rPr>
                <w:sz w:val="22"/>
                <w:szCs w:val="22"/>
              </w:rPr>
              <w:t>Минфину</w:t>
            </w:r>
            <w:r w:rsidR="00D922C7">
              <w:rPr>
                <w:sz w:val="22"/>
                <w:szCs w:val="22"/>
              </w:rPr>
              <w:t xml:space="preserve"> </w:t>
            </w:r>
            <w:r w:rsidRPr="00010D50">
              <w:rPr>
                <w:sz w:val="22"/>
                <w:szCs w:val="22"/>
              </w:rPr>
              <w:t>России</w:t>
            </w:r>
          </w:p>
        </w:tc>
        <w:tc>
          <w:tcPr>
            <w:tcW w:w="1843" w:type="dxa"/>
            <w:vAlign w:val="center"/>
          </w:tcPr>
          <w:p w:rsidR="004447FA" w:rsidRPr="00010D50" w:rsidRDefault="004447FA" w:rsidP="00010D50">
            <w:pPr>
              <w:jc w:val="right"/>
              <w:rPr>
                <w:lang w:val="en-US"/>
              </w:rPr>
            </w:pPr>
            <w:r w:rsidRPr="00010D50">
              <w:rPr>
                <w:sz w:val="22"/>
                <w:szCs w:val="22"/>
                <w:lang w:val="en-US"/>
              </w:rPr>
              <w:t>0</w:t>
            </w:r>
          </w:p>
        </w:tc>
        <w:tc>
          <w:tcPr>
            <w:tcW w:w="1843" w:type="dxa"/>
            <w:vAlign w:val="center"/>
          </w:tcPr>
          <w:p w:rsidR="004447FA" w:rsidRPr="00010D50" w:rsidRDefault="004447FA" w:rsidP="00010D50">
            <w:pPr>
              <w:jc w:val="right"/>
              <w:rPr>
                <w:lang w:val="en-US"/>
              </w:rPr>
            </w:pPr>
            <w:r w:rsidRPr="00010D50">
              <w:rPr>
                <w:sz w:val="22"/>
                <w:szCs w:val="22"/>
                <w:lang w:val="en-US"/>
              </w:rPr>
              <w:t>0</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Кредиты, предоставленные финансовым органам субъектов Российской Федерации и органов местного самоуправления</w:t>
            </w:r>
          </w:p>
        </w:tc>
        <w:tc>
          <w:tcPr>
            <w:tcW w:w="1843" w:type="dxa"/>
            <w:vAlign w:val="center"/>
          </w:tcPr>
          <w:p w:rsidR="004447FA" w:rsidRPr="00010D50" w:rsidRDefault="004447FA" w:rsidP="00010D50">
            <w:pPr>
              <w:jc w:val="right"/>
              <w:rPr>
                <w:lang w:val="en-US"/>
              </w:rPr>
            </w:pPr>
            <w:r w:rsidRPr="00010D50">
              <w:rPr>
                <w:sz w:val="22"/>
                <w:szCs w:val="22"/>
                <w:lang w:val="en-US"/>
              </w:rPr>
              <w:t>0</w:t>
            </w:r>
          </w:p>
        </w:tc>
        <w:tc>
          <w:tcPr>
            <w:tcW w:w="1843" w:type="dxa"/>
            <w:vAlign w:val="center"/>
          </w:tcPr>
          <w:p w:rsidR="004447FA" w:rsidRPr="00010D50" w:rsidRDefault="004447FA" w:rsidP="00010D50">
            <w:pPr>
              <w:jc w:val="right"/>
              <w:rPr>
                <w:lang w:val="en-US"/>
              </w:rPr>
            </w:pPr>
            <w:r w:rsidRPr="00010D50">
              <w:rPr>
                <w:sz w:val="22"/>
                <w:szCs w:val="22"/>
                <w:lang w:val="en-US"/>
              </w:rPr>
              <w:t>0</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Кредиты, предоставленные государственным внебюджетным фондам Российской Федерации</w:t>
            </w:r>
          </w:p>
        </w:tc>
        <w:tc>
          <w:tcPr>
            <w:tcW w:w="1843" w:type="dxa"/>
            <w:vAlign w:val="center"/>
          </w:tcPr>
          <w:p w:rsidR="004447FA" w:rsidRPr="00010D50" w:rsidRDefault="004447FA" w:rsidP="00010D50">
            <w:pPr>
              <w:jc w:val="right"/>
              <w:rPr>
                <w:lang w:val="en-US"/>
              </w:rPr>
            </w:pPr>
            <w:r w:rsidRPr="00010D50">
              <w:rPr>
                <w:sz w:val="22"/>
                <w:szCs w:val="22"/>
                <w:lang w:val="en-US"/>
              </w:rPr>
              <w:t>0</w:t>
            </w:r>
          </w:p>
        </w:tc>
        <w:tc>
          <w:tcPr>
            <w:tcW w:w="1843" w:type="dxa"/>
            <w:vAlign w:val="center"/>
          </w:tcPr>
          <w:p w:rsidR="004447FA" w:rsidRPr="00010D50" w:rsidRDefault="004447FA" w:rsidP="00010D50">
            <w:pPr>
              <w:jc w:val="right"/>
              <w:rPr>
                <w:lang w:val="en-US"/>
              </w:rPr>
            </w:pPr>
            <w:r w:rsidRPr="00010D50">
              <w:rPr>
                <w:sz w:val="22"/>
                <w:szCs w:val="22"/>
                <w:lang w:val="en-US"/>
              </w:rPr>
              <w:t>0</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Кредиты, предоставленные внебюджетным фондам субъектов Российской Федерации и органов местного самоуправления</w:t>
            </w:r>
          </w:p>
        </w:tc>
        <w:tc>
          <w:tcPr>
            <w:tcW w:w="1843" w:type="dxa"/>
            <w:vAlign w:val="center"/>
          </w:tcPr>
          <w:p w:rsidR="004447FA" w:rsidRPr="00010D50" w:rsidRDefault="004447FA" w:rsidP="00010D50">
            <w:pPr>
              <w:jc w:val="right"/>
              <w:rPr>
                <w:lang w:val="en-US"/>
              </w:rPr>
            </w:pPr>
            <w:r w:rsidRPr="00010D50">
              <w:rPr>
                <w:sz w:val="22"/>
                <w:szCs w:val="22"/>
                <w:lang w:val="en-US"/>
              </w:rPr>
              <w:t>0</w:t>
            </w:r>
          </w:p>
        </w:tc>
        <w:tc>
          <w:tcPr>
            <w:tcW w:w="1843" w:type="dxa"/>
            <w:vAlign w:val="center"/>
          </w:tcPr>
          <w:p w:rsidR="004447FA" w:rsidRPr="00010D50" w:rsidRDefault="004447FA" w:rsidP="00010D50">
            <w:pPr>
              <w:jc w:val="right"/>
              <w:rPr>
                <w:lang w:val="en-US"/>
              </w:rPr>
            </w:pPr>
            <w:r w:rsidRPr="00010D50">
              <w:rPr>
                <w:sz w:val="22"/>
                <w:szCs w:val="22"/>
                <w:lang w:val="en-US"/>
              </w:rPr>
              <w:t>0</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lastRenderedPageBreak/>
              <w:t>Кредиты, предоставленные финансовым организациям, находящимся в федеральной собственности</w:t>
            </w:r>
          </w:p>
        </w:tc>
        <w:tc>
          <w:tcPr>
            <w:tcW w:w="1843" w:type="dxa"/>
            <w:vAlign w:val="center"/>
          </w:tcPr>
          <w:p w:rsidR="004447FA" w:rsidRPr="00010D50" w:rsidRDefault="004447FA" w:rsidP="00010D50">
            <w:pPr>
              <w:jc w:val="right"/>
              <w:rPr>
                <w:lang w:val="en-US"/>
              </w:rPr>
            </w:pPr>
            <w:r w:rsidRPr="00010D50">
              <w:rPr>
                <w:sz w:val="22"/>
                <w:szCs w:val="22"/>
                <w:lang w:val="en-US"/>
              </w:rPr>
              <w:t>0</w:t>
            </w:r>
          </w:p>
        </w:tc>
        <w:tc>
          <w:tcPr>
            <w:tcW w:w="1843" w:type="dxa"/>
            <w:vAlign w:val="center"/>
          </w:tcPr>
          <w:p w:rsidR="004447FA" w:rsidRPr="00010D50" w:rsidRDefault="004447FA" w:rsidP="00010D50">
            <w:pPr>
              <w:jc w:val="right"/>
              <w:rPr>
                <w:lang w:val="en-US"/>
              </w:rPr>
            </w:pPr>
            <w:r w:rsidRPr="00010D50">
              <w:rPr>
                <w:sz w:val="22"/>
                <w:szCs w:val="22"/>
                <w:lang w:val="en-US"/>
              </w:rPr>
              <w:t>0</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Кредиты, предоставленные коммерческим организациям, находящимся в федеральной собственности</w:t>
            </w:r>
          </w:p>
        </w:tc>
        <w:tc>
          <w:tcPr>
            <w:tcW w:w="1843" w:type="dxa"/>
            <w:vAlign w:val="center"/>
          </w:tcPr>
          <w:p w:rsidR="004447FA" w:rsidRPr="00010D50" w:rsidRDefault="004447FA" w:rsidP="00010D50">
            <w:pPr>
              <w:jc w:val="right"/>
              <w:rPr>
                <w:lang w:val="en-US"/>
              </w:rPr>
            </w:pPr>
            <w:r w:rsidRPr="00010D50">
              <w:rPr>
                <w:sz w:val="22"/>
                <w:szCs w:val="22"/>
                <w:lang w:val="en-US"/>
              </w:rPr>
              <w:t>0</w:t>
            </w:r>
          </w:p>
        </w:tc>
        <w:tc>
          <w:tcPr>
            <w:tcW w:w="1843" w:type="dxa"/>
            <w:vAlign w:val="center"/>
          </w:tcPr>
          <w:p w:rsidR="004447FA" w:rsidRPr="00010D50" w:rsidRDefault="004447FA" w:rsidP="00010D50">
            <w:pPr>
              <w:jc w:val="right"/>
              <w:rPr>
                <w:lang w:val="en-US"/>
              </w:rPr>
            </w:pPr>
            <w:r w:rsidRPr="00010D50">
              <w:rPr>
                <w:sz w:val="22"/>
                <w:szCs w:val="22"/>
                <w:lang w:val="en-US"/>
              </w:rPr>
              <w:t>0</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Кредиты, предоставленные некоммерческим организациям, находящимся в федеральной собственности</w:t>
            </w:r>
          </w:p>
        </w:tc>
        <w:tc>
          <w:tcPr>
            <w:tcW w:w="1843" w:type="dxa"/>
            <w:vAlign w:val="center"/>
          </w:tcPr>
          <w:p w:rsidR="004447FA" w:rsidRPr="00010D50" w:rsidRDefault="004447FA" w:rsidP="00010D50">
            <w:pPr>
              <w:jc w:val="right"/>
              <w:rPr>
                <w:lang w:val="en-US"/>
              </w:rPr>
            </w:pPr>
            <w:r w:rsidRPr="00010D50">
              <w:rPr>
                <w:sz w:val="22"/>
                <w:szCs w:val="22"/>
                <w:lang w:val="en-US"/>
              </w:rPr>
              <w:t>0</w:t>
            </w:r>
          </w:p>
        </w:tc>
        <w:tc>
          <w:tcPr>
            <w:tcW w:w="1843" w:type="dxa"/>
            <w:vAlign w:val="center"/>
          </w:tcPr>
          <w:p w:rsidR="004447FA" w:rsidRPr="00010D50" w:rsidRDefault="004447FA" w:rsidP="00010D50">
            <w:pPr>
              <w:jc w:val="right"/>
              <w:rPr>
                <w:lang w:val="en-US"/>
              </w:rPr>
            </w:pPr>
            <w:r w:rsidRPr="00010D50">
              <w:rPr>
                <w:sz w:val="22"/>
                <w:szCs w:val="22"/>
                <w:lang w:val="en-US"/>
              </w:rPr>
              <w:t>0</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Кредиты, предоставленные финансовым организациям, находящимся в государственной (кроме федеральной) собственности</w:t>
            </w:r>
          </w:p>
        </w:tc>
        <w:tc>
          <w:tcPr>
            <w:tcW w:w="1843" w:type="dxa"/>
            <w:vAlign w:val="center"/>
          </w:tcPr>
          <w:p w:rsidR="004447FA" w:rsidRPr="00010D50" w:rsidRDefault="004447FA" w:rsidP="00010D50">
            <w:pPr>
              <w:jc w:val="right"/>
              <w:rPr>
                <w:lang w:val="en-US"/>
              </w:rPr>
            </w:pPr>
            <w:r w:rsidRPr="00010D50">
              <w:rPr>
                <w:sz w:val="22"/>
                <w:szCs w:val="22"/>
                <w:lang w:val="en-US"/>
              </w:rPr>
              <w:t>0</w:t>
            </w:r>
          </w:p>
        </w:tc>
        <w:tc>
          <w:tcPr>
            <w:tcW w:w="1843" w:type="dxa"/>
            <w:vAlign w:val="center"/>
          </w:tcPr>
          <w:p w:rsidR="004447FA" w:rsidRPr="00010D50" w:rsidRDefault="004447FA" w:rsidP="00010D50">
            <w:pPr>
              <w:jc w:val="right"/>
              <w:rPr>
                <w:lang w:val="en-US"/>
              </w:rPr>
            </w:pPr>
            <w:r w:rsidRPr="00010D50">
              <w:rPr>
                <w:sz w:val="22"/>
                <w:szCs w:val="22"/>
                <w:lang w:val="en-US"/>
              </w:rPr>
              <w:t>0</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Кредиты, предоставленные коммерческим организациям, находящимся в государственной (кроме федеральной) собственности</w:t>
            </w:r>
          </w:p>
        </w:tc>
        <w:tc>
          <w:tcPr>
            <w:tcW w:w="1843" w:type="dxa"/>
            <w:vAlign w:val="center"/>
          </w:tcPr>
          <w:p w:rsidR="004447FA" w:rsidRPr="00010D50" w:rsidRDefault="004447FA" w:rsidP="00010D50">
            <w:pPr>
              <w:jc w:val="right"/>
              <w:rPr>
                <w:lang w:val="en-US"/>
              </w:rPr>
            </w:pPr>
            <w:r w:rsidRPr="00010D50">
              <w:rPr>
                <w:sz w:val="22"/>
                <w:szCs w:val="22"/>
                <w:lang w:val="en-US"/>
              </w:rPr>
              <w:t>0</w:t>
            </w:r>
          </w:p>
        </w:tc>
        <w:tc>
          <w:tcPr>
            <w:tcW w:w="1843" w:type="dxa"/>
            <w:vAlign w:val="center"/>
          </w:tcPr>
          <w:p w:rsidR="004447FA" w:rsidRPr="00010D50" w:rsidRDefault="004447FA" w:rsidP="00010D50">
            <w:pPr>
              <w:jc w:val="right"/>
              <w:rPr>
                <w:lang w:val="en-US"/>
              </w:rPr>
            </w:pPr>
            <w:r w:rsidRPr="00010D50">
              <w:rPr>
                <w:sz w:val="22"/>
                <w:szCs w:val="22"/>
                <w:lang w:val="en-US"/>
              </w:rPr>
              <w:t>0</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Кредиты, предоставленные некоммерческим организациям, находящимся в государственной (кроме федеральной) собственности</w:t>
            </w:r>
          </w:p>
        </w:tc>
        <w:tc>
          <w:tcPr>
            <w:tcW w:w="1843" w:type="dxa"/>
            <w:vAlign w:val="center"/>
          </w:tcPr>
          <w:p w:rsidR="004447FA" w:rsidRPr="00010D50" w:rsidRDefault="004447FA" w:rsidP="00010D50">
            <w:pPr>
              <w:jc w:val="right"/>
              <w:rPr>
                <w:lang w:val="en-US"/>
              </w:rPr>
            </w:pPr>
            <w:r w:rsidRPr="00010D50">
              <w:rPr>
                <w:sz w:val="22"/>
                <w:szCs w:val="22"/>
                <w:lang w:val="en-US"/>
              </w:rPr>
              <w:t>0</w:t>
            </w:r>
          </w:p>
        </w:tc>
        <w:tc>
          <w:tcPr>
            <w:tcW w:w="1843" w:type="dxa"/>
            <w:vAlign w:val="center"/>
          </w:tcPr>
          <w:p w:rsidR="004447FA" w:rsidRPr="00010D50" w:rsidRDefault="004447FA" w:rsidP="00010D50">
            <w:pPr>
              <w:jc w:val="right"/>
              <w:rPr>
                <w:lang w:val="en-US"/>
              </w:rPr>
            </w:pPr>
            <w:r w:rsidRPr="00010D50">
              <w:rPr>
                <w:sz w:val="22"/>
                <w:szCs w:val="22"/>
                <w:lang w:val="en-US"/>
              </w:rPr>
              <w:t>0</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Кредиты, предоставленные негосударственным финансовым организациям</w:t>
            </w:r>
          </w:p>
        </w:tc>
        <w:tc>
          <w:tcPr>
            <w:tcW w:w="1843" w:type="dxa"/>
            <w:vAlign w:val="center"/>
          </w:tcPr>
          <w:p w:rsidR="004447FA" w:rsidRPr="00010D50" w:rsidRDefault="004447FA" w:rsidP="00010D50">
            <w:pPr>
              <w:jc w:val="right"/>
              <w:rPr>
                <w:lang w:val="en-US"/>
              </w:rPr>
            </w:pPr>
            <w:r w:rsidRPr="00010D50">
              <w:rPr>
                <w:sz w:val="22"/>
                <w:szCs w:val="22"/>
                <w:lang w:val="en-US"/>
              </w:rPr>
              <w:t>10000</w:t>
            </w:r>
          </w:p>
        </w:tc>
        <w:tc>
          <w:tcPr>
            <w:tcW w:w="1843" w:type="dxa"/>
            <w:vAlign w:val="center"/>
          </w:tcPr>
          <w:p w:rsidR="004447FA" w:rsidRPr="00010D50" w:rsidRDefault="004447FA" w:rsidP="00010D50">
            <w:pPr>
              <w:jc w:val="right"/>
              <w:rPr>
                <w:lang w:val="en-US"/>
              </w:rPr>
            </w:pPr>
            <w:r w:rsidRPr="00010D50">
              <w:rPr>
                <w:sz w:val="22"/>
                <w:szCs w:val="22"/>
                <w:lang w:val="en-US"/>
              </w:rPr>
              <w:t>104068</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Кредиты, предоставленные негосударственным коммерческим организациям</w:t>
            </w:r>
          </w:p>
        </w:tc>
        <w:tc>
          <w:tcPr>
            <w:tcW w:w="1843" w:type="dxa"/>
            <w:vAlign w:val="center"/>
          </w:tcPr>
          <w:p w:rsidR="004447FA" w:rsidRPr="00010D50" w:rsidRDefault="004447FA" w:rsidP="00010D50">
            <w:pPr>
              <w:jc w:val="right"/>
              <w:rPr>
                <w:lang w:val="en-US"/>
              </w:rPr>
            </w:pPr>
            <w:r w:rsidRPr="00010D50">
              <w:rPr>
                <w:sz w:val="22"/>
                <w:szCs w:val="22"/>
                <w:lang w:val="en-US"/>
              </w:rPr>
              <w:t>3226739</w:t>
            </w:r>
          </w:p>
        </w:tc>
        <w:tc>
          <w:tcPr>
            <w:tcW w:w="1843" w:type="dxa"/>
            <w:vAlign w:val="center"/>
          </w:tcPr>
          <w:p w:rsidR="004447FA" w:rsidRPr="00010D50" w:rsidRDefault="004447FA" w:rsidP="00010D50">
            <w:pPr>
              <w:jc w:val="right"/>
              <w:rPr>
                <w:lang w:val="en-US"/>
              </w:rPr>
            </w:pPr>
            <w:r w:rsidRPr="00010D50">
              <w:rPr>
                <w:sz w:val="22"/>
                <w:szCs w:val="22"/>
                <w:lang w:val="en-US"/>
              </w:rPr>
              <w:t>5915209</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Кредиты, предоставленные негосударственным некоммерческим организациям</w:t>
            </w:r>
          </w:p>
        </w:tc>
        <w:tc>
          <w:tcPr>
            <w:tcW w:w="1843" w:type="dxa"/>
            <w:vAlign w:val="center"/>
          </w:tcPr>
          <w:p w:rsidR="004447FA" w:rsidRPr="00010D50" w:rsidRDefault="004447FA" w:rsidP="00010D50">
            <w:pPr>
              <w:jc w:val="right"/>
              <w:rPr>
                <w:lang w:val="en-US"/>
              </w:rPr>
            </w:pPr>
            <w:r w:rsidRPr="00010D50">
              <w:rPr>
                <w:sz w:val="22"/>
                <w:szCs w:val="22"/>
                <w:lang w:val="en-US"/>
              </w:rPr>
              <w:t>0</w:t>
            </w:r>
          </w:p>
        </w:tc>
        <w:tc>
          <w:tcPr>
            <w:tcW w:w="1843" w:type="dxa"/>
            <w:vAlign w:val="center"/>
          </w:tcPr>
          <w:p w:rsidR="004447FA" w:rsidRPr="00010D50" w:rsidRDefault="004447FA" w:rsidP="00010D50">
            <w:pPr>
              <w:jc w:val="right"/>
              <w:rPr>
                <w:lang w:val="en-US"/>
              </w:rPr>
            </w:pPr>
            <w:r w:rsidRPr="00010D50">
              <w:rPr>
                <w:sz w:val="22"/>
                <w:szCs w:val="22"/>
                <w:lang w:val="en-US"/>
              </w:rPr>
              <w:t>0</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Кредиты и прочие средства, предоставленные физическим лицам - индивидуальным предпринимателям</w:t>
            </w:r>
          </w:p>
        </w:tc>
        <w:tc>
          <w:tcPr>
            <w:tcW w:w="1843" w:type="dxa"/>
            <w:vAlign w:val="center"/>
          </w:tcPr>
          <w:p w:rsidR="004447FA" w:rsidRPr="00010D50" w:rsidRDefault="004447FA" w:rsidP="00010D50">
            <w:pPr>
              <w:jc w:val="right"/>
              <w:rPr>
                <w:lang w:val="en-US"/>
              </w:rPr>
            </w:pPr>
            <w:r w:rsidRPr="00010D50">
              <w:rPr>
                <w:sz w:val="22"/>
                <w:szCs w:val="22"/>
                <w:lang w:val="en-US"/>
              </w:rPr>
              <w:t>65302</w:t>
            </w:r>
          </w:p>
        </w:tc>
        <w:tc>
          <w:tcPr>
            <w:tcW w:w="1843" w:type="dxa"/>
            <w:vAlign w:val="center"/>
          </w:tcPr>
          <w:p w:rsidR="004447FA" w:rsidRPr="00010D50" w:rsidRDefault="004447FA" w:rsidP="00010D50">
            <w:pPr>
              <w:jc w:val="right"/>
              <w:rPr>
                <w:lang w:val="en-US"/>
              </w:rPr>
            </w:pPr>
            <w:r w:rsidRPr="00010D50">
              <w:rPr>
                <w:sz w:val="22"/>
                <w:szCs w:val="22"/>
                <w:lang w:val="en-US"/>
              </w:rPr>
              <w:t>338801</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Кредиты и прочие средства, предоставленные физическим лицам</w:t>
            </w:r>
          </w:p>
        </w:tc>
        <w:tc>
          <w:tcPr>
            <w:tcW w:w="1843" w:type="dxa"/>
            <w:vAlign w:val="center"/>
          </w:tcPr>
          <w:p w:rsidR="004447FA" w:rsidRPr="00010D50" w:rsidRDefault="004447FA" w:rsidP="00010D50">
            <w:pPr>
              <w:jc w:val="right"/>
              <w:rPr>
                <w:lang w:val="en-US"/>
              </w:rPr>
            </w:pPr>
            <w:r w:rsidRPr="00010D50">
              <w:rPr>
                <w:sz w:val="22"/>
                <w:szCs w:val="22"/>
                <w:lang w:val="en-US"/>
              </w:rPr>
              <w:t>451467</w:t>
            </w:r>
          </w:p>
        </w:tc>
        <w:tc>
          <w:tcPr>
            <w:tcW w:w="1843" w:type="dxa"/>
            <w:vAlign w:val="center"/>
          </w:tcPr>
          <w:p w:rsidR="004447FA" w:rsidRPr="00010D50" w:rsidRDefault="004447FA" w:rsidP="00010D50">
            <w:pPr>
              <w:jc w:val="right"/>
              <w:rPr>
                <w:lang w:val="en-US"/>
              </w:rPr>
            </w:pPr>
            <w:r w:rsidRPr="00010D50">
              <w:rPr>
                <w:sz w:val="22"/>
                <w:szCs w:val="22"/>
                <w:lang w:val="en-US"/>
              </w:rPr>
              <w:t>743997</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Кредиты, предоставленные юридическим лицам - нерезидентам</w:t>
            </w:r>
          </w:p>
        </w:tc>
        <w:tc>
          <w:tcPr>
            <w:tcW w:w="1843" w:type="dxa"/>
            <w:vAlign w:val="center"/>
          </w:tcPr>
          <w:p w:rsidR="004447FA" w:rsidRPr="00010D50" w:rsidRDefault="004447FA" w:rsidP="00010D50">
            <w:pPr>
              <w:jc w:val="right"/>
              <w:rPr>
                <w:lang w:val="en-US"/>
              </w:rPr>
            </w:pPr>
            <w:r w:rsidRPr="00010D50">
              <w:rPr>
                <w:sz w:val="22"/>
                <w:szCs w:val="22"/>
                <w:lang w:val="en-US"/>
              </w:rPr>
              <w:t>0</w:t>
            </w:r>
          </w:p>
        </w:tc>
        <w:tc>
          <w:tcPr>
            <w:tcW w:w="1843" w:type="dxa"/>
            <w:vAlign w:val="center"/>
          </w:tcPr>
          <w:p w:rsidR="004447FA" w:rsidRPr="00010D50" w:rsidRDefault="004447FA" w:rsidP="00010D50">
            <w:pPr>
              <w:jc w:val="right"/>
              <w:rPr>
                <w:lang w:val="en-US"/>
              </w:rPr>
            </w:pPr>
            <w:r w:rsidRPr="00010D50">
              <w:rPr>
                <w:sz w:val="22"/>
                <w:szCs w:val="22"/>
                <w:lang w:val="en-US"/>
              </w:rPr>
              <w:t>0</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Кредиты и прочие средства, предоставленные физическим лицам - нерезидентам</w:t>
            </w:r>
          </w:p>
        </w:tc>
        <w:tc>
          <w:tcPr>
            <w:tcW w:w="1843" w:type="dxa"/>
            <w:vAlign w:val="center"/>
          </w:tcPr>
          <w:p w:rsidR="004447FA" w:rsidRPr="00010D50" w:rsidRDefault="004447FA" w:rsidP="00010D50">
            <w:pPr>
              <w:jc w:val="right"/>
              <w:rPr>
                <w:lang w:val="en-US"/>
              </w:rPr>
            </w:pPr>
            <w:r w:rsidRPr="00010D50">
              <w:rPr>
                <w:sz w:val="22"/>
                <w:szCs w:val="22"/>
                <w:lang w:val="en-US"/>
              </w:rPr>
              <w:t>0</w:t>
            </w:r>
          </w:p>
        </w:tc>
        <w:tc>
          <w:tcPr>
            <w:tcW w:w="1843" w:type="dxa"/>
            <w:vAlign w:val="center"/>
          </w:tcPr>
          <w:p w:rsidR="004447FA" w:rsidRPr="00010D50" w:rsidRDefault="004447FA" w:rsidP="00010D50">
            <w:pPr>
              <w:jc w:val="right"/>
              <w:rPr>
                <w:lang w:val="en-US"/>
              </w:rPr>
            </w:pPr>
            <w:r w:rsidRPr="00010D50">
              <w:rPr>
                <w:sz w:val="22"/>
                <w:szCs w:val="22"/>
                <w:lang w:val="en-US"/>
              </w:rPr>
              <w:t>97</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Просроченная задолженность по предоставленным кредитам и прочим размещенным средствам</w:t>
            </w:r>
          </w:p>
        </w:tc>
        <w:tc>
          <w:tcPr>
            <w:tcW w:w="1843" w:type="dxa"/>
            <w:vAlign w:val="center"/>
          </w:tcPr>
          <w:p w:rsidR="004447FA" w:rsidRPr="00010D50" w:rsidRDefault="004447FA" w:rsidP="00010D50">
            <w:pPr>
              <w:jc w:val="right"/>
              <w:rPr>
                <w:lang w:val="en-US"/>
              </w:rPr>
            </w:pPr>
            <w:r w:rsidRPr="00010D50">
              <w:rPr>
                <w:sz w:val="22"/>
                <w:szCs w:val="22"/>
                <w:lang w:val="en-US"/>
              </w:rPr>
              <w:t>2463645</w:t>
            </w:r>
          </w:p>
        </w:tc>
        <w:tc>
          <w:tcPr>
            <w:tcW w:w="1843" w:type="dxa"/>
            <w:vAlign w:val="center"/>
          </w:tcPr>
          <w:p w:rsidR="004447FA" w:rsidRPr="00010D50" w:rsidRDefault="004447FA" w:rsidP="00010D50">
            <w:pPr>
              <w:jc w:val="right"/>
              <w:rPr>
                <w:lang w:val="en-US"/>
              </w:rPr>
            </w:pPr>
            <w:r w:rsidRPr="00010D50">
              <w:rPr>
                <w:sz w:val="22"/>
                <w:szCs w:val="22"/>
                <w:lang w:val="en-US"/>
              </w:rPr>
              <w:t>522404</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Учтенные векселя</w:t>
            </w:r>
          </w:p>
        </w:tc>
        <w:tc>
          <w:tcPr>
            <w:tcW w:w="1843" w:type="dxa"/>
            <w:vAlign w:val="center"/>
          </w:tcPr>
          <w:p w:rsidR="004447FA" w:rsidRPr="00010D50" w:rsidRDefault="004447FA" w:rsidP="00010D50">
            <w:pPr>
              <w:jc w:val="right"/>
              <w:rPr>
                <w:lang w:val="en-US"/>
              </w:rPr>
            </w:pPr>
            <w:r w:rsidRPr="00010D50">
              <w:rPr>
                <w:sz w:val="22"/>
                <w:szCs w:val="22"/>
                <w:lang w:val="en-US"/>
              </w:rPr>
              <w:t>137365</w:t>
            </w:r>
          </w:p>
        </w:tc>
        <w:tc>
          <w:tcPr>
            <w:tcW w:w="1843" w:type="dxa"/>
            <w:vAlign w:val="center"/>
          </w:tcPr>
          <w:p w:rsidR="004447FA" w:rsidRPr="00010D50" w:rsidRDefault="004447FA" w:rsidP="00010D50">
            <w:pPr>
              <w:jc w:val="right"/>
              <w:rPr>
                <w:lang w:val="en-US"/>
              </w:rPr>
            </w:pPr>
            <w:r w:rsidRPr="00010D50">
              <w:rPr>
                <w:sz w:val="22"/>
                <w:szCs w:val="22"/>
                <w:lang w:val="en-US"/>
              </w:rPr>
              <w:t>136577</w:t>
            </w:r>
          </w:p>
        </w:tc>
      </w:tr>
      <w:tr w:rsidR="004447FA" w:rsidRPr="00010D50" w:rsidTr="004447FA">
        <w:tc>
          <w:tcPr>
            <w:tcW w:w="5920" w:type="dxa"/>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Финансовые активы, проданные с отсрочкой платежа</w:t>
            </w:r>
          </w:p>
        </w:tc>
        <w:tc>
          <w:tcPr>
            <w:tcW w:w="1843" w:type="dxa"/>
            <w:vAlign w:val="center"/>
          </w:tcPr>
          <w:p w:rsidR="004447FA" w:rsidRPr="00010D50" w:rsidRDefault="004447FA" w:rsidP="00010D50">
            <w:pPr>
              <w:jc w:val="right"/>
              <w:rPr>
                <w:lang w:val="en-US"/>
              </w:rPr>
            </w:pPr>
            <w:r w:rsidRPr="00010D50">
              <w:rPr>
                <w:sz w:val="22"/>
                <w:szCs w:val="22"/>
                <w:lang w:val="en-US"/>
              </w:rPr>
              <w:t>0</w:t>
            </w:r>
          </w:p>
        </w:tc>
        <w:tc>
          <w:tcPr>
            <w:tcW w:w="1843" w:type="dxa"/>
            <w:vAlign w:val="center"/>
          </w:tcPr>
          <w:p w:rsidR="004447FA" w:rsidRPr="00010D50" w:rsidRDefault="004447FA" w:rsidP="00010D50">
            <w:pPr>
              <w:jc w:val="right"/>
              <w:rPr>
                <w:lang w:val="en-US"/>
              </w:rPr>
            </w:pPr>
            <w:r w:rsidRPr="00010D50">
              <w:rPr>
                <w:sz w:val="22"/>
                <w:szCs w:val="22"/>
                <w:lang w:val="en-US"/>
              </w:rPr>
              <w:t>0</w:t>
            </w:r>
          </w:p>
        </w:tc>
      </w:tr>
      <w:tr w:rsidR="004447FA" w:rsidRPr="00010D50" w:rsidTr="004447FA">
        <w:tc>
          <w:tcPr>
            <w:tcW w:w="5920" w:type="dxa"/>
            <w:tcBorders>
              <w:bottom w:val="single" w:sz="4" w:space="0" w:color="auto"/>
            </w:tcBorders>
            <w:shd w:val="clear" w:color="auto" w:fill="auto"/>
            <w:vAlign w:val="center"/>
          </w:tcPr>
          <w:p w:rsidR="004447FA" w:rsidRPr="00010D50" w:rsidRDefault="004447FA" w:rsidP="00010D50">
            <w:pPr>
              <w:pStyle w:val="Tabletext"/>
              <w:ind w:left="0" w:firstLine="0"/>
              <w:jc w:val="both"/>
              <w:rPr>
                <w:sz w:val="22"/>
                <w:szCs w:val="22"/>
                <w:lang w:val="ru-RU"/>
              </w:rPr>
            </w:pPr>
            <w:r w:rsidRPr="00010D50">
              <w:rPr>
                <w:sz w:val="22"/>
                <w:szCs w:val="22"/>
                <w:lang w:val="ru-RU"/>
              </w:rPr>
              <w:t>Требования, приравненные к ссудной задолженности</w:t>
            </w:r>
          </w:p>
        </w:tc>
        <w:tc>
          <w:tcPr>
            <w:tcW w:w="1843" w:type="dxa"/>
            <w:tcBorders>
              <w:bottom w:val="single" w:sz="4" w:space="0" w:color="auto"/>
            </w:tcBorders>
            <w:vAlign w:val="center"/>
          </w:tcPr>
          <w:p w:rsidR="004447FA" w:rsidRPr="00010D50" w:rsidRDefault="004447FA" w:rsidP="00010D50">
            <w:pPr>
              <w:jc w:val="right"/>
              <w:rPr>
                <w:lang w:val="en-US"/>
              </w:rPr>
            </w:pPr>
            <w:r w:rsidRPr="00010D50">
              <w:rPr>
                <w:sz w:val="22"/>
                <w:szCs w:val="22"/>
                <w:lang w:val="en-US"/>
              </w:rPr>
              <w:t>1468381</w:t>
            </w:r>
          </w:p>
        </w:tc>
        <w:tc>
          <w:tcPr>
            <w:tcW w:w="1843" w:type="dxa"/>
            <w:tcBorders>
              <w:bottom w:val="single" w:sz="4" w:space="0" w:color="auto"/>
            </w:tcBorders>
            <w:vAlign w:val="center"/>
          </w:tcPr>
          <w:p w:rsidR="004447FA" w:rsidRPr="00010D50" w:rsidRDefault="004447FA" w:rsidP="00010D50">
            <w:pPr>
              <w:jc w:val="right"/>
            </w:pPr>
            <w:r w:rsidRPr="00010D50">
              <w:rPr>
                <w:sz w:val="22"/>
                <w:szCs w:val="22"/>
              </w:rPr>
              <w:t>1468381</w:t>
            </w:r>
          </w:p>
        </w:tc>
      </w:tr>
      <w:tr w:rsidR="004447FA" w:rsidRPr="00010D50" w:rsidTr="004447FA">
        <w:tc>
          <w:tcPr>
            <w:tcW w:w="5920" w:type="dxa"/>
            <w:tcBorders>
              <w:top w:val="single" w:sz="4" w:space="0" w:color="auto"/>
              <w:bottom w:val="single" w:sz="4" w:space="0" w:color="auto"/>
            </w:tcBorders>
            <w:shd w:val="clear" w:color="auto" w:fill="auto"/>
            <w:vAlign w:val="center"/>
          </w:tcPr>
          <w:p w:rsidR="004447FA" w:rsidRPr="00010D50" w:rsidRDefault="004447FA" w:rsidP="00010D50">
            <w:pPr>
              <w:pStyle w:val="Tabletext"/>
              <w:ind w:left="0" w:firstLine="0"/>
              <w:jc w:val="both"/>
              <w:rPr>
                <w:b/>
                <w:sz w:val="22"/>
                <w:szCs w:val="22"/>
                <w:lang w:val="ru-RU"/>
              </w:rPr>
            </w:pPr>
            <w:r w:rsidRPr="00010D50">
              <w:rPr>
                <w:b/>
                <w:sz w:val="22"/>
                <w:szCs w:val="22"/>
                <w:lang w:val="ru-RU"/>
              </w:rPr>
              <w:t>Резерв под обесценение ссудной задолженности</w:t>
            </w:r>
          </w:p>
        </w:tc>
        <w:tc>
          <w:tcPr>
            <w:tcW w:w="1843" w:type="dxa"/>
            <w:tcBorders>
              <w:top w:val="single" w:sz="4" w:space="0" w:color="auto"/>
              <w:bottom w:val="single" w:sz="4" w:space="0" w:color="auto"/>
            </w:tcBorders>
            <w:vAlign w:val="center"/>
          </w:tcPr>
          <w:p w:rsidR="004447FA" w:rsidRPr="00010D50" w:rsidRDefault="004447FA" w:rsidP="00010D50">
            <w:pPr>
              <w:jc w:val="right"/>
              <w:rPr>
                <w:b/>
                <w:lang w:val="en-US"/>
              </w:rPr>
            </w:pPr>
            <w:r w:rsidRPr="00010D50">
              <w:rPr>
                <w:b/>
                <w:sz w:val="22"/>
                <w:szCs w:val="22"/>
                <w:lang w:val="en-US"/>
              </w:rPr>
              <w:t>1295350</w:t>
            </w:r>
          </w:p>
        </w:tc>
        <w:tc>
          <w:tcPr>
            <w:tcW w:w="1843" w:type="dxa"/>
            <w:tcBorders>
              <w:top w:val="single" w:sz="4" w:space="0" w:color="auto"/>
              <w:bottom w:val="single" w:sz="4" w:space="0" w:color="auto"/>
            </w:tcBorders>
            <w:vAlign w:val="center"/>
          </w:tcPr>
          <w:p w:rsidR="004447FA" w:rsidRPr="00010D50" w:rsidRDefault="004447FA" w:rsidP="00010D50">
            <w:pPr>
              <w:jc w:val="right"/>
              <w:rPr>
                <w:b/>
                <w:lang w:val="en-US"/>
              </w:rPr>
            </w:pPr>
            <w:r w:rsidRPr="00010D50">
              <w:rPr>
                <w:b/>
                <w:sz w:val="22"/>
                <w:szCs w:val="22"/>
              </w:rPr>
              <w:t>12909</w:t>
            </w:r>
            <w:r w:rsidRPr="00010D50">
              <w:rPr>
                <w:b/>
                <w:sz w:val="22"/>
                <w:szCs w:val="22"/>
                <w:lang w:val="en-US"/>
              </w:rPr>
              <w:t>86</w:t>
            </w:r>
          </w:p>
        </w:tc>
      </w:tr>
      <w:tr w:rsidR="004447FA" w:rsidRPr="00010D50" w:rsidTr="004447FA">
        <w:tc>
          <w:tcPr>
            <w:tcW w:w="5920" w:type="dxa"/>
            <w:tcBorders>
              <w:top w:val="single" w:sz="4" w:space="0" w:color="auto"/>
              <w:bottom w:val="single" w:sz="4" w:space="0" w:color="auto"/>
            </w:tcBorders>
            <w:shd w:val="clear" w:color="auto" w:fill="auto"/>
            <w:vAlign w:val="center"/>
          </w:tcPr>
          <w:p w:rsidR="004447FA" w:rsidRPr="00010D50" w:rsidRDefault="004447FA" w:rsidP="00010D50">
            <w:pPr>
              <w:pStyle w:val="Tabletext"/>
              <w:ind w:left="0" w:firstLine="0"/>
              <w:jc w:val="both"/>
              <w:rPr>
                <w:b/>
                <w:sz w:val="22"/>
                <w:szCs w:val="22"/>
                <w:lang w:val="ru-RU"/>
              </w:rPr>
            </w:pPr>
            <w:r w:rsidRPr="00010D50">
              <w:rPr>
                <w:b/>
                <w:sz w:val="22"/>
                <w:szCs w:val="22"/>
                <w:lang w:val="ru-RU"/>
              </w:rPr>
              <w:t>Итого чистая ссудная задолженность</w:t>
            </w:r>
          </w:p>
        </w:tc>
        <w:tc>
          <w:tcPr>
            <w:tcW w:w="1843" w:type="dxa"/>
            <w:tcBorders>
              <w:top w:val="single" w:sz="4" w:space="0" w:color="auto"/>
              <w:bottom w:val="single" w:sz="4" w:space="0" w:color="auto"/>
            </w:tcBorders>
            <w:vAlign w:val="center"/>
          </w:tcPr>
          <w:p w:rsidR="004447FA" w:rsidRPr="00010D50" w:rsidRDefault="004447FA" w:rsidP="00010D50">
            <w:pPr>
              <w:jc w:val="right"/>
              <w:rPr>
                <w:b/>
                <w:lang w:val="en-US"/>
              </w:rPr>
            </w:pPr>
            <w:r w:rsidRPr="00010D50">
              <w:rPr>
                <w:b/>
                <w:sz w:val="22"/>
                <w:szCs w:val="22"/>
                <w:lang w:val="en-US"/>
              </w:rPr>
              <w:t>16579790</w:t>
            </w:r>
          </w:p>
        </w:tc>
        <w:tc>
          <w:tcPr>
            <w:tcW w:w="1843" w:type="dxa"/>
            <w:tcBorders>
              <w:top w:val="single" w:sz="4" w:space="0" w:color="auto"/>
              <w:bottom w:val="single" w:sz="4" w:space="0" w:color="auto"/>
            </w:tcBorders>
            <w:vAlign w:val="center"/>
          </w:tcPr>
          <w:p w:rsidR="004447FA" w:rsidRPr="00010D50" w:rsidRDefault="004447FA" w:rsidP="00010D50">
            <w:pPr>
              <w:jc w:val="right"/>
              <w:rPr>
                <w:b/>
                <w:lang w:val="en-US"/>
              </w:rPr>
            </w:pPr>
            <w:r w:rsidRPr="00010D50">
              <w:rPr>
                <w:b/>
                <w:sz w:val="22"/>
                <w:szCs w:val="22"/>
                <w:lang w:val="en-US"/>
              </w:rPr>
              <w:t>7941277</w:t>
            </w:r>
          </w:p>
        </w:tc>
      </w:tr>
    </w:tbl>
    <w:p w:rsidR="00994C7F" w:rsidRPr="00DE242C" w:rsidRDefault="00994C7F" w:rsidP="005E691F">
      <w:pPr>
        <w:ind w:firstLine="567"/>
        <w:jc w:val="both"/>
      </w:pPr>
    </w:p>
    <w:p w:rsidR="002745F3" w:rsidRDefault="002745F3" w:rsidP="005E691F">
      <w:pPr>
        <w:ind w:firstLine="567"/>
        <w:jc w:val="both"/>
      </w:pPr>
      <w:r w:rsidRPr="00085652">
        <w:t>Далее представлен анализ изменений резерва под обесценение ссудной задолженности в течение 201</w:t>
      </w:r>
      <w:r>
        <w:t>6</w:t>
      </w:r>
      <w:r w:rsidRPr="00085652">
        <w:t xml:space="preserve"> года.</w:t>
      </w:r>
    </w:p>
    <w:tbl>
      <w:tblPr>
        <w:tblW w:w="10207" w:type="dxa"/>
        <w:tblInd w:w="-318" w:type="dxa"/>
        <w:tblLayout w:type="fixed"/>
        <w:tblLook w:val="04A0" w:firstRow="1" w:lastRow="0" w:firstColumn="1" w:lastColumn="0" w:noHBand="0" w:noVBand="1"/>
      </w:tblPr>
      <w:tblGrid>
        <w:gridCol w:w="4112"/>
        <w:gridCol w:w="567"/>
        <w:gridCol w:w="1276"/>
        <w:gridCol w:w="1275"/>
        <w:gridCol w:w="993"/>
        <w:gridCol w:w="850"/>
        <w:gridCol w:w="1134"/>
      </w:tblGrid>
      <w:tr w:rsidR="002745F3" w:rsidRPr="00010D50" w:rsidTr="00010D50">
        <w:trPr>
          <w:cantSplit/>
          <w:trHeight w:val="2266"/>
          <w:tblHeader/>
        </w:trPr>
        <w:tc>
          <w:tcPr>
            <w:tcW w:w="4112" w:type="dxa"/>
            <w:tcBorders>
              <w:bottom w:val="single" w:sz="4" w:space="0" w:color="auto"/>
            </w:tcBorders>
            <w:shd w:val="clear" w:color="auto" w:fill="auto"/>
            <w:vAlign w:val="center"/>
          </w:tcPr>
          <w:p w:rsidR="002745F3" w:rsidRPr="00010D50" w:rsidRDefault="004447FA" w:rsidP="003F337D">
            <w:pPr>
              <w:jc w:val="center"/>
              <w:rPr>
                <w:b/>
              </w:rPr>
            </w:pPr>
            <w:r>
              <w:br w:type="page"/>
            </w:r>
          </w:p>
        </w:tc>
        <w:tc>
          <w:tcPr>
            <w:tcW w:w="567" w:type="dxa"/>
            <w:tcBorders>
              <w:bottom w:val="single" w:sz="4" w:space="0" w:color="auto"/>
            </w:tcBorders>
            <w:textDirection w:val="btLr"/>
            <w:vAlign w:val="center"/>
          </w:tcPr>
          <w:p w:rsidR="002745F3" w:rsidRPr="00010D50" w:rsidRDefault="002745F3" w:rsidP="005E691F">
            <w:pPr>
              <w:pStyle w:val="Tabletext"/>
              <w:ind w:left="113" w:right="113" w:firstLine="0"/>
              <w:jc w:val="right"/>
              <w:rPr>
                <w:b/>
                <w:sz w:val="22"/>
                <w:szCs w:val="24"/>
                <w:lang w:val="ru-RU"/>
              </w:rPr>
            </w:pPr>
            <w:r w:rsidRPr="00010D50">
              <w:rPr>
                <w:b/>
                <w:sz w:val="22"/>
                <w:szCs w:val="24"/>
                <w:lang w:val="ru-RU"/>
              </w:rPr>
              <w:t>МБК и Депозиты в Банке России</w:t>
            </w:r>
          </w:p>
        </w:tc>
        <w:tc>
          <w:tcPr>
            <w:tcW w:w="1276" w:type="dxa"/>
            <w:tcBorders>
              <w:bottom w:val="single" w:sz="4" w:space="0" w:color="auto"/>
            </w:tcBorders>
            <w:shd w:val="clear" w:color="auto" w:fill="auto"/>
            <w:textDirection w:val="btLr"/>
            <w:vAlign w:val="center"/>
          </w:tcPr>
          <w:p w:rsidR="002745F3" w:rsidRPr="00010D50" w:rsidRDefault="002745F3" w:rsidP="005E691F">
            <w:pPr>
              <w:pStyle w:val="Tabletext"/>
              <w:ind w:left="113" w:right="113" w:firstLine="0"/>
              <w:jc w:val="right"/>
              <w:rPr>
                <w:b/>
                <w:sz w:val="22"/>
                <w:szCs w:val="24"/>
                <w:lang w:val="en-US"/>
              </w:rPr>
            </w:pPr>
            <w:r w:rsidRPr="00010D50">
              <w:rPr>
                <w:b/>
                <w:sz w:val="22"/>
                <w:szCs w:val="24"/>
                <w:lang w:val="en-US"/>
              </w:rPr>
              <w:t>Кредитынегосударственным</w:t>
            </w:r>
            <w:r w:rsidRPr="00010D50">
              <w:rPr>
                <w:b/>
                <w:sz w:val="22"/>
                <w:szCs w:val="24"/>
                <w:lang w:val="ru-RU"/>
              </w:rPr>
              <w:t xml:space="preserve"> финансовым организациям</w:t>
            </w:r>
          </w:p>
        </w:tc>
        <w:tc>
          <w:tcPr>
            <w:tcW w:w="1275" w:type="dxa"/>
            <w:tcBorders>
              <w:bottom w:val="single" w:sz="4" w:space="0" w:color="auto"/>
            </w:tcBorders>
            <w:shd w:val="clear" w:color="auto" w:fill="auto"/>
            <w:textDirection w:val="btLr"/>
            <w:vAlign w:val="center"/>
          </w:tcPr>
          <w:p w:rsidR="002745F3" w:rsidRPr="00010D50" w:rsidRDefault="002745F3" w:rsidP="005E691F">
            <w:pPr>
              <w:ind w:left="113" w:right="113"/>
              <w:jc w:val="right"/>
              <w:rPr>
                <w:b/>
              </w:rPr>
            </w:pPr>
            <w:r w:rsidRPr="00010D50">
              <w:rPr>
                <w:b/>
                <w:sz w:val="22"/>
              </w:rPr>
              <w:t>Кредиты негосударственным коммерческим организациям</w:t>
            </w:r>
          </w:p>
        </w:tc>
        <w:tc>
          <w:tcPr>
            <w:tcW w:w="993" w:type="dxa"/>
            <w:tcBorders>
              <w:bottom w:val="single" w:sz="4" w:space="0" w:color="auto"/>
            </w:tcBorders>
            <w:shd w:val="clear" w:color="auto" w:fill="auto"/>
            <w:textDirection w:val="btLr"/>
            <w:vAlign w:val="center"/>
          </w:tcPr>
          <w:p w:rsidR="002745F3" w:rsidRPr="00010D50" w:rsidRDefault="002745F3" w:rsidP="005E691F">
            <w:pPr>
              <w:ind w:left="113" w:right="113"/>
              <w:jc w:val="right"/>
              <w:rPr>
                <w:b/>
              </w:rPr>
            </w:pPr>
            <w:r w:rsidRPr="00010D50">
              <w:rPr>
                <w:b/>
                <w:sz w:val="22"/>
              </w:rPr>
              <w:t>Кредиты физическим лицам</w:t>
            </w:r>
          </w:p>
        </w:tc>
        <w:tc>
          <w:tcPr>
            <w:tcW w:w="850" w:type="dxa"/>
            <w:tcBorders>
              <w:bottom w:val="single" w:sz="4" w:space="0" w:color="auto"/>
            </w:tcBorders>
            <w:textDirection w:val="btLr"/>
            <w:vAlign w:val="center"/>
          </w:tcPr>
          <w:p w:rsidR="002745F3" w:rsidRPr="00010D50" w:rsidRDefault="002745F3" w:rsidP="005E691F">
            <w:pPr>
              <w:ind w:left="113" w:right="113"/>
              <w:jc w:val="right"/>
              <w:rPr>
                <w:b/>
              </w:rPr>
            </w:pPr>
            <w:r w:rsidRPr="00010D50">
              <w:rPr>
                <w:b/>
                <w:sz w:val="22"/>
              </w:rPr>
              <w:t>Учтенные векселя</w:t>
            </w:r>
          </w:p>
        </w:tc>
        <w:tc>
          <w:tcPr>
            <w:tcW w:w="1134" w:type="dxa"/>
            <w:tcBorders>
              <w:bottom w:val="single" w:sz="4" w:space="0" w:color="auto"/>
            </w:tcBorders>
            <w:shd w:val="clear" w:color="auto" w:fill="auto"/>
            <w:textDirection w:val="btLr"/>
            <w:vAlign w:val="center"/>
          </w:tcPr>
          <w:p w:rsidR="002745F3" w:rsidRPr="00010D50" w:rsidRDefault="002745F3" w:rsidP="005E691F">
            <w:pPr>
              <w:ind w:left="113" w:right="113"/>
              <w:jc w:val="right"/>
              <w:rPr>
                <w:b/>
              </w:rPr>
            </w:pPr>
            <w:r w:rsidRPr="00010D50">
              <w:rPr>
                <w:b/>
                <w:sz w:val="22"/>
              </w:rPr>
              <w:t>Итого</w:t>
            </w:r>
          </w:p>
        </w:tc>
      </w:tr>
      <w:tr w:rsidR="002745F3" w:rsidRPr="00010D50" w:rsidTr="00010D50">
        <w:trPr>
          <w:trHeight w:val="340"/>
        </w:trPr>
        <w:tc>
          <w:tcPr>
            <w:tcW w:w="4112" w:type="dxa"/>
            <w:tcBorders>
              <w:top w:val="single" w:sz="4" w:space="0" w:color="auto"/>
              <w:bottom w:val="single" w:sz="4" w:space="0" w:color="auto"/>
            </w:tcBorders>
            <w:shd w:val="clear" w:color="auto" w:fill="auto"/>
            <w:vAlign w:val="center"/>
          </w:tcPr>
          <w:p w:rsidR="002745F3" w:rsidRPr="00010D50" w:rsidRDefault="002745F3" w:rsidP="002745F3">
            <w:pPr>
              <w:jc w:val="both"/>
              <w:rPr>
                <w:b/>
              </w:rPr>
            </w:pPr>
            <w:r w:rsidRPr="00010D50">
              <w:rPr>
                <w:b/>
                <w:sz w:val="22"/>
              </w:rPr>
              <w:t>Резерв под обесценение ссудной задолженности на 01 января 2016 года</w:t>
            </w:r>
          </w:p>
        </w:tc>
        <w:tc>
          <w:tcPr>
            <w:tcW w:w="567" w:type="dxa"/>
            <w:tcBorders>
              <w:top w:val="single" w:sz="4" w:space="0" w:color="auto"/>
              <w:bottom w:val="single" w:sz="4" w:space="0" w:color="auto"/>
            </w:tcBorders>
            <w:vAlign w:val="center"/>
          </w:tcPr>
          <w:p w:rsidR="002745F3" w:rsidRPr="00010D50" w:rsidRDefault="002745F3" w:rsidP="005E691F">
            <w:pPr>
              <w:jc w:val="right"/>
              <w:rPr>
                <w:b/>
                <w:lang w:val="en-US"/>
              </w:rPr>
            </w:pPr>
            <w:r w:rsidRPr="00010D50">
              <w:rPr>
                <w:b/>
                <w:sz w:val="22"/>
                <w:lang w:val="en-US"/>
              </w:rPr>
              <w:t>-</w:t>
            </w:r>
          </w:p>
        </w:tc>
        <w:tc>
          <w:tcPr>
            <w:tcW w:w="1276" w:type="dxa"/>
            <w:tcBorders>
              <w:top w:val="single" w:sz="4" w:space="0" w:color="auto"/>
              <w:bottom w:val="single" w:sz="4" w:space="0" w:color="auto"/>
            </w:tcBorders>
            <w:shd w:val="clear" w:color="auto" w:fill="auto"/>
            <w:vAlign w:val="center"/>
          </w:tcPr>
          <w:p w:rsidR="002745F3" w:rsidRPr="00010D50" w:rsidRDefault="002745F3" w:rsidP="005E691F">
            <w:pPr>
              <w:jc w:val="right"/>
              <w:rPr>
                <w:b/>
                <w:lang w:val="en-US"/>
              </w:rPr>
            </w:pPr>
            <w:r w:rsidRPr="00010D50">
              <w:rPr>
                <w:b/>
                <w:sz w:val="22"/>
              </w:rPr>
              <w:t>10241</w:t>
            </w:r>
          </w:p>
        </w:tc>
        <w:tc>
          <w:tcPr>
            <w:tcW w:w="1275" w:type="dxa"/>
            <w:tcBorders>
              <w:top w:val="single" w:sz="4" w:space="0" w:color="auto"/>
              <w:bottom w:val="single" w:sz="4" w:space="0" w:color="auto"/>
            </w:tcBorders>
            <w:shd w:val="clear" w:color="auto" w:fill="auto"/>
            <w:vAlign w:val="center"/>
          </w:tcPr>
          <w:p w:rsidR="002745F3" w:rsidRPr="00010D50" w:rsidRDefault="002745F3" w:rsidP="00E444EE">
            <w:pPr>
              <w:jc w:val="right"/>
              <w:rPr>
                <w:b/>
              </w:rPr>
            </w:pPr>
            <w:r w:rsidRPr="00010D50">
              <w:rPr>
                <w:b/>
                <w:sz w:val="22"/>
              </w:rPr>
              <w:t>1145</w:t>
            </w:r>
            <w:r w:rsidR="00E444EE">
              <w:rPr>
                <w:b/>
                <w:sz w:val="22"/>
              </w:rPr>
              <w:t>63</w:t>
            </w:r>
            <w:r w:rsidRPr="00010D50">
              <w:rPr>
                <w:b/>
                <w:sz w:val="22"/>
              </w:rPr>
              <w:t>2</w:t>
            </w:r>
          </w:p>
        </w:tc>
        <w:tc>
          <w:tcPr>
            <w:tcW w:w="993" w:type="dxa"/>
            <w:tcBorders>
              <w:top w:val="single" w:sz="4" w:space="0" w:color="auto"/>
              <w:bottom w:val="single" w:sz="4" w:space="0" w:color="auto"/>
            </w:tcBorders>
            <w:shd w:val="clear" w:color="auto" w:fill="auto"/>
            <w:vAlign w:val="center"/>
          </w:tcPr>
          <w:p w:rsidR="002745F3" w:rsidRPr="00010D50" w:rsidRDefault="002745F3" w:rsidP="005E691F">
            <w:pPr>
              <w:jc w:val="right"/>
              <w:rPr>
                <w:b/>
              </w:rPr>
            </w:pPr>
            <w:r w:rsidRPr="00010D50">
              <w:rPr>
                <w:b/>
                <w:sz w:val="22"/>
              </w:rPr>
              <w:t>116663</w:t>
            </w:r>
          </w:p>
        </w:tc>
        <w:tc>
          <w:tcPr>
            <w:tcW w:w="850" w:type="dxa"/>
            <w:tcBorders>
              <w:top w:val="single" w:sz="4" w:space="0" w:color="auto"/>
              <w:bottom w:val="single" w:sz="4" w:space="0" w:color="auto"/>
            </w:tcBorders>
            <w:vAlign w:val="center"/>
          </w:tcPr>
          <w:p w:rsidR="002745F3" w:rsidRPr="00010D50" w:rsidRDefault="002745F3" w:rsidP="005E691F">
            <w:pPr>
              <w:jc w:val="right"/>
              <w:rPr>
                <w:b/>
              </w:rPr>
            </w:pPr>
            <w:r w:rsidRPr="00010D50">
              <w:rPr>
                <w:b/>
                <w:sz w:val="22"/>
              </w:rPr>
              <w:t>18450</w:t>
            </w:r>
          </w:p>
        </w:tc>
        <w:tc>
          <w:tcPr>
            <w:tcW w:w="1134" w:type="dxa"/>
            <w:tcBorders>
              <w:top w:val="single" w:sz="4" w:space="0" w:color="auto"/>
              <w:bottom w:val="single" w:sz="4" w:space="0" w:color="auto"/>
            </w:tcBorders>
            <w:shd w:val="clear" w:color="auto" w:fill="auto"/>
            <w:vAlign w:val="center"/>
          </w:tcPr>
          <w:p w:rsidR="002745F3" w:rsidRPr="00010D50" w:rsidRDefault="002745F3" w:rsidP="00E444EE">
            <w:pPr>
              <w:jc w:val="right"/>
              <w:rPr>
                <w:b/>
              </w:rPr>
            </w:pPr>
            <w:r w:rsidRPr="00010D50">
              <w:rPr>
                <w:b/>
                <w:sz w:val="22"/>
              </w:rPr>
              <w:t>12909</w:t>
            </w:r>
            <w:r w:rsidR="00E444EE">
              <w:rPr>
                <w:b/>
                <w:sz w:val="22"/>
              </w:rPr>
              <w:t>8</w:t>
            </w:r>
            <w:r w:rsidRPr="00010D50">
              <w:rPr>
                <w:b/>
                <w:sz w:val="22"/>
              </w:rPr>
              <w:t>6</w:t>
            </w:r>
          </w:p>
        </w:tc>
      </w:tr>
      <w:tr w:rsidR="002B622D" w:rsidRPr="00010D50" w:rsidTr="00010D50">
        <w:trPr>
          <w:trHeight w:val="466"/>
        </w:trPr>
        <w:tc>
          <w:tcPr>
            <w:tcW w:w="4112" w:type="dxa"/>
            <w:tcBorders>
              <w:top w:val="single" w:sz="4" w:space="0" w:color="auto"/>
              <w:bottom w:val="single" w:sz="4" w:space="0" w:color="auto"/>
            </w:tcBorders>
            <w:shd w:val="clear" w:color="auto" w:fill="auto"/>
            <w:vAlign w:val="center"/>
          </w:tcPr>
          <w:p w:rsidR="002B622D" w:rsidRPr="00010D50" w:rsidRDefault="002B622D" w:rsidP="002B622D">
            <w:pPr>
              <w:jc w:val="both"/>
            </w:pPr>
            <w:r w:rsidRPr="00010D50">
              <w:rPr>
                <w:sz w:val="22"/>
              </w:rPr>
              <w:t>(Восстановление резерва) отчисления в резерв под обесценение ссудной задолженности в течение года</w:t>
            </w:r>
          </w:p>
        </w:tc>
        <w:tc>
          <w:tcPr>
            <w:tcW w:w="567" w:type="dxa"/>
            <w:tcBorders>
              <w:top w:val="single" w:sz="4" w:space="0" w:color="auto"/>
              <w:bottom w:val="single" w:sz="4" w:space="0" w:color="auto"/>
            </w:tcBorders>
            <w:vAlign w:val="center"/>
          </w:tcPr>
          <w:p w:rsidR="002B622D" w:rsidRPr="00010D50" w:rsidRDefault="002B622D" w:rsidP="002B622D">
            <w:pPr>
              <w:jc w:val="right"/>
            </w:pPr>
          </w:p>
        </w:tc>
        <w:tc>
          <w:tcPr>
            <w:tcW w:w="1276" w:type="dxa"/>
            <w:tcBorders>
              <w:top w:val="single" w:sz="4" w:space="0" w:color="auto"/>
              <w:bottom w:val="single" w:sz="4" w:space="0" w:color="auto"/>
            </w:tcBorders>
            <w:shd w:val="clear" w:color="auto" w:fill="auto"/>
            <w:vAlign w:val="center"/>
          </w:tcPr>
          <w:p w:rsidR="002B622D" w:rsidRPr="00010D50" w:rsidRDefault="002B622D" w:rsidP="002B622D">
            <w:pPr>
              <w:jc w:val="right"/>
              <w:rPr>
                <w:lang w:val="en-US"/>
              </w:rPr>
            </w:pPr>
            <w:r w:rsidRPr="00010D50">
              <w:rPr>
                <w:sz w:val="22"/>
              </w:rPr>
              <w:t>(9741)</w:t>
            </w:r>
          </w:p>
        </w:tc>
        <w:tc>
          <w:tcPr>
            <w:tcW w:w="1275" w:type="dxa"/>
            <w:tcBorders>
              <w:top w:val="single" w:sz="4" w:space="0" w:color="auto"/>
              <w:bottom w:val="single" w:sz="4" w:space="0" w:color="auto"/>
            </w:tcBorders>
            <w:shd w:val="clear" w:color="auto" w:fill="auto"/>
            <w:vAlign w:val="center"/>
          </w:tcPr>
          <w:p w:rsidR="002B622D" w:rsidRPr="00010D50" w:rsidRDefault="002B622D" w:rsidP="00FA0B64">
            <w:pPr>
              <w:jc w:val="right"/>
            </w:pPr>
            <w:r w:rsidRPr="00010D50">
              <w:rPr>
                <w:sz w:val="22"/>
              </w:rPr>
              <w:t>83</w:t>
            </w:r>
            <w:r w:rsidR="00FA0B64">
              <w:rPr>
                <w:sz w:val="22"/>
              </w:rPr>
              <w:t>515</w:t>
            </w:r>
          </w:p>
        </w:tc>
        <w:tc>
          <w:tcPr>
            <w:tcW w:w="993" w:type="dxa"/>
            <w:tcBorders>
              <w:top w:val="single" w:sz="4" w:space="0" w:color="auto"/>
              <w:bottom w:val="single" w:sz="4" w:space="0" w:color="auto"/>
            </w:tcBorders>
            <w:shd w:val="clear" w:color="auto" w:fill="auto"/>
            <w:vAlign w:val="center"/>
          </w:tcPr>
          <w:p w:rsidR="002B622D" w:rsidRPr="00010D50" w:rsidRDefault="002B622D" w:rsidP="002B622D">
            <w:pPr>
              <w:jc w:val="right"/>
            </w:pPr>
            <w:r w:rsidRPr="00010D50">
              <w:rPr>
                <w:sz w:val="22"/>
              </w:rPr>
              <w:t>(70430)</w:t>
            </w:r>
          </w:p>
        </w:tc>
        <w:tc>
          <w:tcPr>
            <w:tcW w:w="850" w:type="dxa"/>
            <w:tcBorders>
              <w:top w:val="single" w:sz="4" w:space="0" w:color="auto"/>
              <w:bottom w:val="single" w:sz="4" w:space="0" w:color="auto"/>
            </w:tcBorders>
            <w:vAlign w:val="center"/>
          </w:tcPr>
          <w:p w:rsidR="002B622D" w:rsidRPr="00010D50" w:rsidRDefault="002B622D" w:rsidP="002B622D">
            <w:pPr>
              <w:jc w:val="right"/>
            </w:pPr>
            <w:r w:rsidRPr="00010D50">
              <w:rPr>
                <w:sz w:val="22"/>
              </w:rPr>
              <w:t>1070</w:t>
            </w:r>
          </w:p>
        </w:tc>
        <w:tc>
          <w:tcPr>
            <w:tcW w:w="1134" w:type="dxa"/>
            <w:tcBorders>
              <w:top w:val="single" w:sz="4" w:space="0" w:color="auto"/>
              <w:bottom w:val="single" w:sz="4" w:space="0" w:color="auto"/>
            </w:tcBorders>
            <w:shd w:val="clear" w:color="auto" w:fill="auto"/>
            <w:vAlign w:val="center"/>
          </w:tcPr>
          <w:p w:rsidR="002B622D" w:rsidRPr="00010D50" w:rsidRDefault="002B622D" w:rsidP="00FA0B64">
            <w:pPr>
              <w:jc w:val="right"/>
            </w:pPr>
            <w:r w:rsidRPr="00010D50">
              <w:rPr>
                <w:sz w:val="22"/>
              </w:rPr>
              <w:t>4</w:t>
            </w:r>
            <w:r w:rsidR="00FA0B64">
              <w:rPr>
                <w:sz w:val="22"/>
              </w:rPr>
              <w:t>414</w:t>
            </w:r>
          </w:p>
        </w:tc>
      </w:tr>
      <w:tr w:rsidR="002745F3" w:rsidRPr="00010D50" w:rsidTr="00010D50">
        <w:trPr>
          <w:trHeight w:val="340"/>
        </w:trPr>
        <w:tc>
          <w:tcPr>
            <w:tcW w:w="4112" w:type="dxa"/>
            <w:tcBorders>
              <w:top w:val="single" w:sz="4" w:space="0" w:color="auto"/>
              <w:bottom w:val="single" w:sz="4" w:space="0" w:color="auto"/>
            </w:tcBorders>
            <w:shd w:val="clear" w:color="auto" w:fill="auto"/>
            <w:vAlign w:val="center"/>
          </w:tcPr>
          <w:p w:rsidR="002745F3" w:rsidRPr="00010D50" w:rsidRDefault="002745F3" w:rsidP="003F337D">
            <w:pPr>
              <w:jc w:val="both"/>
            </w:pPr>
            <w:r w:rsidRPr="00010D50">
              <w:rPr>
                <w:sz w:val="22"/>
              </w:rPr>
              <w:lastRenderedPageBreak/>
              <w:t>Ссудная задолженность, списанная как безнадежная</w:t>
            </w:r>
          </w:p>
        </w:tc>
        <w:tc>
          <w:tcPr>
            <w:tcW w:w="567" w:type="dxa"/>
            <w:tcBorders>
              <w:top w:val="single" w:sz="4" w:space="0" w:color="auto"/>
              <w:bottom w:val="single" w:sz="4" w:space="0" w:color="auto"/>
            </w:tcBorders>
            <w:vAlign w:val="center"/>
          </w:tcPr>
          <w:p w:rsidR="002745F3" w:rsidRPr="00010D50" w:rsidRDefault="002745F3" w:rsidP="005E691F">
            <w:pPr>
              <w:jc w:val="right"/>
              <w:rPr>
                <w:lang w:val="en-US"/>
              </w:rPr>
            </w:pPr>
            <w:r w:rsidRPr="00010D50">
              <w:rPr>
                <w:sz w:val="22"/>
                <w:lang w:val="en-US"/>
              </w:rPr>
              <w:t>-</w:t>
            </w:r>
          </w:p>
        </w:tc>
        <w:tc>
          <w:tcPr>
            <w:tcW w:w="1276" w:type="dxa"/>
            <w:tcBorders>
              <w:top w:val="single" w:sz="4" w:space="0" w:color="auto"/>
              <w:bottom w:val="single" w:sz="4" w:space="0" w:color="auto"/>
            </w:tcBorders>
            <w:shd w:val="clear" w:color="auto" w:fill="auto"/>
            <w:vAlign w:val="center"/>
          </w:tcPr>
          <w:p w:rsidR="002745F3" w:rsidRPr="00010D50" w:rsidRDefault="002745F3" w:rsidP="005E691F">
            <w:pPr>
              <w:jc w:val="right"/>
              <w:rPr>
                <w:lang w:val="en-US"/>
              </w:rPr>
            </w:pPr>
            <w:r w:rsidRPr="00010D50">
              <w:rPr>
                <w:sz w:val="22"/>
                <w:lang w:val="en-US"/>
              </w:rPr>
              <w:t>-</w:t>
            </w:r>
          </w:p>
        </w:tc>
        <w:tc>
          <w:tcPr>
            <w:tcW w:w="1275" w:type="dxa"/>
            <w:tcBorders>
              <w:top w:val="single" w:sz="4" w:space="0" w:color="auto"/>
              <w:bottom w:val="single" w:sz="4" w:space="0" w:color="auto"/>
            </w:tcBorders>
            <w:shd w:val="clear" w:color="auto" w:fill="auto"/>
            <w:vAlign w:val="center"/>
          </w:tcPr>
          <w:p w:rsidR="002745F3" w:rsidRPr="00010D50" w:rsidRDefault="00C03C8A" w:rsidP="005E691F">
            <w:pPr>
              <w:jc w:val="right"/>
            </w:pPr>
            <w:r w:rsidRPr="00010D50">
              <w:rPr>
                <w:sz w:val="22"/>
              </w:rPr>
              <w:t>-</w:t>
            </w:r>
          </w:p>
        </w:tc>
        <w:tc>
          <w:tcPr>
            <w:tcW w:w="993" w:type="dxa"/>
            <w:tcBorders>
              <w:top w:val="single" w:sz="4" w:space="0" w:color="auto"/>
              <w:bottom w:val="single" w:sz="4" w:space="0" w:color="auto"/>
            </w:tcBorders>
            <w:shd w:val="clear" w:color="auto" w:fill="auto"/>
            <w:vAlign w:val="center"/>
          </w:tcPr>
          <w:p w:rsidR="002745F3" w:rsidRPr="00010D50" w:rsidRDefault="002745F3" w:rsidP="005E691F">
            <w:pPr>
              <w:jc w:val="right"/>
              <w:rPr>
                <w:lang w:val="en-US"/>
              </w:rPr>
            </w:pPr>
            <w:r w:rsidRPr="00010D50">
              <w:rPr>
                <w:sz w:val="22"/>
                <w:lang w:val="en-US"/>
              </w:rPr>
              <w:t>(</w:t>
            </w:r>
            <w:r w:rsidR="00C03C8A" w:rsidRPr="00010D50">
              <w:rPr>
                <w:sz w:val="22"/>
              </w:rPr>
              <w:t>50</w:t>
            </w:r>
            <w:r w:rsidRPr="00010D50">
              <w:rPr>
                <w:sz w:val="22"/>
                <w:lang w:val="en-US"/>
              </w:rPr>
              <w:t>)</w:t>
            </w:r>
          </w:p>
        </w:tc>
        <w:tc>
          <w:tcPr>
            <w:tcW w:w="850" w:type="dxa"/>
            <w:tcBorders>
              <w:top w:val="single" w:sz="4" w:space="0" w:color="auto"/>
              <w:bottom w:val="single" w:sz="4" w:space="0" w:color="auto"/>
            </w:tcBorders>
            <w:vAlign w:val="center"/>
          </w:tcPr>
          <w:p w:rsidR="002745F3" w:rsidRPr="00010D50" w:rsidRDefault="002745F3" w:rsidP="005E691F">
            <w:pPr>
              <w:jc w:val="right"/>
              <w:rPr>
                <w:lang w:val="en-US"/>
              </w:rPr>
            </w:pPr>
            <w:r w:rsidRPr="00010D50">
              <w:rPr>
                <w:sz w:val="22"/>
                <w:lang w:val="en-US"/>
              </w:rPr>
              <w:t>-</w:t>
            </w:r>
          </w:p>
        </w:tc>
        <w:tc>
          <w:tcPr>
            <w:tcW w:w="1134" w:type="dxa"/>
            <w:tcBorders>
              <w:top w:val="single" w:sz="4" w:space="0" w:color="auto"/>
              <w:bottom w:val="single" w:sz="4" w:space="0" w:color="auto"/>
            </w:tcBorders>
            <w:shd w:val="clear" w:color="auto" w:fill="auto"/>
            <w:vAlign w:val="center"/>
          </w:tcPr>
          <w:p w:rsidR="002745F3" w:rsidRPr="00010D50" w:rsidRDefault="002745F3" w:rsidP="005E691F">
            <w:pPr>
              <w:jc w:val="right"/>
              <w:rPr>
                <w:lang w:val="en-US"/>
              </w:rPr>
            </w:pPr>
            <w:r w:rsidRPr="00010D50">
              <w:rPr>
                <w:sz w:val="22"/>
                <w:lang w:val="en-US"/>
              </w:rPr>
              <w:t>(</w:t>
            </w:r>
            <w:r w:rsidR="00C03C8A" w:rsidRPr="00010D50">
              <w:rPr>
                <w:sz w:val="22"/>
              </w:rPr>
              <w:t>50</w:t>
            </w:r>
            <w:r w:rsidRPr="00010D50">
              <w:rPr>
                <w:sz w:val="22"/>
                <w:lang w:val="en-US"/>
              </w:rPr>
              <w:t>)</w:t>
            </w:r>
          </w:p>
        </w:tc>
      </w:tr>
      <w:tr w:rsidR="002745F3" w:rsidRPr="00010D50" w:rsidTr="00010D50">
        <w:trPr>
          <w:trHeight w:val="340"/>
        </w:trPr>
        <w:tc>
          <w:tcPr>
            <w:tcW w:w="4112" w:type="dxa"/>
            <w:tcBorders>
              <w:top w:val="single" w:sz="4" w:space="0" w:color="auto"/>
              <w:bottom w:val="single" w:sz="4" w:space="0" w:color="auto"/>
            </w:tcBorders>
            <w:shd w:val="clear" w:color="auto" w:fill="auto"/>
            <w:vAlign w:val="center"/>
          </w:tcPr>
          <w:p w:rsidR="002745F3" w:rsidRPr="00010D50" w:rsidRDefault="002745F3" w:rsidP="00582F66">
            <w:pPr>
              <w:jc w:val="both"/>
            </w:pPr>
            <w:r w:rsidRPr="00010D50">
              <w:rPr>
                <w:sz w:val="22"/>
              </w:rPr>
              <w:t>Восстановление ссудной задолженности, ранее списанн</w:t>
            </w:r>
            <w:r w:rsidR="00582F66" w:rsidRPr="00010D50">
              <w:rPr>
                <w:sz w:val="22"/>
              </w:rPr>
              <w:t>ой</w:t>
            </w:r>
            <w:r w:rsidRPr="00010D50">
              <w:rPr>
                <w:sz w:val="22"/>
              </w:rPr>
              <w:t xml:space="preserve"> как безнадежные</w:t>
            </w:r>
          </w:p>
        </w:tc>
        <w:tc>
          <w:tcPr>
            <w:tcW w:w="567" w:type="dxa"/>
            <w:tcBorders>
              <w:top w:val="single" w:sz="4" w:space="0" w:color="auto"/>
              <w:bottom w:val="single" w:sz="4" w:space="0" w:color="auto"/>
            </w:tcBorders>
            <w:vAlign w:val="center"/>
          </w:tcPr>
          <w:p w:rsidR="002745F3" w:rsidRPr="00010D50" w:rsidRDefault="002745F3" w:rsidP="005E691F">
            <w:pPr>
              <w:jc w:val="right"/>
              <w:rPr>
                <w:lang w:val="en-US"/>
              </w:rPr>
            </w:pPr>
            <w:r w:rsidRPr="00010D50">
              <w:rPr>
                <w:sz w:val="22"/>
                <w:lang w:val="en-US"/>
              </w:rPr>
              <w:t>-</w:t>
            </w:r>
          </w:p>
        </w:tc>
        <w:tc>
          <w:tcPr>
            <w:tcW w:w="1276" w:type="dxa"/>
            <w:tcBorders>
              <w:top w:val="single" w:sz="4" w:space="0" w:color="auto"/>
              <w:bottom w:val="single" w:sz="4" w:space="0" w:color="auto"/>
            </w:tcBorders>
            <w:shd w:val="clear" w:color="auto" w:fill="auto"/>
            <w:vAlign w:val="center"/>
          </w:tcPr>
          <w:p w:rsidR="002745F3" w:rsidRPr="00010D50" w:rsidRDefault="002745F3" w:rsidP="005E691F">
            <w:pPr>
              <w:jc w:val="right"/>
              <w:rPr>
                <w:lang w:val="en-US"/>
              </w:rPr>
            </w:pPr>
            <w:r w:rsidRPr="00010D50">
              <w:rPr>
                <w:sz w:val="22"/>
                <w:lang w:val="en-US"/>
              </w:rPr>
              <w:t>-</w:t>
            </w:r>
          </w:p>
        </w:tc>
        <w:tc>
          <w:tcPr>
            <w:tcW w:w="1275" w:type="dxa"/>
            <w:tcBorders>
              <w:top w:val="single" w:sz="4" w:space="0" w:color="auto"/>
              <w:bottom w:val="single" w:sz="4" w:space="0" w:color="auto"/>
            </w:tcBorders>
            <w:shd w:val="clear" w:color="auto" w:fill="auto"/>
            <w:vAlign w:val="center"/>
          </w:tcPr>
          <w:p w:rsidR="002745F3" w:rsidRPr="00010D50" w:rsidRDefault="002745F3" w:rsidP="005E691F">
            <w:pPr>
              <w:jc w:val="right"/>
              <w:rPr>
                <w:lang w:val="en-US"/>
              </w:rPr>
            </w:pPr>
            <w:r w:rsidRPr="00010D50">
              <w:rPr>
                <w:sz w:val="22"/>
                <w:lang w:val="en-US"/>
              </w:rPr>
              <w:t>-</w:t>
            </w:r>
          </w:p>
        </w:tc>
        <w:tc>
          <w:tcPr>
            <w:tcW w:w="993" w:type="dxa"/>
            <w:tcBorders>
              <w:top w:val="single" w:sz="4" w:space="0" w:color="auto"/>
              <w:bottom w:val="single" w:sz="4" w:space="0" w:color="auto"/>
            </w:tcBorders>
            <w:shd w:val="clear" w:color="auto" w:fill="auto"/>
            <w:vAlign w:val="center"/>
          </w:tcPr>
          <w:p w:rsidR="002745F3" w:rsidRPr="00010D50" w:rsidRDefault="002745F3" w:rsidP="005E691F">
            <w:pPr>
              <w:jc w:val="right"/>
              <w:rPr>
                <w:lang w:val="en-US"/>
              </w:rPr>
            </w:pPr>
            <w:r w:rsidRPr="00010D50">
              <w:rPr>
                <w:sz w:val="22"/>
                <w:lang w:val="en-US"/>
              </w:rPr>
              <w:t>-</w:t>
            </w:r>
          </w:p>
        </w:tc>
        <w:tc>
          <w:tcPr>
            <w:tcW w:w="850" w:type="dxa"/>
            <w:tcBorders>
              <w:top w:val="single" w:sz="4" w:space="0" w:color="auto"/>
              <w:bottom w:val="single" w:sz="4" w:space="0" w:color="auto"/>
            </w:tcBorders>
            <w:vAlign w:val="center"/>
          </w:tcPr>
          <w:p w:rsidR="002745F3" w:rsidRPr="00010D50" w:rsidRDefault="002745F3" w:rsidP="005E691F">
            <w:pPr>
              <w:jc w:val="right"/>
              <w:rPr>
                <w:lang w:val="en-US"/>
              </w:rPr>
            </w:pPr>
            <w:r w:rsidRPr="00010D50">
              <w:rPr>
                <w:sz w:val="22"/>
                <w:lang w:val="en-US"/>
              </w:rPr>
              <w:t>-</w:t>
            </w:r>
          </w:p>
        </w:tc>
        <w:tc>
          <w:tcPr>
            <w:tcW w:w="1134" w:type="dxa"/>
            <w:tcBorders>
              <w:top w:val="single" w:sz="4" w:space="0" w:color="auto"/>
              <w:bottom w:val="single" w:sz="4" w:space="0" w:color="auto"/>
            </w:tcBorders>
            <w:shd w:val="clear" w:color="auto" w:fill="auto"/>
            <w:vAlign w:val="center"/>
          </w:tcPr>
          <w:p w:rsidR="002745F3" w:rsidRPr="00010D50" w:rsidRDefault="002745F3" w:rsidP="005E691F">
            <w:pPr>
              <w:jc w:val="right"/>
              <w:rPr>
                <w:lang w:val="en-US"/>
              </w:rPr>
            </w:pPr>
            <w:r w:rsidRPr="00010D50">
              <w:rPr>
                <w:sz w:val="22"/>
                <w:lang w:val="en-US"/>
              </w:rPr>
              <w:t>-</w:t>
            </w:r>
          </w:p>
        </w:tc>
      </w:tr>
      <w:tr w:rsidR="002745F3" w:rsidRPr="00010D50" w:rsidTr="00010D50">
        <w:trPr>
          <w:trHeight w:val="340"/>
        </w:trPr>
        <w:tc>
          <w:tcPr>
            <w:tcW w:w="4112" w:type="dxa"/>
            <w:tcBorders>
              <w:top w:val="single" w:sz="4" w:space="0" w:color="auto"/>
              <w:bottom w:val="single" w:sz="4" w:space="0" w:color="auto"/>
            </w:tcBorders>
            <w:shd w:val="clear" w:color="auto" w:fill="auto"/>
            <w:vAlign w:val="center"/>
          </w:tcPr>
          <w:p w:rsidR="002745F3" w:rsidRPr="00010D50" w:rsidRDefault="002745F3" w:rsidP="002745F3">
            <w:pPr>
              <w:jc w:val="both"/>
              <w:rPr>
                <w:b/>
              </w:rPr>
            </w:pPr>
            <w:r w:rsidRPr="00010D50">
              <w:rPr>
                <w:b/>
                <w:sz w:val="22"/>
              </w:rPr>
              <w:t>Резерв под обесценение ссудной задолженности на 01 января 2017 года</w:t>
            </w:r>
          </w:p>
        </w:tc>
        <w:tc>
          <w:tcPr>
            <w:tcW w:w="567" w:type="dxa"/>
            <w:tcBorders>
              <w:top w:val="single" w:sz="4" w:space="0" w:color="auto"/>
              <w:bottom w:val="single" w:sz="4" w:space="0" w:color="auto"/>
            </w:tcBorders>
            <w:vAlign w:val="center"/>
          </w:tcPr>
          <w:p w:rsidR="002745F3" w:rsidRPr="00010D50" w:rsidRDefault="002745F3" w:rsidP="005E691F">
            <w:pPr>
              <w:jc w:val="right"/>
              <w:rPr>
                <w:b/>
                <w:lang w:val="en-US"/>
              </w:rPr>
            </w:pPr>
            <w:r w:rsidRPr="00010D50">
              <w:rPr>
                <w:b/>
                <w:sz w:val="22"/>
                <w:lang w:val="en-US"/>
              </w:rPr>
              <w:t>-</w:t>
            </w:r>
          </w:p>
        </w:tc>
        <w:tc>
          <w:tcPr>
            <w:tcW w:w="1276" w:type="dxa"/>
            <w:tcBorders>
              <w:top w:val="single" w:sz="4" w:space="0" w:color="auto"/>
              <w:bottom w:val="single" w:sz="4" w:space="0" w:color="auto"/>
            </w:tcBorders>
            <w:shd w:val="clear" w:color="auto" w:fill="auto"/>
            <w:vAlign w:val="center"/>
          </w:tcPr>
          <w:p w:rsidR="002745F3" w:rsidRPr="00010D50" w:rsidRDefault="00C03C8A" w:rsidP="005E691F">
            <w:pPr>
              <w:jc w:val="right"/>
              <w:rPr>
                <w:b/>
                <w:lang w:val="en-US"/>
              </w:rPr>
            </w:pPr>
            <w:r w:rsidRPr="00010D50">
              <w:rPr>
                <w:b/>
                <w:sz w:val="22"/>
              </w:rPr>
              <w:t>500</w:t>
            </w:r>
          </w:p>
        </w:tc>
        <w:tc>
          <w:tcPr>
            <w:tcW w:w="1275" w:type="dxa"/>
            <w:tcBorders>
              <w:top w:val="single" w:sz="4" w:space="0" w:color="auto"/>
              <w:bottom w:val="single" w:sz="4" w:space="0" w:color="auto"/>
            </w:tcBorders>
            <w:shd w:val="clear" w:color="auto" w:fill="auto"/>
            <w:vAlign w:val="center"/>
          </w:tcPr>
          <w:p w:rsidR="002745F3" w:rsidRPr="00010D50" w:rsidRDefault="00C03C8A" w:rsidP="00E444EE">
            <w:pPr>
              <w:jc w:val="right"/>
              <w:rPr>
                <w:b/>
              </w:rPr>
            </w:pPr>
            <w:r w:rsidRPr="00010D50">
              <w:rPr>
                <w:b/>
                <w:sz w:val="22"/>
              </w:rPr>
              <w:t>1229</w:t>
            </w:r>
            <w:r w:rsidR="00E444EE">
              <w:rPr>
                <w:b/>
                <w:sz w:val="22"/>
              </w:rPr>
              <w:t>14</w:t>
            </w:r>
            <w:r w:rsidRPr="00010D50">
              <w:rPr>
                <w:b/>
                <w:sz w:val="22"/>
              </w:rPr>
              <w:t>7</w:t>
            </w:r>
          </w:p>
        </w:tc>
        <w:tc>
          <w:tcPr>
            <w:tcW w:w="993" w:type="dxa"/>
            <w:tcBorders>
              <w:top w:val="single" w:sz="4" w:space="0" w:color="auto"/>
              <w:bottom w:val="single" w:sz="4" w:space="0" w:color="auto"/>
            </w:tcBorders>
            <w:shd w:val="clear" w:color="auto" w:fill="auto"/>
            <w:vAlign w:val="center"/>
          </w:tcPr>
          <w:p w:rsidR="002745F3" w:rsidRPr="00010D50" w:rsidRDefault="00C03C8A" w:rsidP="005E691F">
            <w:pPr>
              <w:jc w:val="right"/>
              <w:rPr>
                <w:b/>
              </w:rPr>
            </w:pPr>
            <w:r w:rsidRPr="00010D50">
              <w:rPr>
                <w:b/>
                <w:sz w:val="22"/>
              </w:rPr>
              <w:t>46183</w:t>
            </w:r>
          </w:p>
        </w:tc>
        <w:tc>
          <w:tcPr>
            <w:tcW w:w="850" w:type="dxa"/>
            <w:tcBorders>
              <w:top w:val="single" w:sz="4" w:space="0" w:color="auto"/>
              <w:bottom w:val="single" w:sz="4" w:space="0" w:color="auto"/>
            </w:tcBorders>
            <w:vAlign w:val="center"/>
          </w:tcPr>
          <w:p w:rsidR="002745F3" w:rsidRPr="00010D50" w:rsidRDefault="00C03C8A" w:rsidP="005E691F">
            <w:pPr>
              <w:jc w:val="right"/>
              <w:rPr>
                <w:b/>
              </w:rPr>
            </w:pPr>
            <w:r w:rsidRPr="00010D50">
              <w:rPr>
                <w:b/>
                <w:sz w:val="22"/>
              </w:rPr>
              <w:t>19520</w:t>
            </w:r>
          </w:p>
        </w:tc>
        <w:tc>
          <w:tcPr>
            <w:tcW w:w="1134" w:type="dxa"/>
            <w:tcBorders>
              <w:top w:val="single" w:sz="4" w:space="0" w:color="auto"/>
              <w:bottom w:val="single" w:sz="4" w:space="0" w:color="auto"/>
            </w:tcBorders>
            <w:shd w:val="clear" w:color="auto" w:fill="auto"/>
            <w:vAlign w:val="center"/>
          </w:tcPr>
          <w:p w:rsidR="002745F3" w:rsidRPr="00010D50" w:rsidRDefault="00C03C8A" w:rsidP="005E691F">
            <w:pPr>
              <w:jc w:val="right"/>
              <w:rPr>
                <w:b/>
              </w:rPr>
            </w:pPr>
            <w:r w:rsidRPr="00010D50">
              <w:rPr>
                <w:b/>
                <w:sz w:val="22"/>
              </w:rPr>
              <w:t>1295350</w:t>
            </w:r>
          </w:p>
        </w:tc>
      </w:tr>
    </w:tbl>
    <w:p w:rsidR="002745F3" w:rsidRDefault="002745F3" w:rsidP="005E691F">
      <w:pPr>
        <w:ind w:firstLine="567"/>
        <w:jc w:val="both"/>
      </w:pPr>
    </w:p>
    <w:p w:rsidR="002745F3" w:rsidRDefault="002745F3" w:rsidP="005E691F">
      <w:pPr>
        <w:ind w:firstLine="567"/>
        <w:jc w:val="both"/>
      </w:pPr>
      <w:r w:rsidRPr="00085652">
        <w:t>Далее представлен анализ изменений резерва под обесценение ссудной задолженности в течение 201</w:t>
      </w:r>
      <w:r>
        <w:t>5</w:t>
      </w:r>
      <w:r w:rsidRPr="00085652">
        <w:t xml:space="preserve"> года.</w:t>
      </w:r>
    </w:p>
    <w:p w:rsidR="004447FA" w:rsidRDefault="004447FA" w:rsidP="00AD47BF">
      <w:pPr>
        <w:ind w:firstLine="567"/>
        <w:jc w:val="both"/>
      </w:pPr>
    </w:p>
    <w:tbl>
      <w:tblPr>
        <w:tblW w:w="10206" w:type="dxa"/>
        <w:tblInd w:w="-459" w:type="dxa"/>
        <w:tblLayout w:type="fixed"/>
        <w:tblLook w:val="04A0" w:firstRow="1" w:lastRow="0" w:firstColumn="1" w:lastColumn="0" w:noHBand="0" w:noVBand="1"/>
      </w:tblPr>
      <w:tblGrid>
        <w:gridCol w:w="4111"/>
        <w:gridCol w:w="567"/>
        <w:gridCol w:w="1134"/>
        <w:gridCol w:w="1276"/>
        <w:gridCol w:w="992"/>
        <w:gridCol w:w="992"/>
        <w:gridCol w:w="1134"/>
      </w:tblGrid>
      <w:tr w:rsidR="002745F3" w:rsidRPr="00085652" w:rsidTr="00010D50">
        <w:trPr>
          <w:cantSplit/>
          <w:trHeight w:val="2221"/>
          <w:tblHeader/>
        </w:trPr>
        <w:tc>
          <w:tcPr>
            <w:tcW w:w="4111" w:type="dxa"/>
            <w:tcBorders>
              <w:bottom w:val="single" w:sz="4" w:space="0" w:color="auto"/>
            </w:tcBorders>
            <w:shd w:val="clear" w:color="auto" w:fill="auto"/>
            <w:vAlign w:val="center"/>
          </w:tcPr>
          <w:p w:rsidR="002745F3" w:rsidRPr="00085652" w:rsidRDefault="002745F3" w:rsidP="003F337D">
            <w:pPr>
              <w:jc w:val="center"/>
              <w:rPr>
                <w:b/>
              </w:rPr>
            </w:pPr>
          </w:p>
        </w:tc>
        <w:tc>
          <w:tcPr>
            <w:tcW w:w="567" w:type="dxa"/>
            <w:tcBorders>
              <w:bottom w:val="single" w:sz="4" w:space="0" w:color="auto"/>
            </w:tcBorders>
            <w:textDirection w:val="btLr"/>
            <w:vAlign w:val="center"/>
          </w:tcPr>
          <w:p w:rsidR="002745F3" w:rsidRPr="005E691F" w:rsidRDefault="002745F3" w:rsidP="005E691F">
            <w:pPr>
              <w:pStyle w:val="Tabletext"/>
              <w:ind w:left="113" w:right="113" w:firstLine="0"/>
              <w:jc w:val="right"/>
              <w:rPr>
                <w:b/>
                <w:sz w:val="22"/>
                <w:szCs w:val="24"/>
                <w:lang w:val="ru-RU"/>
              </w:rPr>
            </w:pPr>
            <w:r w:rsidRPr="005E691F">
              <w:rPr>
                <w:b/>
                <w:sz w:val="22"/>
                <w:szCs w:val="24"/>
                <w:lang w:val="ru-RU"/>
              </w:rPr>
              <w:t>МБК и Депозиты в Банке России</w:t>
            </w:r>
          </w:p>
        </w:tc>
        <w:tc>
          <w:tcPr>
            <w:tcW w:w="1134" w:type="dxa"/>
            <w:tcBorders>
              <w:bottom w:val="single" w:sz="4" w:space="0" w:color="auto"/>
            </w:tcBorders>
            <w:shd w:val="clear" w:color="auto" w:fill="auto"/>
            <w:textDirection w:val="btLr"/>
            <w:vAlign w:val="center"/>
          </w:tcPr>
          <w:p w:rsidR="002745F3" w:rsidRPr="005E691F" w:rsidRDefault="002745F3" w:rsidP="005E691F">
            <w:pPr>
              <w:pStyle w:val="Tabletext"/>
              <w:ind w:left="113" w:right="113" w:firstLine="0"/>
              <w:jc w:val="right"/>
              <w:rPr>
                <w:b/>
                <w:sz w:val="22"/>
                <w:szCs w:val="24"/>
                <w:lang w:val="en-US"/>
              </w:rPr>
            </w:pPr>
            <w:r w:rsidRPr="005E691F">
              <w:rPr>
                <w:b/>
                <w:sz w:val="22"/>
                <w:szCs w:val="24"/>
                <w:lang w:val="en-US"/>
              </w:rPr>
              <w:t>Кредитынегосударственным</w:t>
            </w:r>
            <w:r w:rsidRPr="005E691F">
              <w:rPr>
                <w:b/>
                <w:sz w:val="22"/>
                <w:szCs w:val="24"/>
                <w:lang w:val="ru-RU"/>
              </w:rPr>
              <w:t xml:space="preserve"> финансовым организациям</w:t>
            </w:r>
          </w:p>
        </w:tc>
        <w:tc>
          <w:tcPr>
            <w:tcW w:w="1276" w:type="dxa"/>
            <w:tcBorders>
              <w:bottom w:val="single" w:sz="4" w:space="0" w:color="auto"/>
            </w:tcBorders>
            <w:shd w:val="clear" w:color="auto" w:fill="auto"/>
            <w:textDirection w:val="btLr"/>
            <w:vAlign w:val="center"/>
          </w:tcPr>
          <w:p w:rsidR="002745F3" w:rsidRPr="005E691F" w:rsidRDefault="002745F3" w:rsidP="005E691F">
            <w:pPr>
              <w:ind w:left="113" w:right="113"/>
              <w:jc w:val="right"/>
              <w:rPr>
                <w:b/>
              </w:rPr>
            </w:pPr>
            <w:r w:rsidRPr="005E691F">
              <w:rPr>
                <w:b/>
                <w:sz w:val="22"/>
              </w:rPr>
              <w:t>Кредиты негосударственным коммерческим организациям</w:t>
            </w:r>
          </w:p>
        </w:tc>
        <w:tc>
          <w:tcPr>
            <w:tcW w:w="992" w:type="dxa"/>
            <w:tcBorders>
              <w:bottom w:val="single" w:sz="4" w:space="0" w:color="auto"/>
            </w:tcBorders>
            <w:shd w:val="clear" w:color="auto" w:fill="auto"/>
            <w:textDirection w:val="btLr"/>
            <w:vAlign w:val="center"/>
          </w:tcPr>
          <w:p w:rsidR="002745F3" w:rsidRPr="005E691F" w:rsidRDefault="002745F3" w:rsidP="005E691F">
            <w:pPr>
              <w:ind w:left="113" w:right="113"/>
              <w:jc w:val="right"/>
              <w:rPr>
                <w:b/>
              </w:rPr>
            </w:pPr>
            <w:r w:rsidRPr="005E691F">
              <w:rPr>
                <w:b/>
                <w:sz w:val="22"/>
              </w:rPr>
              <w:t>Кредиты физическим лицам</w:t>
            </w:r>
          </w:p>
        </w:tc>
        <w:tc>
          <w:tcPr>
            <w:tcW w:w="992" w:type="dxa"/>
            <w:tcBorders>
              <w:bottom w:val="single" w:sz="4" w:space="0" w:color="auto"/>
            </w:tcBorders>
            <w:textDirection w:val="btLr"/>
            <w:vAlign w:val="center"/>
          </w:tcPr>
          <w:p w:rsidR="002745F3" w:rsidRPr="005E691F" w:rsidRDefault="002745F3" w:rsidP="005E691F">
            <w:pPr>
              <w:ind w:left="113" w:right="113"/>
              <w:jc w:val="right"/>
              <w:rPr>
                <w:b/>
              </w:rPr>
            </w:pPr>
            <w:r w:rsidRPr="005E691F">
              <w:rPr>
                <w:b/>
                <w:sz w:val="22"/>
              </w:rPr>
              <w:t>Учтенные векселя</w:t>
            </w:r>
          </w:p>
        </w:tc>
        <w:tc>
          <w:tcPr>
            <w:tcW w:w="1134" w:type="dxa"/>
            <w:tcBorders>
              <w:bottom w:val="single" w:sz="4" w:space="0" w:color="auto"/>
            </w:tcBorders>
            <w:shd w:val="clear" w:color="auto" w:fill="auto"/>
            <w:textDirection w:val="btLr"/>
            <w:vAlign w:val="center"/>
          </w:tcPr>
          <w:p w:rsidR="002745F3" w:rsidRPr="005E691F" w:rsidRDefault="002745F3" w:rsidP="005E691F">
            <w:pPr>
              <w:ind w:left="113" w:right="113"/>
              <w:jc w:val="right"/>
              <w:rPr>
                <w:b/>
              </w:rPr>
            </w:pPr>
            <w:r w:rsidRPr="005E691F">
              <w:rPr>
                <w:b/>
                <w:sz w:val="22"/>
              </w:rPr>
              <w:t>Итого</w:t>
            </w:r>
          </w:p>
        </w:tc>
      </w:tr>
      <w:tr w:rsidR="002745F3" w:rsidRPr="00085652" w:rsidTr="00010D50">
        <w:trPr>
          <w:trHeight w:val="340"/>
        </w:trPr>
        <w:tc>
          <w:tcPr>
            <w:tcW w:w="4111" w:type="dxa"/>
            <w:tcBorders>
              <w:top w:val="single" w:sz="4" w:space="0" w:color="auto"/>
              <w:bottom w:val="single" w:sz="4" w:space="0" w:color="auto"/>
            </w:tcBorders>
            <w:shd w:val="clear" w:color="auto" w:fill="auto"/>
            <w:vAlign w:val="center"/>
          </w:tcPr>
          <w:p w:rsidR="002745F3" w:rsidRPr="00AD47BF" w:rsidRDefault="002745F3" w:rsidP="003F337D">
            <w:pPr>
              <w:jc w:val="both"/>
              <w:rPr>
                <w:b/>
              </w:rPr>
            </w:pPr>
            <w:r w:rsidRPr="00AD47BF">
              <w:rPr>
                <w:b/>
                <w:sz w:val="22"/>
              </w:rPr>
              <w:t>Резерв под обесценение ссудной задолженности на 01 января 2015 года</w:t>
            </w:r>
          </w:p>
        </w:tc>
        <w:tc>
          <w:tcPr>
            <w:tcW w:w="567" w:type="dxa"/>
            <w:tcBorders>
              <w:top w:val="single" w:sz="4" w:space="0" w:color="auto"/>
              <w:bottom w:val="single" w:sz="4" w:space="0" w:color="auto"/>
            </w:tcBorders>
            <w:vAlign w:val="center"/>
          </w:tcPr>
          <w:p w:rsidR="002745F3" w:rsidRPr="00085652" w:rsidRDefault="002745F3" w:rsidP="005E691F">
            <w:pPr>
              <w:jc w:val="right"/>
              <w:rPr>
                <w:b/>
                <w:lang w:val="en-US"/>
              </w:rPr>
            </w:pPr>
            <w:r w:rsidRPr="00085652">
              <w:rPr>
                <w:b/>
                <w:lang w:val="en-US"/>
              </w:rPr>
              <w:t>-</w:t>
            </w:r>
          </w:p>
        </w:tc>
        <w:tc>
          <w:tcPr>
            <w:tcW w:w="1134" w:type="dxa"/>
            <w:tcBorders>
              <w:top w:val="single" w:sz="4" w:space="0" w:color="auto"/>
              <w:bottom w:val="single" w:sz="4" w:space="0" w:color="auto"/>
            </w:tcBorders>
            <w:shd w:val="clear" w:color="auto" w:fill="auto"/>
            <w:vAlign w:val="center"/>
          </w:tcPr>
          <w:p w:rsidR="002745F3" w:rsidRPr="00085652" w:rsidRDefault="002745F3" w:rsidP="005E691F">
            <w:pPr>
              <w:jc w:val="right"/>
              <w:rPr>
                <w:b/>
                <w:lang w:val="en-US"/>
              </w:rPr>
            </w:pPr>
            <w:r>
              <w:rPr>
                <w:b/>
              </w:rPr>
              <w:t>310</w:t>
            </w:r>
          </w:p>
        </w:tc>
        <w:tc>
          <w:tcPr>
            <w:tcW w:w="1276" w:type="dxa"/>
            <w:tcBorders>
              <w:top w:val="single" w:sz="4" w:space="0" w:color="auto"/>
              <w:bottom w:val="single" w:sz="4" w:space="0" w:color="auto"/>
            </w:tcBorders>
            <w:shd w:val="clear" w:color="auto" w:fill="auto"/>
            <w:vAlign w:val="center"/>
          </w:tcPr>
          <w:p w:rsidR="002745F3" w:rsidRPr="00085652" w:rsidRDefault="002745F3" w:rsidP="005E691F">
            <w:pPr>
              <w:jc w:val="right"/>
              <w:rPr>
                <w:b/>
                <w:lang w:val="en-US"/>
              </w:rPr>
            </w:pPr>
            <w:r>
              <w:rPr>
                <w:b/>
              </w:rPr>
              <w:t>349153</w:t>
            </w:r>
          </w:p>
        </w:tc>
        <w:tc>
          <w:tcPr>
            <w:tcW w:w="992" w:type="dxa"/>
            <w:tcBorders>
              <w:top w:val="single" w:sz="4" w:space="0" w:color="auto"/>
              <w:bottom w:val="single" w:sz="4" w:space="0" w:color="auto"/>
            </w:tcBorders>
            <w:shd w:val="clear" w:color="auto" w:fill="auto"/>
            <w:vAlign w:val="center"/>
          </w:tcPr>
          <w:p w:rsidR="002745F3" w:rsidRPr="00085652" w:rsidRDefault="002745F3" w:rsidP="005E691F">
            <w:pPr>
              <w:jc w:val="right"/>
              <w:rPr>
                <w:b/>
                <w:lang w:val="en-US"/>
              </w:rPr>
            </w:pPr>
            <w:r>
              <w:rPr>
                <w:b/>
              </w:rPr>
              <w:t>70989</w:t>
            </w:r>
          </w:p>
        </w:tc>
        <w:tc>
          <w:tcPr>
            <w:tcW w:w="992" w:type="dxa"/>
            <w:tcBorders>
              <w:top w:val="single" w:sz="4" w:space="0" w:color="auto"/>
              <w:bottom w:val="single" w:sz="4" w:space="0" w:color="auto"/>
            </w:tcBorders>
            <w:vAlign w:val="center"/>
          </w:tcPr>
          <w:p w:rsidR="002745F3" w:rsidRPr="00085652" w:rsidRDefault="002745F3" w:rsidP="005E691F">
            <w:pPr>
              <w:jc w:val="right"/>
              <w:rPr>
                <w:b/>
                <w:lang w:val="en-US"/>
              </w:rPr>
            </w:pPr>
            <w:r w:rsidRPr="00085652">
              <w:rPr>
                <w:b/>
                <w:lang w:val="en-US"/>
              </w:rPr>
              <w:t>2</w:t>
            </w:r>
            <w:r>
              <w:rPr>
                <w:b/>
              </w:rPr>
              <w:t>888</w:t>
            </w:r>
          </w:p>
        </w:tc>
        <w:tc>
          <w:tcPr>
            <w:tcW w:w="1134" w:type="dxa"/>
            <w:tcBorders>
              <w:top w:val="single" w:sz="4" w:space="0" w:color="auto"/>
              <w:bottom w:val="single" w:sz="4" w:space="0" w:color="auto"/>
            </w:tcBorders>
            <w:shd w:val="clear" w:color="auto" w:fill="auto"/>
            <w:vAlign w:val="center"/>
          </w:tcPr>
          <w:p w:rsidR="002745F3" w:rsidRPr="00085652" w:rsidRDefault="002745F3" w:rsidP="005E691F">
            <w:pPr>
              <w:jc w:val="right"/>
              <w:rPr>
                <w:b/>
              </w:rPr>
            </w:pPr>
            <w:r>
              <w:rPr>
                <w:b/>
              </w:rPr>
              <w:t>424340</w:t>
            </w:r>
          </w:p>
        </w:tc>
      </w:tr>
      <w:tr w:rsidR="002745F3" w:rsidRPr="00085652" w:rsidTr="00010D50">
        <w:trPr>
          <w:trHeight w:val="340"/>
        </w:trPr>
        <w:tc>
          <w:tcPr>
            <w:tcW w:w="4111" w:type="dxa"/>
            <w:tcBorders>
              <w:top w:val="single" w:sz="4" w:space="0" w:color="auto"/>
              <w:bottom w:val="single" w:sz="4" w:space="0" w:color="auto"/>
            </w:tcBorders>
            <w:shd w:val="clear" w:color="auto" w:fill="auto"/>
            <w:vAlign w:val="center"/>
          </w:tcPr>
          <w:p w:rsidR="002745F3" w:rsidRPr="00496932" w:rsidRDefault="002745F3" w:rsidP="003F337D">
            <w:pPr>
              <w:jc w:val="both"/>
            </w:pPr>
            <w:r w:rsidRPr="00496932">
              <w:rPr>
                <w:sz w:val="22"/>
              </w:rPr>
              <w:t>(Восстановление резерва) отчисления в резерв под обесценение ссудной задолженности в течение года</w:t>
            </w:r>
          </w:p>
        </w:tc>
        <w:tc>
          <w:tcPr>
            <w:tcW w:w="567" w:type="dxa"/>
            <w:tcBorders>
              <w:top w:val="single" w:sz="4" w:space="0" w:color="auto"/>
              <w:bottom w:val="single" w:sz="4" w:space="0" w:color="auto"/>
            </w:tcBorders>
            <w:vAlign w:val="center"/>
          </w:tcPr>
          <w:p w:rsidR="002745F3" w:rsidRPr="00496932" w:rsidRDefault="002745F3" w:rsidP="005E691F">
            <w:pPr>
              <w:jc w:val="right"/>
            </w:pPr>
          </w:p>
        </w:tc>
        <w:tc>
          <w:tcPr>
            <w:tcW w:w="1134" w:type="dxa"/>
            <w:tcBorders>
              <w:top w:val="single" w:sz="4" w:space="0" w:color="auto"/>
              <w:bottom w:val="single" w:sz="4" w:space="0" w:color="auto"/>
            </w:tcBorders>
            <w:shd w:val="clear" w:color="auto" w:fill="auto"/>
            <w:vAlign w:val="center"/>
          </w:tcPr>
          <w:p w:rsidR="002745F3" w:rsidRPr="00496932" w:rsidRDefault="002745F3" w:rsidP="005E691F">
            <w:pPr>
              <w:jc w:val="right"/>
              <w:rPr>
                <w:lang w:val="en-US"/>
              </w:rPr>
            </w:pPr>
            <w:r w:rsidRPr="00496932">
              <w:t>9931</w:t>
            </w:r>
          </w:p>
        </w:tc>
        <w:tc>
          <w:tcPr>
            <w:tcW w:w="1276" w:type="dxa"/>
            <w:tcBorders>
              <w:top w:val="single" w:sz="4" w:space="0" w:color="auto"/>
              <w:bottom w:val="single" w:sz="4" w:space="0" w:color="auto"/>
            </w:tcBorders>
            <w:shd w:val="clear" w:color="auto" w:fill="auto"/>
            <w:vAlign w:val="center"/>
          </w:tcPr>
          <w:p w:rsidR="002745F3" w:rsidRPr="00496932" w:rsidRDefault="002745F3" w:rsidP="005E691F">
            <w:pPr>
              <w:jc w:val="right"/>
              <w:rPr>
                <w:lang w:val="en-US"/>
              </w:rPr>
            </w:pPr>
            <w:r w:rsidRPr="00496932">
              <w:t>201317</w:t>
            </w:r>
          </w:p>
        </w:tc>
        <w:tc>
          <w:tcPr>
            <w:tcW w:w="992" w:type="dxa"/>
            <w:tcBorders>
              <w:top w:val="single" w:sz="4" w:space="0" w:color="auto"/>
              <w:bottom w:val="single" w:sz="4" w:space="0" w:color="auto"/>
            </w:tcBorders>
            <w:shd w:val="clear" w:color="auto" w:fill="auto"/>
            <w:vAlign w:val="center"/>
          </w:tcPr>
          <w:p w:rsidR="002745F3" w:rsidRPr="00496932" w:rsidRDefault="002745F3" w:rsidP="005E691F">
            <w:pPr>
              <w:jc w:val="right"/>
              <w:rPr>
                <w:lang w:val="en-US"/>
              </w:rPr>
            </w:pPr>
            <w:r w:rsidRPr="00496932">
              <w:t>46985</w:t>
            </w:r>
          </w:p>
        </w:tc>
        <w:tc>
          <w:tcPr>
            <w:tcW w:w="992" w:type="dxa"/>
            <w:tcBorders>
              <w:top w:val="single" w:sz="4" w:space="0" w:color="auto"/>
              <w:bottom w:val="single" w:sz="4" w:space="0" w:color="auto"/>
            </w:tcBorders>
            <w:vAlign w:val="center"/>
          </w:tcPr>
          <w:p w:rsidR="002745F3" w:rsidRPr="00496932" w:rsidRDefault="002745F3" w:rsidP="005E691F">
            <w:pPr>
              <w:jc w:val="right"/>
              <w:rPr>
                <w:lang w:val="en-US"/>
              </w:rPr>
            </w:pPr>
            <w:r w:rsidRPr="00496932">
              <w:t>15562</w:t>
            </w:r>
          </w:p>
        </w:tc>
        <w:tc>
          <w:tcPr>
            <w:tcW w:w="1134" w:type="dxa"/>
            <w:tcBorders>
              <w:top w:val="single" w:sz="4" w:space="0" w:color="auto"/>
              <w:bottom w:val="single" w:sz="4" w:space="0" w:color="auto"/>
            </w:tcBorders>
            <w:shd w:val="clear" w:color="auto" w:fill="auto"/>
            <w:vAlign w:val="center"/>
          </w:tcPr>
          <w:p w:rsidR="002745F3" w:rsidRPr="00085652" w:rsidRDefault="002745F3" w:rsidP="005E691F">
            <w:pPr>
              <w:jc w:val="right"/>
              <w:rPr>
                <w:lang w:val="en-US"/>
              </w:rPr>
            </w:pPr>
            <w:r w:rsidRPr="00496932">
              <w:t>872795</w:t>
            </w:r>
          </w:p>
        </w:tc>
      </w:tr>
      <w:tr w:rsidR="002745F3" w:rsidRPr="00085652" w:rsidTr="00010D50">
        <w:trPr>
          <w:trHeight w:val="340"/>
        </w:trPr>
        <w:tc>
          <w:tcPr>
            <w:tcW w:w="4111" w:type="dxa"/>
            <w:tcBorders>
              <w:top w:val="single" w:sz="4" w:space="0" w:color="auto"/>
              <w:bottom w:val="single" w:sz="4" w:space="0" w:color="auto"/>
            </w:tcBorders>
            <w:shd w:val="clear" w:color="auto" w:fill="auto"/>
            <w:vAlign w:val="center"/>
          </w:tcPr>
          <w:p w:rsidR="002745F3" w:rsidRPr="00AD47BF" w:rsidRDefault="002745F3" w:rsidP="003F337D">
            <w:pPr>
              <w:jc w:val="both"/>
            </w:pPr>
            <w:r w:rsidRPr="00AD47BF">
              <w:rPr>
                <w:sz w:val="22"/>
              </w:rPr>
              <w:t>Ссудная задолженность, списанная как безнадежная</w:t>
            </w:r>
          </w:p>
        </w:tc>
        <w:tc>
          <w:tcPr>
            <w:tcW w:w="567" w:type="dxa"/>
            <w:tcBorders>
              <w:top w:val="single" w:sz="4" w:space="0" w:color="auto"/>
              <w:bottom w:val="single" w:sz="4" w:space="0" w:color="auto"/>
            </w:tcBorders>
            <w:vAlign w:val="center"/>
          </w:tcPr>
          <w:p w:rsidR="002745F3" w:rsidRPr="00085652" w:rsidRDefault="002745F3" w:rsidP="005E691F">
            <w:pPr>
              <w:jc w:val="right"/>
              <w:rPr>
                <w:lang w:val="en-US"/>
              </w:rPr>
            </w:pPr>
            <w:r w:rsidRPr="00085652">
              <w:rPr>
                <w:lang w:val="en-US"/>
              </w:rPr>
              <w:t>-</w:t>
            </w:r>
          </w:p>
        </w:tc>
        <w:tc>
          <w:tcPr>
            <w:tcW w:w="1134" w:type="dxa"/>
            <w:tcBorders>
              <w:top w:val="single" w:sz="4" w:space="0" w:color="auto"/>
              <w:bottom w:val="single" w:sz="4" w:space="0" w:color="auto"/>
            </w:tcBorders>
            <w:shd w:val="clear" w:color="auto" w:fill="auto"/>
            <w:vAlign w:val="center"/>
          </w:tcPr>
          <w:p w:rsidR="002745F3" w:rsidRPr="00085652" w:rsidRDefault="002745F3" w:rsidP="005E691F">
            <w:pPr>
              <w:jc w:val="right"/>
              <w:rPr>
                <w:lang w:val="en-US"/>
              </w:rPr>
            </w:pPr>
            <w:r w:rsidRPr="00085652">
              <w:rPr>
                <w:lang w:val="en-US"/>
              </w:rPr>
              <w:t>-</w:t>
            </w:r>
          </w:p>
        </w:tc>
        <w:tc>
          <w:tcPr>
            <w:tcW w:w="1276" w:type="dxa"/>
            <w:tcBorders>
              <w:top w:val="single" w:sz="4" w:space="0" w:color="auto"/>
              <w:bottom w:val="single" w:sz="4" w:space="0" w:color="auto"/>
            </w:tcBorders>
            <w:shd w:val="clear" w:color="auto" w:fill="auto"/>
            <w:vAlign w:val="center"/>
          </w:tcPr>
          <w:p w:rsidR="002745F3" w:rsidRPr="00085652" w:rsidRDefault="002745F3" w:rsidP="005E691F">
            <w:pPr>
              <w:jc w:val="right"/>
              <w:rPr>
                <w:lang w:val="en-US"/>
              </w:rPr>
            </w:pPr>
            <w:r w:rsidRPr="00085652">
              <w:rPr>
                <w:lang w:val="en-US"/>
              </w:rPr>
              <w:t>(</w:t>
            </w:r>
            <w:r>
              <w:t>4838</w:t>
            </w:r>
            <w:r w:rsidRPr="00085652">
              <w:rPr>
                <w:lang w:val="en-US"/>
              </w:rPr>
              <w:t>)</w:t>
            </w:r>
          </w:p>
        </w:tc>
        <w:tc>
          <w:tcPr>
            <w:tcW w:w="992" w:type="dxa"/>
            <w:tcBorders>
              <w:top w:val="single" w:sz="4" w:space="0" w:color="auto"/>
              <w:bottom w:val="single" w:sz="4" w:space="0" w:color="auto"/>
            </w:tcBorders>
            <w:shd w:val="clear" w:color="auto" w:fill="auto"/>
            <w:vAlign w:val="center"/>
          </w:tcPr>
          <w:p w:rsidR="002745F3" w:rsidRPr="00085652" w:rsidRDefault="002745F3" w:rsidP="005E691F">
            <w:pPr>
              <w:jc w:val="right"/>
              <w:rPr>
                <w:lang w:val="en-US"/>
              </w:rPr>
            </w:pPr>
            <w:r w:rsidRPr="00085652">
              <w:rPr>
                <w:lang w:val="en-US"/>
              </w:rPr>
              <w:t>(</w:t>
            </w:r>
            <w:r>
              <w:t>1311</w:t>
            </w:r>
            <w:r w:rsidRPr="00085652">
              <w:rPr>
                <w:lang w:val="en-US"/>
              </w:rPr>
              <w:t>)</w:t>
            </w:r>
          </w:p>
        </w:tc>
        <w:tc>
          <w:tcPr>
            <w:tcW w:w="992" w:type="dxa"/>
            <w:tcBorders>
              <w:top w:val="single" w:sz="4" w:space="0" w:color="auto"/>
              <w:bottom w:val="single" w:sz="4" w:space="0" w:color="auto"/>
            </w:tcBorders>
            <w:vAlign w:val="center"/>
          </w:tcPr>
          <w:p w:rsidR="002745F3" w:rsidRPr="00085652" w:rsidRDefault="002745F3" w:rsidP="005E691F">
            <w:pPr>
              <w:jc w:val="right"/>
              <w:rPr>
                <w:lang w:val="en-US"/>
              </w:rPr>
            </w:pPr>
            <w:r w:rsidRPr="00085652">
              <w:rPr>
                <w:lang w:val="en-US"/>
              </w:rPr>
              <w:t>-</w:t>
            </w:r>
          </w:p>
        </w:tc>
        <w:tc>
          <w:tcPr>
            <w:tcW w:w="1134" w:type="dxa"/>
            <w:tcBorders>
              <w:top w:val="single" w:sz="4" w:space="0" w:color="auto"/>
              <w:bottom w:val="single" w:sz="4" w:space="0" w:color="auto"/>
            </w:tcBorders>
            <w:shd w:val="clear" w:color="auto" w:fill="auto"/>
            <w:vAlign w:val="center"/>
          </w:tcPr>
          <w:p w:rsidR="002745F3" w:rsidRPr="00085652" w:rsidRDefault="002745F3" w:rsidP="005E691F">
            <w:pPr>
              <w:jc w:val="right"/>
              <w:rPr>
                <w:lang w:val="en-US"/>
              </w:rPr>
            </w:pPr>
            <w:r w:rsidRPr="00085652">
              <w:rPr>
                <w:lang w:val="en-US"/>
              </w:rPr>
              <w:t>(</w:t>
            </w:r>
            <w:r>
              <w:t>6149</w:t>
            </w:r>
            <w:r w:rsidRPr="00085652">
              <w:rPr>
                <w:lang w:val="en-US"/>
              </w:rPr>
              <w:t>)</w:t>
            </w:r>
          </w:p>
        </w:tc>
      </w:tr>
      <w:tr w:rsidR="002745F3" w:rsidRPr="00085652" w:rsidTr="00010D50">
        <w:trPr>
          <w:trHeight w:val="340"/>
        </w:trPr>
        <w:tc>
          <w:tcPr>
            <w:tcW w:w="4111" w:type="dxa"/>
            <w:tcBorders>
              <w:top w:val="single" w:sz="4" w:space="0" w:color="auto"/>
              <w:bottom w:val="single" w:sz="4" w:space="0" w:color="auto"/>
            </w:tcBorders>
            <w:shd w:val="clear" w:color="auto" w:fill="auto"/>
            <w:vAlign w:val="center"/>
          </w:tcPr>
          <w:p w:rsidR="002745F3" w:rsidRPr="00AD47BF" w:rsidRDefault="002745F3" w:rsidP="003F337D">
            <w:pPr>
              <w:jc w:val="both"/>
            </w:pPr>
            <w:r w:rsidRPr="00AD47BF">
              <w:rPr>
                <w:sz w:val="22"/>
              </w:rPr>
              <w:t>Восстановление ссудной задолженности, ранее списанных как безнадежные</w:t>
            </w:r>
          </w:p>
        </w:tc>
        <w:tc>
          <w:tcPr>
            <w:tcW w:w="567" w:type="dxa"/>
            <w:tcBorders>
              <w:top w:val="single" w:sz="4" w:space="0" w:color="auto"/>
              <w:bottom w:val="single" w:sz="4" w:space="0" w:color="auto"/>
            </w:tcBorders>
            <w:vAlign w:val="center"/>
          </w:tcPr>
          <w:p w:rsidR="002745F3" w:rsidRPr="00085652" w:rsidRDefault="002745F3" w:rsidP="005E691F">
            <w:pPr>
              <w:jc w:val="right"/>
              <w:rPr>
                <w:lang w:val="en-US"/>
              </w:rPr>
            </w:pPr>
            <w:r w:rsidRPr="00085652">
              <w:rPr>
                <w:lang w:val="en-US"/>
              </w:rPr>
              <w:t>-</w:t>
            </w:r>
          </w:p>
        </w:tc>
        <w:tc>
          <w:tcPr>
            <w:tcW w:w="1134" w:type="dxa"/>
            <w:tcBorders>
              <w:top w:val="single" w:sz="4" w:space="0" w:color="auto"/>
              <w:bottom w:val="single" w:sz="4" w:space="0" w:color="auto"/>
            </w:tcBorders>
            <w:shd w:val="clear" w:color="auto" w:fill="auto"/>
            <w:vAlign w:val="center"/>
          </w:tcPr>
          <w:p w:rsidR="002745F3" w:rsidRPr="00085652" w:rsidRDefault="002745F3" w:rsidP="005E691F">
            <w:pPr>
              <w:jc w:val="right"/>
              <w:rPr>
                <w:lang w:val="en-US"/>
              </w:rPr>
            </w:pPr>
            <w:r w:rsidRPr="00085652">
              <w:rPr>
                <w:lang w:val="en-US"/>
              </w:rPr>
              <w:t>-</w:t>
            </w:r>
          </w:p>
        </w:tc>
        <w:tc>
          <w:tcPr>
            <w:tcW w:w="1276" w:type="dxa"/>
            <w:tcBorders>
              <w:top w:val="single" w:sz="4" w:space="0" w:color="auto"/>
              <w:bottom w:val="single" w:sz="4" w:space="0" w:color="auto"/>
            </w:tcBorders>
            <w:shd w:val="clear" w:color="auto" w:fill="auto"/>
            <w:vAlign w:val="center"/>
          </w:tcPr>
          <w:p w:rsidR="002745F3" w:rsidRPr="00085652" w:rsidRDefault="002745F3" w:rsidP="005E691F">
            <w:pPr>
              <w:jc w:val="right"/>
              <w:rPr>
                <w:lang w:val="en-US"/>
              </w:rPr>
            </w:pPr>
            <w:r w:rsidRPr="00085652">
              <w:rPr>
                <w:lang w:val="en-US"/>
              </w:rPr>
              <w:t>-</w:t>
            </w:r>
          </w:p>
        </w:tc>
        <w:tc>
          <w:tcPr>
            <w:tcW w:w="992" w:type="dxa"/>
            <w:tcBorders>
              <w:top w:val="single" w:sz="4" w:space="0" w:color="auto"/>
              <w:bottom w:val="single" w:sz="4" w:space="0" w:color="auto"/>
            </w:tcBorders>
            <w:shd w:val="clear" w:color="auto" w:fill="auto"/>
            <w:vAlign w:val="center"/>
          </w:tcPr>
          <w:p w:rsidR="002745F3" w:rsidRPr="00085652" w:rsidRDefault="002745F3" w:rsidP="005E691F">
            <w:pPr>
              <w:jc w:val="right"/>
              <w:rPr>
                <w:lang w:val="en-US"/>
              </w:rPr>
            </w:pPr>
            <w:r w:rsidRPr="00085652">
              <w:rPr>
                <w:lang w:val="en-US"/>
              </w:rPr>
              <w:t>-</w:t>
            </w:r>
          </w:p>
        </w:tc>
        <w:tc>
          <w:tcPr>
            <w:tcW w:w="992" w:type="dxa"/>
            <w:tcBorders>
              <w:top w:val="single" w:sz="4" w:space="0" w:color="auto"/>
              <w:bottom w:val="single" w:sz="4" w:space="0" w:color="auto"/>
            </w:tcBorders>
            <w:vAlign w:val="center"/>
          </w:tcPr>
          <w:p w:rsidR="002745F3" w:rsidRPr="00085652" w:rsidRDefault="002745F3" w:rsidP="005E691F">
            <w:pPr>
              <w:jc w:val="right"/>
              <w:rPr>
                <w:lang w:val="en-US"/>
              </w:rPr>
            </w:pPr>
            <w:r w:rsidRPr="00085652">
              <w:rPr>
                <w:lang w:val="en-US"/>
              </w:rPr>
              <w:t>-</w:t>
            </w:r>
          </w:p>
        </w:tc>
        <w:tc>
          <w:tcPr>
            <w:tcW w:w="1134" w:type="dxa"/>
            <w:tcBorders>
              <w:top w:val="single" w:sz="4" w:space="0" w:color="auto"/>
              <w:bottom w:val="single" w:sz="4" w:space="0" w:color="auto"/>
            </w:tcBorders>
            <w:shd w:val="clear" w:color="auto" w:fill="auto"/>
            <w:vAlign w:val="center"/>
          </w:tcPr>
          <w:p w:rsidR="002745F3" w:rsidRPr="00085652" w:rsidRDefault="002745F3" w:rsidP="005E691F">
            <w:pPr>
              <w:jc w:val="right"/>
              <w:rPr>
                <w:lang w:val="en-US"/>
              </w:rPr>
            </w:pPr>
            <w:r w:rsidRPr="00085652">
              <w:rPr>
                <w:lang w:val="en-US"/>
              </w:rPr>
              <w:t>-</w:t>
            </w:r>
          </w:p>
        </w:tc>
      </w:tr>
      <w:tr w:rsidR="002745F3" w:rsidRPr="00085652" w:rsidTr="00010D50">
        <w:trPr>
          <w:trHeight w:val="340"/>
        </w:trPr>
        <w:tc>
          <w:tcPr>
            <w:tcW w:w="4111" w:type="dxa"/>
            <w:tcBorders>
              <w:top w:val="single" w:sz="4" w:space="0" w:color="auto"/>
              <w:bottom w:val="single" w:sz="4" w:space="0" w:color="auto"/>
            </w:tcBorders>
            <w:shd w:val="clear" w:color="auto" w:fill="auto"/>
            <w:vAlign w:val="center"/>
          </w:tcPr>
          <w:p w:rsidR="002745F3" w:rsidRPr="00AD47BF" w:rsidRDefault="002745F3" w:rsidP="003F337D">
            <w:pPr>
              <w:jc w:val="both"/>
              <w:rPr>
                <w:b/>
              </w:rPr>
            </w:pPr>
            <w:r w:rsidRPr="00AD47BF">
              <w:rPr>
                <w:b/>
                <w:sz w:val="22"/>
              </w:rPr>
              <w:t>Резерв под обесценение ссудной задолженности на 01 января 2016 года</w:t>
            </w:r>
          </w:p>
        </w:tc>
        <w:tc>
          <w:tcPr>
            <w:tcW w:w="567" w:type="dxa"/>
            <w:tcBorders>
              <w:top w:val="single" w:sz="4" w:space="0" w:color="auto"/>
              <w:bottom w:val="single" w:sz="4" w:space="0" w:color="auto"/>
            </w:tcBorders>
            <w:vAlign w:val="center"/>
          </w:tcPr>
          <w:p w:rsidR="002745F3" w:rsidRPr="00085652" w:rsidRDefault="002745F3" w:rsidP="005E691F">
            <w:pPr>
              <w:jc w:val="right"/>
              <w:rPr>
                <w:b/>
                <w:lang w:val="en-US"/>
              </w:rPr>
            </w:pPr>
            <w:r w:rsidRPr="00085652">
              <w:rPr>
                <w:b/>
                <w:lang w:val="en-US"/>
              </w:rPr>
              <w:t>-</w:t>
            </w:r>
          </w:p>
        </w:tc>
        <w:tc>
          <w:tcPr>
            <w:tcW w:w="1134" w:type="dxa"/>
            <w:tcBorders>
              <w:top w:val="single" w:sz="4" w:space="0" w:color="auto"/>
              <w:bottom w:val="single" w:sz="4" w:space="0" w:color="auto"/>
            </w:tcBorders>
            <w:shd w:val="clear" w:color="auto" w:fill="auto"/>
            <w:vAlign w:val="center"/>
          </w:tcPr>
          <w:p w:rsidR="002745F3" w:rsidRPr="00085652" w:rsidRDefault="002745F3" w:rsidP="005E691F">
            <w:pPr>
              <w:jc w:val="right"/>
              <w:rPr>
                <w:b/>
                <w:lang w:val="en-US"/>
              </w:rPr>
            </w:pPr>
            <w:r>
              <w:rPr>
                <w:b/>
              </w:rPr>
              <w:t>10241</w:t>
            </w:r>
          </w:p>
        </w:tc>
        <w:tc>
          <w:tcPr>
            <w:tcW w:w="1276" w:type="dxa"/>
            <w:tcBorders>
              <w:top w:val="single" w:sz="4" w:space="0" w:color="auto"/>
              <w:bottom w:val="single" w:sz="4" w:space="0" w:color="auto"/>
            </w:tcBorders>
            <w:shd w:val="clear" w:color="auto" w:fill="auto"/>
            <w:vAlign w:val="center"/>
          </w:tcPr>
          <w:p w:rsidR="002745F3" w:rsidRPr="00085652" w:rsidRDefault="002745F3" w:rsidP="005E691F">
            <w:pPr>
              <w:jc w:val="right"/>
              <w:rPr>
                <w:b/>
                <w:lang w:val="en-US"/>
              </w:rPr>
            </w:pPr>
            <w:r>
              <w:rPr>
                <w:b/>
              </w:rPr>
              <w:t>1145632</w:t>
            </w:r>
          </w:p>
        </w:tc>
        <w:tc>
          <w:tcPr>
            <w:tcW w:w="992" w:type="dxa"/>
            <w:tcBorders>
              <w:top w:val="single" w:sz="4" w:space="0" w:color="auto"/>
              <w:bottom w:val="single" w:sz="4" w:space="0" w:color="auto"/>
            </w:tcBorders>
            <w:shd w:val="clear" w:color="auto" w:fill="auto"/>
            <w:vAlign w:val="center"/>
          </w:tcPr>
          <w:p w:rsidR="002745F3" w:rsidRPr="00085652" w:rsidRDefault="002745F3" w:rsidP="005E691F">
            <w:pPr>
              <w:jc w:val="right"/>
              <w:rPr>
                <w:b/>
                <w:lang w:val="en-US"/>
              </w:rPr>
            </w:pPr>
            <w:r>
              <w:rPr>
                <w:b/>
              </w:rPr>
              <w:t>116663</w:t>
            </w:r>
          </w:p>
        </w:tc>
        <w:tc>
          <w:tcPr>
            <w:tcW w:w="992" w:type="dxa"/>
            <w:tcBorders>
              <w:top w:val="single" w:sz="4" w:space="0" w:color="auto"/>
              <w:bottom w:val="single" w:sz="4" w:space="0" w:color="auto"/>
            </w:tcBorders>
            <w:vAlign w:val="center"/>
          </w:tcPr>
          <w:p w:rsidR="002745F3" w:rsidRPr="00085652" w:rsidRDefault="002745F3" w:rsidP="005E691F">
            <w:pPr>
              <w:jc w:val="right"/>
              <w:rPr>
                <w:b/>
                <w:lang w:val="en-US"/>
              </w:rPr>
            </w:pPr>
            <w:r>
              <w:rPr>
                <w:b/>
              </w:rPr>
              <w:t>18450</w:t>
            </w:r>
          </w:p>
        </w:tc>
        <w:tc>
          <w:tcPr>
            <w:tcW w:w="1134" w:type="dxa"/>
            <w:tcBorders>
              <w:top w:val="single" w:sz="4" w:space="0" w:color="auto"/>
              <w:bottom w:val="single" w:sz="4" w:space="0" w:color="auto"/>
            </w:tcBorders>
            <w:shd w:val="clear" w:color="auto" w:fill="auto"/>
            <w:vAlign w:val="center"/>
          </w:tcPr>
          <w:p w:rsidR="002745F3" w:rsidRPr="00085652" w:rsidRDefault="002745F3" w:rsidP="005E691F">
            <w:pPr>
              <w:jc w:val="right"/>
              <w:rPr>
                <w:b/>
                <w:lang w:val="en-US"/>
              </w:rPr>
            </w:pPr>
            <w:r>
              <w:rPr>
                <w:b/>
              </w:rPr>
              <w:t>1290986</w:t>
            </w:r>
          </w:p>
        </w:tc>
      </w:tr>
    </w:tbl>
    <w:p w:rsidR="002745F3" w:rsidRDefault="002745F3" w:rsidP="005E691F">
      <w:pPr>
        <w:ind w:firstLine="567"/>
        <w:jc w:val="both"/>
      </w:pPr>
    </w:p>
    <w:p w:rsidR="00994C7F" w:rsidRPr="007458CC" w:rsidRDefault="00994C7F" w:rsidP="005E691F">
      <w:pPr>
        <w:ind w:firstLine="567"/>
        <w:jc w:val="both"/>
      </w:pPr>
      <w:r w:rsidRPr="007458CC">
        <w:t>Ниже представлен анализ ссудной задолженности по целям кредитования по состоянию на 01 января 2017 го</w:t>
      </w:r>
      <w:r w:rsidR="005E691F">
        <w:t>да и на 01 января 2016 года</w:t>
      </w:r>
      <w:r w:rsidRPr="007458CC">
        <w:t>:</w:t>
      </w:r>
    </w:p>
    <w:tbl>
      <w:tblPr>
        <w:tblW w:w="10278" w:type="dxa"/>
        <w:jc w:val="right"/>
        <w:tblLook w:val="04A0" w:firstRow="1" w:lastRow="0" w:firstColumn="1" w:lastColumn="0" w:noHBand="0" w:noVBand="1"/>
      </w:tblPr>
      <w:tblGrid>
        <w:gridCol w:w="6592"/>
        <w:gridCol w:w="1843"/>
        <w:gridCol w:w="1843"/>
      </w:tblGrid>
      <w:tr w:rsidR="00994C7F" w:rsidRPr="00010D50" w:rsidTr="00D756A6">
        <w:trPr>
          <w:trHeight w:val="300"/>
          <w:jc w:val="right"/>
        </w:trPr>
        <w:tc>
          <w:tcPr>
            <w:tcW w:w="6592" w:type="dxa"/>
            <w:tcBorders>
              <w:bottom w:val="single" w:sz="4" w:space="0" w:color="auto"/>
            </w:tcBorders>
            <w:shd w:val="clear" w:color="auto" w:fill="auto"/>
            <w:noWrap/>
            <w:vAlign w:val="bottom"/>
            <w:hideMark/>
          </w:tcPr>
          <w:p w:rsidR="00994C7F" w:rsidRPr="00010D50" w:rsidRDefault="00994C7F" w:rsidP="00994C7F">
            <w:pPr>
              <w:rPr>
                <w:rFonts w:ascii="Calibri" w:hAnsi="Calibri"/>
                <w:color w:val="000000"/>
              </w:rPr>
            </w:pPr>
            <w:r w:rsidRPr="00010D50">
              <w:rPr>
                <w:rFonts w:ascii="Calibri" w:hAnsi="Calibri"/>
                <w:color w:val="000000"/>
                <w:sz w:val="22"/>
                <w:szCs w:val="22"/>
              </w:rPr>
              <w:t> </w:t>
            </w:r>
          </w:p>
        </w:tc>
        <w:tc>
          <w:tcPr>
            <w:tcW w:w="1843" w:type="dxa"/>
            <w:tcBorders>
              <w:bottom w:val="single" w:sz="4" w:space="0" w:color="auto"/>
            </w:tcBorders>
            <w:vAlign w:val="bottom"/>
          </w:tcPr>
          <w:p w:rsidR="00994C7F" w:rsidRPr="00010D50" w:rsidRDefault="00994C7F" w:rsidP="005E691F">
            <w:pPr>
              <w:pStyle w:val="Columnheader"/>
              <w:tabs>
                <w:tab w:val="decimal" w:pos="-56"/>
              </w:tabs>
              <w:spacing w:line="240" w:lineRule="auto"/>
              <w:jc w:val="right"/>
              <w:rPr>
                <w:sz w:val="22"/>
                <w:szCs w:val="22"/>
                <w:lang w:val="en-US"/>
              </w:rPr>
            </w:pPr>
            <w:r w:rsidRPr="00010D50">
              <w:rPr>
                <w:sz w:val="22"/>
                <w:szCs w:val="22"/>
                <w:lang w:val="ru-RU"/>
              </w:rPr>
              <w:t>201</w:t>
            </w:r>
            <w:r w:rsidRPr="00010D50">
              <w:rPr>
                <w:sz w:val="22"/>
                <w:szCs w:val="22"/>
                <w:lang w:val="en-US"/>
              </w:rPr>
              <w:t>6</w:t>
            </w:r>
          </w:p>
        </w:tc>
        <w:tc>
          <w:tcPr>
            <w:tcW w:w="1843" w:type="dxa"/>
            <w:tcBorders>
              <w:bottom w:val="single" w:sz="4" w:space="0" w:color="auto"/>
            </w:tcBorders>
            <w:vAlign w:val="bottom"/>
          </w:tcPr>
          <w:p w:rsidR="00994C7F" w:rsidRPr="00010D50" w:rsidRDefault="00994C7F" w:rsidP="005E691F">
            <w:pPr>
              <w:pStyle w:val="Columnheader"/>
              <w:tabs>
                <w:tab w:val="decimal" w:pos="-56"/>
              </w:tabs>
              <w:spacing w:line="240" w:lineRule="auto"/>
              <w:jc w:val="right"/>
              <w:rPr>
                <w:sz w:val="22"/>
                <w:szCs w:val="22"/>
                <w:lang w:val="en-US"/>
              </w:rPr>
            </w:pPr>
            <w:r w:rsidRPr="00010D50">
              <w:rPr>
                <w:sz w:val="22"/>
                <w:szCs w:val="22"/>
                <w:lang w:val="en-US"/>
              </w:rPr>
              <w:t>2015</w:t>
            </w:r>
          </w:p>
        </w:tc>
      </w:tr>
      <w:tr w:rsidR="00994C7F" w:rsidRPr="00010D50" w:rsidTr="00D756A6">
        <w:trPr>
          <w:trHeight w:val="189"/>
          <w:jc w:val="right"/>
        </w:trPr>
        <w:tc>
          <w:tcPr>
            <w:tcW w:w="6592" w:type="dxa"/>
            <w:tcBorders>
              <w:top w:val="single" w:sz="4" w:space="0" w:color="auto"/>
            </w:tcBorders>
            <w:shd w:val="clear" w:color="auto" w:fill="auto"/>
            <w:noWrap/>
            <w:vAlign w:val="bottom"/>
            <w:hideMark/>
          </w:tcPr>
          <w:p w:rsidR="00994C7F" w:rsidRPr="00010D50" w:rsidRDefault="00994C7F" w:rsidP="00010D50">
            <w:pPr>
              <w:pStyle w:val="Tabletext"/>
              <w:ind w:left="0" w:firstLine="0"/>
              <w:jc w:val="both"/>
              <w:rPr>
                <w:b/>
                <w:sz w:val="22"/>
                <w:szCs w:val="22"/>
                <w:lang w:val="ru-RU"/>
              </w:rPr>
            </w:pPr>
            <w:r w:rsidRPr="00010D50">
              <w:rPr>
                <w:b/>
                <w:sz w:val="22"/>
                <w:szCs w:val="22"/>
                <w:lang w:val="ru-RU"/>
              </w:rPr>
              <w:t>Цели кредитования по юридическим лицам:</w:t>
            </w:r>
          </w:p>
        </w:tc>
        <w:tc>
          <w:tcPr>
            <w:tcW w:w="1843" w:type="dxa"/>
            <w:tcBorders>
              <w:top w:val="single" w:sz="4" w:space="0" w:color="auto"/>
            </w:tcBorders>
            <w:vAlign w:val="bottom"/>
          </w:tcPr>
          <w:p w:rsidR="00994C7F" w:rsidRPr="00010D50" w:rsidRDefault="00994C7F" w:rsidP="00010D50">
            <w:pPr>
              <w:pStyle w:val="Columnheader"/>
              <w:tabs>
                <w:tab w:val="decimal" w:pos="-56"/>
              </w:tabs>
              <w:spacing w:line="240" w:lineRule="auto"/>
              <w:jc w:val="right"/>
              <w:rPr>
                <w:sz w:val="22"/>
                <w:szCs w:val="22"/>
                <w:lang w:val="en-US"/>
              </w:rPr>
            </w:pPr>
            <w:r w:rsidRPr="00010D50">
              <w:rPr>
                <w:sz w:val="22"/>
                <w:szCs w:val="22"/>
                <w:lang w:val="en-US"/>
              </w:rPr>
              <w:t>5130076</w:t>
            </w:r>
          </w:p>
        </w:tc>
        <w:tc>
          <w:tcPr>
            <w:tcW w:w="1843" w:type="dxa"/>
            <w:tcBorders>
              <w:top w:val="single" w:sz="4" w:space="0" w:color="auto"/>
            </w:tcBorders>
            <w:vAlign w:val="bottom"/>
          </w:tcPr>
          <w:p w:rsidR="00994C7F" w:rsidRPr="00010D50" w:rsidRDefault="00994C7F" w:rsidP="00010D50">
            <w:pPr>
              <w:pStyle w:val="Columnheader"/>
              <w:tabs>
                <w:tab w:val="decimal" w:pos="-56"/>
              </w:tabs>
              <w:spacing w:line="240" w:lineRule="auto"/>
              <w:jc w:val="right"/>
              <w:rPr>
                <w:sz w:val="22"/>
                <w:szCs w:val="22"/>
                <w:lang w:val="en-US"/>
              </w:rPr>
            </w:pPr>
            <w:r w:rsidRPr="00010D50">
              <w:rPr>
                <w:sz w:val="22"/>
                <w:szCs w:val="22"/>
                <w:lang w:val="en-US"/>
              </w:rPr>
              <w:t>6312695</w:t>
            </w:r>
          </w:p>
        </w:tc>
      </w:tr>
      <w:tr w:rsidR="00994C7F" w:rsidRPr="00010D50" w:rsidTr="00D756A6">
        <w:trPr>
          <w:trHeight w:val="76"/>
          <w:jc w:val="right"/>
        </w:trPr>
        <w:tc>
          <w:tcPr>
            <w:tcW w:w="6592" w:type="dxa"/>
            <w:shd w:val="clear" w:color="auto" w:fill="auto"/>
            <w:noWrap/>
            <w:vAlign w:val="bottom"/>
            <w:hideMark/>
          </w:tcPr>
          <w:p w:rsidR="00994C7F" w:rsidRPr="00010D50" w:rsidRDefault="00994C7F" w:rsidP="00010D50">
            <w:pPr>
              <w:pStyle w:val="Tabletext"/>
              <w:ind w:left="0" w:firstLine="0"/>
              <w:jc w:val="both"/>
              <w:rPr>
                <w:sz w:val="22"/>
                <w:szCs w:val="22"/>
                <w:lang w:val="ru-RU"/>
              </w:rPr>
            </w:pPr>
            <w:r w:rsidRPr="00010D50">
              <w:rPr>
                <w:sz w:val="22"/>
                <w:szCs w:val="22"/>
                <w:lang w:val="ru-RU"/>
              </w:rPr>
              <w:t xml:space="preserve">- финансирование текущей деятельности </w:t>
            </w:r>
          </w:p>
        </w:tc>
        <w:tc>
          <w:tcPr>
            <w:tcW w:w="1843" w:type="dxa"/>
            <w:vAlign w:val="bottom"/>
          </w:tcPr>
          <w:p w:rsidR="00994C7F" w:rsidRPr="00010D50" w:rsidRDefault="00994C7F" w:rsidP="00010D50">
            <w:pPr>
              <w:pStyle w:val="Columnheader"/>
              <w:tabs>
                <w:tab w:val="decimal" w:pos="-56"/>
              </w:tabs>
              <w:spacing w:line="240" w:lineRule="auto"/>
              <w:jc w:val="right"/>
              <w:rPr>
                <w:b w:val="0"/>
                <w:sz w:val="22"/>
                <w:szCs w:val="22"/>
                <w:lang w:val="en-US"/>
              </w:rPr>
            </w:pPr>
            <w:r w:rsidRPr="00010D50">
              <w:rPr>
                <w:b w:val="0"/>
                <w:sz w:val="22"/>
                <w:szCs w:val="22"/>
                <w:lang w:val="en-US"/>
              </w:rPr>
              <w:t>3850416</w:t>
            </w:r>
          </w:p>
        </w:tc>
        <w:tc>
          <w:tcPr>
            <w:tcW w:w="1843" w:type="dxa"/>
            <w:vAlign w:val="bottom"/>
          </w:tcPr>
          <w:p w:rsidR="00994C7F" w:rsidRPr="00010D50" w:rsidRDefault="00994C7F" w:rsidP="00010D50">
            <w:pPr>
              <w:pStyle w:val="Columnheader"/>
              <w:tabs>
                <w:tab w:val="decimal" w:pos="-56"/>
              </w:tabs>
              <w:spacing w:line="240" w:lineRule="auto"/>
              <w:jc w:val="right"/>
              <w:rPr>
                <w:b w:val="0"/>
                <w:sz w:val="22"/>
                <w:szCs w:val="22"/>
                <w:lang w:val="en-US"/>
              </w:rPr>
            </w:pPr>
            <w:r w:rsidRPr="00010D50">
              <w:rPr>
                <w:b w:val="0"/>
                <w:sz w:val="22"/>
                <w:szCs w:val="22"/>
                <w:lang w:val="en-US"/>
              </w:rPr>
              <w:t>4780602</w:t>
            </w:r>
          </w:p>
        </w:tc>
      </w:tr>
      <w:tr w:rsidR="00994C7F" w:rsidRPr="00010D50" w:rsidTr="00D756A6">
        <w:trPr>
          <w:trHeight w:val="107"/>
          <w:jc w:val="right"/>
        </w:trPr>
        <w:tc>
          <w:tcPr>
            <w:tcW w:w="6592" w:type="dxa"/>
            <w:shd w:val="clear" w:color="auto" w:fill="auto"/>
            <w:noWrap/>
            <w:vAlign w:val="bottom"/>
            <w:hideMark/>
          </w:tcPr>
          <w:p w:rsidR="00994C7F" w:rsidRPr="00010D50" w:rsidRDefault="00994C7F" w:rsidP="00010D50">
            <w:pPr>
              <w:pStyle w:val="Tabletext"/>
              <w:ind w:left="0" w:firstLine="0"/>
              <w:jc w:val="both"/>
              <w:rPr>
                <w:sz w:val="22"/>
                <w:szCs w:val="22"/>
                <w:lang w:val="ru-RU"/>
              </w:rPr>
            </w:pPr>
            <w:r w:rsidRPr="00010D50">
              <w:rPr>
                <w:sz w:val="22"/>
                <w:szCs w:val="22"/>
                <w:lang w:val="ru-RU"/>
              </w:rPr>
              <w:t>- приобретение недвижимости</w:t>
            </w:r>
          </w:p>
        </w:tc>
        <w:tc>
          <w:tcPr>
            <w:tcW w:w="1843" w:type="dxa"/>
            <w:vAlign w:val="bottom"/>
          </w:tcPr>
          <w:p w:rsidR="00994C7F" w:rsidRPr="00010D50" w:rsidRDefault="00994C7F" w:rsidP="00010D50">
            <w:pPr>
              <w:pStyle w:val="Columnheader"/>
              <w:tabs>
                <w:tab w:val="decimal" w:pos="-56"/>
              </w:tabs>
              <w:spacing w:line="240" w:lineRule="auto"/>
              <w:jc w:val="right"/>
              <w:rPr>
                <w:b w:val="0"/>
                <w:sz w:val="22"/>
                <w:szCs w:val="22"/>
                <w:lang w:val="en-US"/>
              </w:rPr>
            </w:pPr>
            <w:r w:rsidRPr="00010D50">
              <w:rPr>
                <w:b w:val="0"/>
                <w:sz w:val="22"/>
                <w:szCs w:val="22"/>
                <w:lang w:val="en-US"/>
              </w:rPr>
              <w:t>153055</w:t>
            </w:r>
          </w:p>
        </w:tc>
        <w:tc>
          <w:tcPr>
            <w:tcW w:w="1843" w:type="dxa"/>
            <w:vAlign w:val="bottom"/>
          </w:tcPr>
          <w:p w:rsidR="00994C7F" w:rsidRPr="00010D50" w:rsidRDefault="00994C7F" w:rsidP="00010D50">
            <w:pPr>
              <w:pStyle w:val="Columnheader"/>
              <w:tabs>
                <w:tab w:val="decimal" w:pos="-56"/>
              </w:tabs>
              <w:spacing w:line="240" w:lineRule="auto"/>
              <w:jc w:val="right"/>
              <w:rPr>
                <w:b w:val="0"/>
                <w:sz w:val="22"/>
                <w:szCs w:val="22"/>
                <w:lang w:val="en-US"/>
              </w:rPr>
            </w:pPr>
            <w:r w:rsidRPr="00010D50">
              <w:rPr>
                <w:b w:val="0"/>
                <w:sz w:val="22"/>
                <w:szCs w:val="22"/>
                <w:lang w:val="en-US"/>
              </w:rPr>
              <w:t>192066</w:t>
            </w:r>
          </w:p>
        </w:tc>
      </w:tr>
      <w:tr w:rsidR="00994C7F" w:rsidRPr="00010D50" w:rsidTr="00D756A6">
        <w:trPr>
          <w:trHeight w:val="63"/>
          <w:jc w:val="right"/>
        </w:trPr>
        <w:tc>
          <w:tcPr>
            <w:tcW w:w="6592" w:type="dxa"/>
            <w:shd w:val="clear" w:color="auto" w:fill="auto"/>
            <w:noWrap/>
            <w:vAlign w:val="bottom"/>
            <w:hideMark/>
          </w:tcPr>
          <w:p w:rsidR="00994C7F" w:rsidRPr="00010D50" w:rsidRDefault="00994C7F" w:rsidP="00010D50">
            <w:pPr>
              <w:pStyle w:val="Tabletext"/>
              <w:ind w:left="0" w:firstLine="0"/>
              <w:jc w:val="both"/>
              <w:rPr>
                <w:sz w:val="22"/>
                <w:szCs w:val="22"/>
                <w:lang w:val="ru-RU"/>
              </w:rPr>
            </w:pPr>
            <w:r w:rsidRPr="00010D50">
              <w:rPr>
                <w:sz w:val="22"/>
                <w:szCs w:val="22"/>
                <w:lang w:val="ru-RU"/>
              </w:rPr>
              <w:t>-приобретение оборудования, спецтехники и автотранспорта</w:t>
            </w:r>
          </w:p>
        </w:tc>
        <w:tc>
          <w:tcPr>
            <w:tcW w:w="1843" w:type="dxa"/>
            <w:vAlign w:val="bottom"/>
          </w:tcPr>
          <w:p w:rsidR="00994C7F" w:rsidRPr="00010D50" w:rsidRDefault="00994C7F" w:rsidP="00010D50">
            <w:pPr>
              <w:pStyle w:val="Columnheader"/>
              <w:tabs>
                <w:tab w:val="decimal" w:pos="-56"/>
              </w:tabs>
              <w:spacing w:line="240" w:lineRule="auto"/>
              <w:jc w:val="right"/>
              <w:rPr>
                <w:b w:val="0"/>
                <w:sz w:val="22"/>
                <w:szCs w:val="22"/>
                <w:lang w:val="en-US"/>
              </w:rPr>
            </w:pPr>
            <w:r w:rsidRPr="00010D50">
              <w:rPr>
                <w:b w:val="0"/>
                <w:sz w:val="22"/>
                <w:szCs w:val="22"/>
                <w:lang w:val="en-US"/>
              </w:rPr>
              <w:t>684986</w:t>
            </w:r>
          </w:p>
        </w:tc>
        <w:tc>
          <w:tcPr>
            <w:tcW w:w="1843" w:type="dxa"/>
            <w:vAlign w:val="bottom"/>
          </w:tcPr>
          <w:p w:rsidR="00994C7F" w:rsidRPr="00010D50" w:rsidRDefault="00994C7F" w:rsidP="00010D50">
            <w:pPr>
              <w:pStyle w:val="Columnheader"/>
              <w:tabs>
                <w:tab w:val="decimal" w:pos="-56"/>
              </w:tabs>
              <w:spacing w:line="240" w:lineRule="auto"/>
              <w:jc w:val="right"/>
              <w:rPr>
                <w:b w:val="0"/>
                <w:sz w:val="22"/>
                <w:szCs w:val="22"/>
                <w:lang w:val="en-US"/>
              </w:rPr>
            </w:pPr>
            <w:r w:rsidRPr="00010D50">
              <w:rPr>
                <w:b w:val="0"/>
                <w:sz w:val="22"/>
                <w:szCs w:val="22"/>
                <w:lang w:val="en-US"/>
              </w:rPr>
              <w:t>834290</w:t>
            </w:r>
          </w:p>
        </w:tc>
      </w:tr>
      <w:tr w:rsidR="00994C7F" w:rsidRPr="00010D50" w:rsidTr="00D756A6">
        <w:trPr>
          <w:trHeight w:val="63"/>
          <w:jc w:val="right"/>
        </w:trPr>
        <w:tc>
          <w:tcPr>
            <w:tcW w:w="6592" w:type="dxa"/>
            <w:shd w:val="clear" w:color="auto" w:fill="auto"/>
            <w:noWrap/>
            <w:vAlign w:val="bottom"/>
            <w:hideMark/>
          </w:tcPr>
          <w:p w:rsidR="00994C7F" w:rsidRPr="00010D50" w:rsidRDefault="00994C7F" w:rsidP="00010D50">
            <w:pPr>
              <w:pStyle w:val="Tabletext"/>
              <w:ind w:left="0" w:firstLine="0"/>
              <w:jc w:val="both"/>
              <w:rPr>
                <w:sz w:val="22"/>
                <w:szCs w:val="22"/>
                <w:lang w:val="ru-RU"/>
              </w:rPr>
            </w:pPr>
            <w:r w:rsidRPr="00010D50">
              <w:rPr>
                <w:sz w:val="22"/>
                <w:szCs w:val="22"/>
                <w:lang w:val="ru-RU"/>
              </w:rPr>
              <w:t>- прочее</w:t>
            </w:r>
          </w:p>
        </w:tc>
        <w:tc>
          <w:tcPr>
            <w:tcW w:w="1843" w:type="dxa"/>
            <w:vAlign w:val="bottom"/>
          </w:tcPr>
          <w:p w:rsidR="00994C7F" w:rsidRPr="00010D50" w:rsidRDefault="00994C7F" w:rsidP="00010D50">
            <w:pPr>
              <w:pStyle w:val="Columnheader"/>
              <w:tabs>
                <w:tab w:val="decimal" w:pos="-56"/>
              </w:tabs>
              <w:spacing w:line="240" w:lineRule="auto"/>
              <w:jc w:val="right"/>
              <w:rPr>
                <w:b w:val="0"/>
                <w:sz w:val="22"/>
                <w:szCs w:val="22"/>
                <w:lang w:val="en-US"/>
              </w:rPr>
            </w:pPr>
            <w:r w:rsidRPr="00010D50">
              <w:rPr>
                <w:b w:val="0"/>
                <w:sz w:val="22"/>
                <w:szCs w:val="22"/>
                <w:lang w:val="en-US"/>
              </w:rPr>
              <w:t>441619</w:t>
            </w:r>
          </w:p>
        </w:tc>
        <w:tc>
          <w:tcPr>
            <w:tcW w:w="1843" w:type="dxa"/>
            <w:vAlign w:val="bottom"/>
          </w:tcPr>
          <w:p w:rsidR="00994C7F" w:rsidRPr="00010D50" w:rsidRDefault="00994C7F" w:rsidP="00010D50">
            <w:pPr>
              <w:pStyle w:val="Columnheader"/>
              <w:tabs>
                <w:tab w:val="decimal" w:pos="-56"/>
              </w:tabs>
              <w:spacing w:line="240" w:lineRule="auto"/>
              <w:jc w:val="right"/>
              <w:rPr>
                <w:b w:val="0"/>
                <w:sz w:val="22"/>
                <w:szCs w:val="22"/>
                <w:lang w:val="en-US"/>
              </w:rPr>
            </w:pPr>
            <w:r w:rsidRPr="00010D50">
              <w:rPr>
                <w:b w:val="0"/>
                <w:sz w:val="22"/>
                <w:szCs w:val="22"/>
                <w:lang w:val="en-US"/>
              </w:rPr>
              <w:t>505737</w:t>
            </w:r>
          </w:p>
        </w:tc>
      </w:tr>
      <w:tr w:rsidR="00994C7F" w:rsidRPr="00010D50" w:rsidTr="00D756A6">
        <w:trPr>
          <w:trHeight w:val="63"/>
          <w:jc w:val="right"/>
        </w:trPr>
        <w:tc>
          <w:tcPr>
            <w:tcW w:w="6592" w:type="dxa"/>
            <w:shd w:val="clear" w:color="auto" w:fill="auto"/>
            <w:noWrap/>
            <w:vAlign w:val="bottom"/>
            <w:hideMark/>
          </w:tcPr>
          <w:p w:rsidR="00994C7F" w:rsidRPr="00010D50" w:rsidRDefault="00994C7F" w:rsidP="00010D50">
            <w:pPr>
              <w:pStyle w:val="Tabletext"/>
              <w:ind w:left="0" w:firstLine="0"/>
              <w:jc w:val="both"/>
              <w:rPr>
                <w:b/>
                <w:sz w:val="22"/>
                <w:szCs w:val="22"/>
                <w:lang w:val="ru-RU"/>
              </w:rPr>
            </w:pPr>
            <w:r w:rsidRPr="00010D50">
              <w:rPr>
                <w:b/>
                <w:sz w:val="22"/>
                <w:szCs w:val="22"/>
                <w:lang w:val="ru-RU"/>
              </w:rPr>
              <w:t>Цели кредитования по физическим лицам:</w:t>
            </w:r>
          </w:p>
        </w:tc>
        <w:tc>
          <w:tcPr>
            <w:tcW w:w="1843" w:type="dxa"/>
            <w:vAlign w:val="bottom"/>
          </w:tcPr>
          <w:p w:rsidR="00994C7F" w:rsidRPr="00010D50" w:rsidRDefault="00994C7F" w:rsidP="00010D50">
            <w:pPr>
              <w:pStyle w:val="Columnheader"/>
              <w:tabs>
                <w:tab w:val="decimal" w:pos="-56"/>
              </w:tabs>
              <w:spacing w:line="240" w:lineRule="auto"/>
              <w:jc w:val="right"/>
              <w:rPr>
                <w:sz w:val="22"/>
                <w:szCs w:val="22"/>
                <w:lang w:val="en-US"/>
              </w:rPr>
            </w:pPr>
            <w:r w:rsidRPr="00010D50">
              <w:rPr>
                <w:sz w:val="22"/>
                <w:szCs w:val="22"/>
                <w:lang w:val="en-US"/>
              </w:rPr>
              <w:t>505584</w:t>
            </w:r>
          </w:p>
        </w:tc>
        <w:tc>
          <w:tcPr>
            <w:tcW w:w="1843" w:type="dxa"/>
            <w:vAlign w:val="bottom"/>
          </w:tcPr>
          <w:p w:rsidR="00994C7F" w:rsidRPr="00010D50" w:rsidRDefault="00994C7F" w:rsidP="00010D50">
            <w:pPr>
              <w:pStyle w:val="Columnheader"/>
              <w:tabs>
                <w:tab w:val="decimal" w:pos="-56"/>
              </w:tabs>
              <w:spacing w:line="240" w:lineRule="auto"/>
              <w:jc w:val="right"/>
              <w:rPr>
                <w:sz w:val="22"/>
                <w:szCs w:val="22"/>
                <w:lang w:val="en-US"/>
              </w:rPr>
            </w:pPr>
            <w:r w:rsidRPr="00010D50">
              <w:rPr>
                <w:sz w:val="22"/>
                <w:szCs w:val="22"/>
                <w:lang w:val="en-US"/>
              </w:rPr>
              <w:t>733915</w:t>
            </w:r>
          </w:p>
        </w:tc>
      </w:tr>
      <w:tr w:rsidR="00994C7F" w:rsidRPr="00010D50" w:rsidTr="00D756A6">
        <w:trPr>
          <w:trHeight w:val="79"/>
          <w:jc w:val="right"/>
        </w:trPr>
        <w:tc>
          <w:tcPr>
            <w:tcW w:w="6592" w:type="dxa"/>
            <w:shd w:val="clear" w:color="auto" w:fill="auto"/>
            <w:noWrap/>
            <w:vAlign w:val="bottom"/>
            <w:hideMark/>
          </w:tcPr>
          <w:p w:rsidR="00994C7F" w:rsidRPr="00010D50" w:rsidRDefault="00994C7F" w:rsidP="00010D50">
            <w:pPr>
              <w:pStyle w:val="Tabletext"/>
              <w:ind w:left="0" w:firstLine="0"/>
              <w:jc w:val="both"/>
              <w:rPr>
                <w:sz w:val="22"/>
                <w:szCs w:val="22"/>
                <w:lang w:val="ru-RU"/>
              </w:rPr>
            </w:pPr>
            <w:r w:rsidRPr="00010D50">
              <w:rPr>
                <w:sz w:val="22"/>
                <w:szCs w:val="22"/>
                <w:lang w:val="ru-RU"/>
              </w:rPr>
              <w:t>- Потребительские цели</w:t>
            </w:r>
          </w:p>
        </w:tc>
        <w:tc>
          <w:tcPr>
            <w:tcW w:w="1843" w:type="dxa"/>
            <w:vAlign w:val="bottom"/>
          </w:tcPr>
          <w:p w:rsidR="00994C7F" w:rsidRPr="00010D50" w:rsidRDefault="00994C7F" w:rsidP="00010D50">
            <w:pPr>
              <w:pStyle w:val="Columnheader"/>
              <w:tabs>
                <w:tab w:val="decimal" w:pos="-56"/>
              </w:tabs>
              <w:spacing w:line="240" w:lineRule="auto"/>
              <w:jc w:val="right"/>
              <w:rPr>
                <w:b w:val="0"/>
                <w:sz w:val="22"/>
                <w:szCs w:val="22"/>
                <w:lang w:val="en-US"/>
              </w:rPr>
            </w:pPr>
            <w:r w:rsidRPr="00010D50">
              <w:rPr>
                <w:b w:val="0"/>
                <w:sz w:val="22"/>
                <w:szCs w:val="22"/>
                <w:lang w:val="en-US"/>
              </w:rPr>
              <w:t>469044</w:t>
            </w:r>
          </w:p>
        </w:tc>
        <w:tc>
          <w:tcPr>
            <w:tcW w:w="1843" w:type="dxa"/>
            <w:vAlign w:val="bottom"/>
          </w:tcPr>
          <w:p w:rsidR="00994C7F" w:rsidRPr="00010D50" w:rsidRDefault="00994C7F" w:rsidP="00010D50">
            <w:pPr>
              <w:pStyle w:val="Columnheader"/>
              <w:tabs>
                <w:tab w:val="decimal" w:pos="-56"/>
              </w:tabs>
              <w:spacing w:line="240" w:lineRule="auto"/>
              <w:jc w:val="right"/>
              <w:rPr>
                <w:b w:val="0"/>
                <w:sz w:val="22"/>
                <w:szCs w:val="22"/>
                <w:lang w:val="en-US"/>
              </w:rPr>
            </w:pPr>
            <w:r w:rsidRPr="00010D50">
              <w:rPr>
                <w:b w:val="0"/>
                <w:sz w:val="22"/>
                <w:szCs w:val="22"/>
                <w:lang w:val="en-US"/>
              </w:rPr>
              <w:t>682317</w:t>
            </w:r>
          </w:p>
        </w:tc>
      </w:tr>
      <w:tr w:rsidR="00994C7F" w:rsidRPr="00010D50" w:rsidTr="00D756A6">
        <w:trPr>
          <w:trHeight w:val="63"/>
          <w:jc w:val="right"/>
        </w:trPr>
        <w:tc>
          <w:tcPr>
            <w:tcW w:w="6592" w:type="dxa"/>
            <w:shd w:val="clear" w:color="auto" w:fill="auto"/>
            <w:noWrap/>
            <w:vAlign w:val="bottom"/>
            <w:hideMark/>
          </w:tcPr>
          <w:p w:rsidR="00994C7F" w:rsidRPr="00010D50" w:rsidRDefault="00994C7F" w:rsidP="00010D50">
            <w:pPr>
              <w:pStyle w:val="Tabletext"/>
              <w:ind w:left="0" w:firstLine="0"/>
              <w:jc w:val="both"/>
              <w:rPr>
                <w:sz w:val="22"/>
                <w:szCs w:val="22"/>
                <w:lang w:val="ru-RU"/>
              </w:rPr>
            </w:pPr>
            <w:r w:rsidRPr="00010D50">
              <w:rPr>
                <w:sz w:val="22"/>
                <w:szCs w:val="22"/>
                <w:lang w:val="ru-RU"/>
              </w:rPr>
              <w:t>- Ипотека</w:t>
            </w:r>
          </w:p>
        </w:tc>
        <w:tc>
          <w:tcPr>
            <w:tcW w:w="1843" w:type="dxa"/>
            <w:vAlign w:val="bottom"/>
          </w:tcPr>
          <w:p w:rsidR="00994C7F" w:rsidRPr="00010D50" w:rsidRDefault="00994C7F" w:rsidP="00010D50">
            <w:pPr>
              <w:pStyle w:val="Columnheader"/>
              <w:tabs>
                <w:tab w:val="decimal" w:pos="-56"/>
              </w:tabs>
              <w:spacing w:line="240" w:lineRule="auto"/>
              <w:jc w:val="right"/>
              <w:rPr>
                <w:b w:val="0"/>
                <w:sz w:val="22"/>
                <w:szCs w:val="22"/>
                <w:lang w:val="en-US"/>
              </w:rPr>
            </w:pPr>
            <w:r w:rsidRPr="00010D50">
              <w:rPr>
                <w:b w:val="0"/>
                <w:sz w:val="22"/>
                <w:szCs w:val="22"/>
                <w:lang w:val="en-US"/>
              </w:rPr>
              <w:t>35384</w:t>
            </w:r>
          </w:p>
        </w:tc>
        <w:tc>
          <w:tcPr>
            <w:tcW w:w="1843" w:type="dxa"/>
            <w:vAlign w:val="bottom"/>
          </w:tcPr>
          <w:p w:rsidR="00994C7F" w:rsidRPr="00010D50" w:rsidRDefault="00994C7F" w:rsidP="00010D50">
            <w:pPr>
              <w:pStyle w:val="Columnheader"/>
              <w:tabs>
                <w:tab w:val="decimal" w:pos="-56"/>
              </w:tabs>
              <w:spacing w:line="240" w:lineRule="auto"/>
              <w:jc w:val="right"/>
              <w:rPr>
                <w:b w:val="0"/>
                <w:sz w:val="22"/>
                <w:szCs w:val="22"/>
                <w:lang w:val="en-US"/>
              </w:rPr>
            </w:pPr>
            <w:r w:rsidRPr="00010D50">
              <w:rPr>
                <w:b w:val="0"/>
                <w:sz w:val="22"/>
                <w:szCs w:val="22"/>
                <w:lang w:val="en-US"/>
              </w:rPr>
              <w:t>48204</w:t>
            </w:r>
          </w:p>
        </w:tc>
      </w:tr>
      <w:tr w:rsidR="00994C7F" w:rsidRPr="00010D50" w:rsidTr="00D756A6">
        <w:trPr>
          <w:trHeight w:val="63"/>
          <w:jc w:val="right"/>
        </w:trPr>
        <w:tc>
          <w:tcPr>
            <w:tcW w:w="6592" w:type="dxa"/>
            <w:shd w:val="clear" w:color="auto" w:fill="auto"/>
            <w:noWrap/>
            <w:vAlign w:val="bottom"/>
            <w:hideMark/>
          </w:tcPr>
          <w:p w:rsidR="00994C7F" w:rsidRPr="00010D50" w:rsidRDefault="00994C7F" w:rsidP="00010D50">
            <w:pPr>
              <w:pStyle w:val="Tabletext"/>
              <w:ind w:left="0" w:firstLine="0"/>
              <w:jc w:val="both"/>
              <w:rPr>
                <w:sz w:val="22"/>
                <w:szCs w:val="22"/>
                <w:lang w:val="ru-RU"/>
              </w:rPr>
            </w:pPr>
            <w:r w:rsidRPr="00010D50">
              <w:rPr>
                <w:sz w:val="22"/>
                <w:szCs w:val="22"/>
                <w:lang w:val="ru-RU"/>
              </w:rPr>
              <w:t>- Автокредитование</w:t>
            </w:r>
          </w:p>
        </w:tc>
        <w:tc>
          <w:tcPr>
            <w:tcW w:w="1843" w:type="dxa"/>
            <w:vAlign w:val="bottom"/>
          </w:tcPr>
          <w:p w:rsidR="00994C7F" w:rsidRPr="00010D50" w:rsidRDefault="00994C7F" w:rsidP="00010D50">
            <w:pPr>
              <w:pStyle w:val="Columnheader"/>
              <w:tabs>
                <w:tab w:val="decimal" w:pos="-56"/>
              </w:tabs>
              <w:spacing w:line="240" w:lineRule="auto"/>
              <w:jc w:val="right"/>
              <w:rPr>
                <w:b w:val="0"/>
                <w:sz w:val="22"/>
                <w:szCs w:val="22"/>
                <w:lang w:val="en-US"/>
              </w:rPr>
            </w:pPr>
            <w:r w:rsidRPr="00010D50">
              <w:rPr>
                <w:b w:val="0"/>
                <w:sz w:val="22"/>
                <w:szCs w:val="22"/>
                <w:lang w:val="en-US"/>
              </w:rPr>
              <w:t>1156</w:t>
            </w:r>
          </w:p>
        </w:tc>
        <w:tc>
          <w:tcPr>
            <w:tcW w:w="1843" w:type="dxa"/>
            <w:vAlign w:val="bottom"/>
          </w:tcPr>
          <w:p w:rsidR="00994C7F" w:rsidRPr="00010D50" w:rsidRDefault="00994C7F" w:rsidP="00010D50">
            <w:pPr>
              <w:pStyle w:val="Columnheader"/>
              <w:tabs>
                <w:tab w:val="decimal" w:pos="-56"/>
              </w:tabs>
              <w:spacing w:line="240" w:lineRule="auto"/>
              <w:jc w:val="right"/>
              <w:rPr>
                <w:b w:val="0"/>
                <w:sz w:val="22"/>
                <w:szCs w:val="22"/>
                <w:lang w:val="en-US"/>
              </w:rPr>
            </w:pPr>
            <w:r w:rsidRPr="00010D50">
              <w:rPr>
                <w:b w:val="0"/>
                <w:sz w:val="22"/>
                <w:szCs w:val="22"/>
                <w:lang w:val="en-US"/>
              </w:rPr>
              <w:t>3394</w:t>
            </w:r>
          </w:p>
        </w:tc>
      </w:tr>
      <w:tr w:rsidR="00994C7F" w:rsidRPr="00010D50" w:rsidTr="00D756A6">
        <w:trPr>
          <w:trHeight w:val="63"/>
          <w:jc w:val="right"/>
        </w:trPr>
        <w:tc>
          <w:tcPr>
            <w:tcW w:w="6592" w:type="dxa"/>
            <w:shd w:val="clear" w:color="auto" w:fill="auto"/>
            <w:noWrap/>
            <w:vAlign w:val="bottom"/>
            <w:hideMark/>
          </w:tcPr>
          <w:p w:rsidR="00994C7F" w:rsidRPr="00010D50" w:rsidRDefault="00994C7F" w:rsidP="00010D50">
            <w:pPr>
              <w:pStyle w:val="Tabletext"/>
              <w:ind w:left="0" w:firstLine="0"/>
              <w:jc w:val="both"/>
              <w:rPr>
                <w:sz w:val="22"/>
                <w:szCs w:val="22"/>
                <w:lang w:val="ru-RU"/>
              </w:rPr>
            </w:pPr>
            <w:r w:rsidRPr="00010D50">
              <w:rPr>
                <w:sz w:val="22"/>
                <w:szCs w:val="22"/>
                <w:lang w:val="ru-RU"/>
              </w:rPr>
              <w:t>- Прочие</w:t>
            </w:r>
          </w:p>
        </w:tc>
        <w:tc>
          <w:tcPr>
            <w:tcW w:w="1843" w:type="dxa"/>
            <w:vAlign w:val="bottom"/>
          </w:tcPr>
          <w:p w:rsidR="00994C7F" w:rsidRPr="00010D50" w:rsidRDefault="00994C7F" w:rsidP="00010D50">
            <w:pPr>
              <w:pStyle w:val="Columnheader"/>
              <w:tabs>
                <w:tab w:val="decimal" w:pos="-56"/>
              </w:tabs>
              <w:spacing w:line="240" w:lineRule="auto"/>
              <w:jc w:val="right"/>
              <w:rPr>
                <w:b w:val="0"/>
                <w:sz w:val="22"/>
                <w:szCs w:val="22"/>
                <w:lang w:val="en-US"/>
              </w:rPr>
            </w:pPr>
            <w:r w:rsidRPr="00010D50">
              <w:rPr>
                <w:b w:val="0"/>
                <w:sz w:val="22"/>
                <w:szCs w:val="22"/>
                <w:lang w:val="en-US"/>
              </w:rPr>
              <w:t>0</w:t>
            </w:r>
          </w:p>
        </w:tc>
        <w:tc>
          <w:tcPr>
            <w:tcW w:w="1843" w:type="dxa"/>
            <w:vAlign w:val="bottom"/>
          </w:tcPr>
          <w:p w:rsidR="00994C7F" w:rsidRPr="00010D50" w:rsidRDefault="00994C7F" w:rsidP="00010D50">
            <w:pPr>
              <w:pStyle w:val="Columnheader"/>
              <w:tabs>
                <w:tab w:val="decimal" w:pos="-56"/>
              </w:tabs>
              <w:spacing w:line="240" w:lineRule="auto"/>
              <w:jc w:val="right"/>
              <w:rPr>
                <w:b w:val="0"/>
                <w:sz w:val="22"/>
                <w:szCs w:val="22"/>
                <w:lang w:val="en-US"/>
              </w:rPr>
            </w:pPr>
            <w:r w:rsidRPr="00010D50">
              <w:rPr>
                <w:b w:val="0"/>
                <w:sz w:val="22"/>
                <w:szCs w:val="22"/>
                <w:lang w:val="en-US"/>
              </w:rPr>
              <w:t>0</w:t>
            </w:r>
          </w:p>
        </w:tc>
      </w:tr>
      <w:tr w:rsidR="00994C7F" w:rsidRPr="00010D50" w:rsidTr="00D756A6">
        <w:trPr>
          <w:trHeight w:val="65"/>
          <w:jc w:val="right"/>
        </w:trPr>
        <w:tc>
          <w:tcPr>
            <w:tcW w:w="6592" w:type="dxa"/>
            <w:shd w:val="clear" w:color="auto" w:fill="auto"/>
            <w:noWrap/>
            <w:vAlign w:val="bottom"/>
          </w:tcPr>
          <w:p w:rsidR="00994C7F" w:rsidRPr="00010D50" w:rsidRDefault="00994C7F" w:rsidP="00010D50">
            <w:pPr>
              <w:pStyle w:val="Tabletext"/>
              <w:ind w:left="0" w:firstLine="0"/>
              <w:jc w:val="both"/>
              <w:rPr>
                <w:b/>
                <w:sz w:val="22"/>
                <w:szCs w:val="22"/>
                <w:lang w:val="ru-RU"/>
              </w:rPr>
            </w:pPr>
            <w:r w:rsidRPr="00010D50">
              <w:rPr>
                <w:b/>
                <w:sz w:val="22"/>
                <w:szCs w:val="22"/>
                <w:lang w:val="ru-RU"/>
              </w:rPr>
              <w:t>Депозиты, размещенные в Банке России</w:t>
            </w:r>
          </w:p>
        </w:tc>
        <w:tc>
          <w:tcPr>
            <w:tcW w:w="1843" w:type="dxa"/>
            <w:vAlign w:val="bottom"/>
          </w:tcPr>
          <w:p w:rsidR="00994C7F" w:rsidRPr="00010D50" w:rsidRDefault="00994C7F" w:rsidP="00010D50">
            <w:pPr>
              <w:pStyle w:val="Columnheader"/>
              <w:tabs>
                <w:tab w:val="decimal" w:pos="-56"/>
              </w:tabs>
              <w:spacing w:line="240" w:lineRule="auto"/>
              <w:jc w:val="right"/>
              <w:rPr>
                <w:sz w:val="22"/>
                <w:szCs w:val="22"/>
                <w:lang w:val="en-US"/>
              </w:rPr>
            </w:pPr>
            <w:r w:rsidRPr="00010D50">
              <w:rPr>
                <w:sz w:val="22"/>
                <w:szCs w:val="22"/>
                <w:lang w:val="en-US"/>
              </w:rPr>
              <w:t>0</w:t>
            </w:r>
          </w:p>
        </w:tc>
        <w:tc>
          <w:tcPr>
            <w:tcW w:w="1843" w:type="dxa"/>
            <w:vAlign w:val="bottom"/>
          </w:tcPr>
          <w:p w:rsidR="00994C7F" w:rsidRPr="00010D50" w:rsidRDefault="00994C7F" w:rsidP="00010D50">
            <w:pPr>
              <w:pStyle w:val="Columnheader"/>
              <w:tabs>
                <w:tab w:val="decimal" w:pos="-56"/>
              </w:tabs>
              <w:spacing w:line="240" w:lineRule="auto"/>
              <w:jc w:val="right"/>
              <w:rPr>
                <w:sz w:val="22"/>
                <w:szCs w:val="22"/>
                <w:lang w:val="en-US"/>
              </w:rPr>
            </w:pPr>
            <w:r w:rsidRPr="00010D50">
              <w:rPr>
                <w:sz w:val="22"/>
                <w:szCs w:val="22"/>
                <w:lang w:val="en-US"/>
              </w:rPr>
              <w:t>0</w:t>
            </w:r>
          </w:p>
        </w:tc>
      </w:tr>
      <w:tr w:rsidR="00994C7F" w:rsidRPr="00010D50" w:rsidTr="00D756A6">
        <w:trPr>
          <w:trHeight w:val="97"/>
          <w:jc w:val="right"/>
        </w:trPr>
        <w:tc>
          <w:tcPr>
            <w:tcW w:w="6592" w:type="dxa"/>
            <w:shd w:val="clear" w:color="auto" w:fill="auto"/>
            <w:noWrap/>
            <w:vAlign w:val="bottom"/>
          </w:tcPr>
          <w:p w:rsidR="00994C7F" w:rsidRPr="00010D50" w:rsidRDefault="00994C7F" w:rsidP="00010D50">
            <w:pPr>
              <w:pStyle w:val="Tabletext"/>
              <w:ind w:left="0" w:firstLine="0"/>
              <w:jc w:val="both"/>
              <w:rPr>
                <w:b/>
                <w:sz w:val="22"/>
                <w:szCs w:val="22"/>
                <w:lang w:val="ru-RU"/>
              </w:rPr>
            </w:pPr>
            <w:r w:rsidRPr="00010D50">
              <w:rPr>
                <w:b/>
                <w:sz w:val="22"/>
                <w:szCs w:val="22"/>
                <w:lang w:val="ru-RU"/>
              </w:rPr>
              <w:lastRenderedPageBreak/>
              <w:t>Депозиты, размещенные в других банках</w:t>
            </w:r>
          </w:p>
        </w:tc>
        <w:tc>
          <w:tcPr>
            <w:tcW w:w="1843" w:type="dxa"/>
            <w:vAlign w:val="bottom"/>
          </w:tcPr>
          <w:p w:rsidR="00994C7F" w:rsidRPr="00010D50" w:rsidRDefault="00994C7F" w:rsidP="00010D50">
            <w:pPr>
              <w:pStyle w:val="Columnheader"/>
              <w:tabs>
                <w:tab w:val="decimal" w:pos="-56"/>
              </w:tabs>
              <w:spacing w:line="240" w:lineRule="auto"/>
              <w:jc w:val="right"/>
              <w:rPr>
                <w:sz w:val="22"/>
                <w:szCs w:val="22"/>
                <w:lang w:val="en-US"/>
              </w:rPr>
            </w:pPr>
            <w:r w:rsidRPr="00010D50">
              <w:rPr>
                <w:sz w:val="22"/>
                <w:szCs w:val="22"/>
                <w:lang w:val="en-US"/>
              </w:rPr>
              <w:t>10052241</w:t>
            </w:r>
          </w:p>
        </w:tc>
        <w:tc>
          <w:tcPr>
            <w:tcW w:w="1843" w:type="dxa"/>
            <w:vAlign w:val="bottom"/>
          </w:tcPr>
          <w:p w:rsidR="00994C7F" w:rsidRPr="00010D50" w:rsidRDefault="00994C7F" w:rsidP="00010D50">
            <w:pPr>
              <w:pStyle w:val="Columnheader"/>
              <w:tabs>
                <w:tab w:val="decimal" w:pos="-56"/>
              </w:tabs>
              <w:spacing w:line="240" w:lineRule="auto"/>
              <w:jc w:val="right"/>
              <w:rPr>
                <w:sz w:val="22"/>
                <w:szCs w:val="22"/>
                <w:lang w:val="en-US"/>
              </w:rPr>
            </w:pPr>
            <w:r w:rsidRPr="00010D50">
              <w:rPr>
                <w:sz w:val="22"/>
                <w:szCs w:val="22"/>
                <w:lang w:val="en-US"/>
              </w:rPr>
              <w:t>2729</w:t>
            </w:r>
          </w:p>
        </w:tc>
      </w:tr>
      <w:tr w:rsidR="00994C7F" w:rsidRPr="00010D50" w:rsidTr="00D756A6">
        <w:trPr>
          <w:trHeight w:val="63"/>
          <w:jc w:val="right"/>
        </w:trPr>
        <w:tc>
          <w:tcPr>
            <w:tcW w:w="6592" w:type="dxa"/>
            <w:tcBorders>
              <w:bottom w:val="single" w:sz="4" w:space="0" w:color="auto"/>
            </w:tcBorders>
            <w:shd w:val="clear" w:color="auto" w:fill="auto"/>
            <w:noWrap/>
            <w:vAlign w:val="bottom"/>
          </w:tcPr>
          <w:p w:rsidR="00994C7F" w:rsidRPr="00010D50" w:rsidRDefault="00994C7F" w:rsidP="00010D50">
            <w:pPr>
              <w:pStyle w:val="Tabletext"/>
              <w:ind w:left="0" w:firstLine="0"/>
              <w:jc w:val="both"/>
              <w:rPr>
                <w:b/>
                <w:sz w:val="22"/>
                <w:szCs w:val="22"/>
                <w:lang w:val="ru-RU"/>
              </w:rPr>
            </w:pPr>
            <w:r w:rsidRPr="00010D50">
              <w:rPr>
                <w:b/>
                <w:sz w:val="22"/>
                <w:szCs w:val="22"/>
                <w:lang w:val="ru-RU"/>
              </w:rPr>
              <w:t>Требования, приравненные к ссудной задолженности</w:t>
            </w:r>
          </w:p>
        </w:tc>
        <w:tc>
          <w:tcPr>
            <w:tcW w:w="1843" w:type="dxa"/>
            <w:tcBorders>
              <w:bottom w:val="single" w:sz="4" w:space="0" w:color="auto"/>
            </w:tcBorders>
            <w:vAlign w:val="bottom"/>
          </w:tcPr>
          <w:p w:rsidR="00994C7F" w:rsidRPr="00010D50" w:rsidRDefault="00994C7F" w:rsidP="00010D50">
            <w:pPr>
              <w:pStyle w:val="Columnheader"/>
              <w:tabs>
                <w:tab w:val="decimal" w:pos="-56"/>
              </w:tabs>
              <w:spacing w:line="240" w:lineRule="auto"/>
              <w:jc w:val="right"/>
              <w:rPr>
                <w:sz w:val="22"/>
                <w:szCs w:val="22"/>
                <w:lang w:val="en-US"/>
              </w:rPr>
            </w:pPr>
            <w:r w:rsidRPr="00010D50">
              <w:rPr>
                <w:sz w:val="22"/>
                <w:szCs w:val="22"/>
                <w:lang w:val="en-US"/>
              </w:rPr>
              <w:t>891889</w:t>
            </w:r>
          </w:p>
        </w:tc>
        <w:tc>
          <w:tcPr>
            <w:tcW w:w="1843" w:type="dxa"/>
            <w:tcBorders>
              <w:bottom w:val="single" w:sz="4" w:space="0" w:color="auto"/>
            </w:tcBorders>
            <w:vAlign w:val="bottom"/>
          </w:tcPr>
          <w:p w:rsidR="00994C7F" w:rsidRPr="00010D50" w:rsidRDefault="00994C7F" w:rsidP="00010D50">
            <w:pPr>
              <w:pStyle w:val="Columnheader"/>
              <w:tabs>
                <w:tab w:val="decimal" w:pos="-56"/>
              </w:tabs>
              <w:spacing w:line="240" w:lineRule="auto"/>
              <w:jc w:val="right"/>
              <w:rPr>
                <w:sz w:val="22"/>
                <w:szCs w:val="22"/>
                <w:lang w:val="en-US"/>
              </w:rPr>
            </w:pPr>
            <w:r w:rsidRPr="00010D50">
              <w:rPr>
                <w:sz w:val="22"/>
                <w:szCs w:val="22"/>
                <w:lang w:val="en-US"/>
              </w:rPr>
              <w:t>891938</w:t>
            </w:r>
          </w:p>
        </w:tc>
      </w:tr>
      <w:tr w:rsidR="00994C7F" w:rsidRPr="00010D50" w:rsidTr="00D756A6">
        <w:trPr>
          <w:trHeight w:val="53"/>
          <w:jc w:val="right"/>
        </w:trPr>
        <w:tc>
          <w:tcPr>
            <w:tcW w:w="6592" w:type="dxa"/>
            <w:tcBorders>
              <w:top w:val="single" w:sz="4" w:space="0" w:color="auto"/>
              <w:bottom w:val="single" w:sz="4" w:space="0" w:color="auto"/>
            </w:tcBorders>
            <w:shd w:val="clear" w:color="auto" w:fill="auto"/>
            <w:noWrap/>
            <w:vAlign w:val="bottom"/>
          </w:tcPr>
          <w:p w:rsidR="00994C7F" w:rsidRPr="00010D50" w:rsidRDefault="00994C7F" w:rsidP="00010D50">
            <w:pPr>
              <w:pStyle w:val="Tabletext"/>
              <w:ind w:left="0" w:firstLine="0"/>
              <w:jc w:val="both"/>
              <w:rPr>
                <w:b/>
                <w:sz w:val="22"/>
                <w:szCs w:val="22"/>
                <w:lang w:val="ru-RU"/>
              </w:rPr>
            </w:pPr>
            <w:r w:rsidRPr="00010D50">
              <w:rPr>
                <w:b/>
                <w:sz w:val="22"/>
                <w:szCs w:val="22"/>
                <w:lang w:val="ru-RU"/>
              </w:rPr>
              <w:t xml:space="preserve">Итого чистая ссудная задолженность </w:t>
            </w:r>
          </w:p>
        </w:tc>
        <w:tc>
          <w:tcPr>
            <w:tcW w:w="1843" w:type="dxa"/>
            <w:tcBorders>
              <w:top w:val="single" w:sz="4" w:space="0" w:color="auto"/>
              <w:bottom w:val="single" w:sz="4" w:space="0" w:color="auto"/>
            </w:tcBorders>
            <w:vAlign w:val="bottom"/>
          </w:tcPr>
          <w:p w:rsidR="00994C7F" w:rsidRPr="00010D50" w:rsidRDefault="00994C7F" w:rsidP="00010D50">
            <w:pPr>
              <w:pStyle w:val="Columnheader"/>
              <w:tabs>
                <w:tab w:val="decimal" w:pos="-56"/>
              </w:tabs>
              <w:spacing w:line="240" w:lineRule="auto"/>
              <w:jc w:val="right"/>
              <w:rPr>
                <w:sz w:val="22"/>
                <w:szCs w:val="22"/>
                <w:lang w:val="en-US"/>
              </w:rPr>
            </w:pPr>
            <w:r w:rsidRPr="00010D50">
              <w:rPr>
                <w:sz w:val="22"/>
                <w:szCs w:val="22"/>
                <w:lang w:val="en-US"/>
              </w:rPr>
              <w:t>16579790</w:t>
            </w:r>
          </w:p>
        </w:tc>
        <w:tc>
          <w:tcPr>
            <w:tcW w:w="1843" w:type="dxa"/>
            <w:tcBorders>
              <w:top w:val="single" w:sz="4" w:space="0" w:color="auto"/>
              <w:bottom w:val="single" w:sz="4" w:space="0" w:color="auto"/>
            </w:tcBorders>
            <w:vAlign w:val="bottom"/>
          </w:tcPr>
          <w:p w:rsidR="00994C7F" w:rsidRPr="00010D50" w:rsidRDefault="00994C7F" w:rsidP="00010D50">
            <w:pPr>
              <w:pStyle w:val="Columnheader"/>
              <w:tabs>
                <w:tab w:val="decimal" w:pos="-56"/>
              </w:tabs>
              <w:spacing w:line="240" w:lineRule="auto"/>
              <w:jc w:val="right"/>
              <w:rPr>
                <w:sz w:val="22"/>
                <w:szCs w:val="22"/>
                <w:lang w:val="en-US"/>
              </w:rPr>
            </w:pPr>
            <w:r w:rsidRPr="00010D50">
              <w:rPr>
                <w:sz w:val="22"/>
                <w:szCs w:val="22"/>
                <w:lang w:val="en-US"/>
              </w:rPr>
              <w:t>7941277</w:t>
            </w:r>
          </w:p>
        </w:tc>
      </w:tr>
    </w:tbl>
    <w:p w:rsidR="00994C7F" w:rsidRDefault="00994C7F" w:rsidP="005E691F">
      <w:pPr>
        <w:ind w:firstLine="567"/>
        <w:jc w:val="both"/>
      </w:pPr>
    </w:p>
    <w:p w:rsidR="00994C7F" w:rsidRPr="007458CC" w:rsidRDefault="00994C7F" w:rsidP="005E691F">
      <w:pPr>
        <w:ind w:firstLine="567"/>
        <w:jc w:val="both"/>
      </w:pPr>
      <w:r w:rsidRPr="007458CC">
        <w:t xml:space="preserve">Далее представлена структура ссудной задолженности Банка по отраслям экономики:   </w:t>
      </w:r>
    </w:p>
    <w:tbl>
      <w:tblPr>
        <w:tblW w:w="9784" w:type="dxa"/>
        <w:jc w:val="center"/>
        <w:tblLayout w:type="fixed"/>
        <w:tblCellMar>
          <w:left w:w="56" w:type="dxa"/>
          <w:right w:w="56" w:type="dxa"/>
        </w:tblCellMar>
        <w:tblLook w:val="04A0" w:firstRow="1" w:lastRow="0" w:firstColumn="1" w:lastColumn="0" w:noHBand="0" w:noVBand="1"/>
      </w:tblPr>
      <w:tblGrid>
        <w:gridCol w:w="5523"/>
        <w:gridCol w:w="1417"/>
        <w:gridCol w:w="596"/>
        <w:gridCol w:w="113"/>
        <w:gridCol w:w="1418"/>
        <w:gridCol w:w="717"/>
      </w:tblGrid>
      <w:tr w:rsidR="00994C7F" w:rsidRPr="00010D50" w:rsidTr="00010D50">
        <w:trPr>
          <w:trHeight w:val="225"/>
          <w:tblHeader/>
          <w:jc w:val="center"/>
        </w:trPr>
        <w:tc>
          <w:tcPr>
            <w:tcW w:w="5523" w:type="dxa"/>
            <w:tcBorders>
              <w:bottom w:val="single" w:sz="4" w:space="0" w:color="auto"/>
            </w:tcBorders>
            <w:shd w:val="clear" w:color="auto" w:fill="auto"/>
            <w:vAlign w:val="bottom"/>
          </w:tcPr>
          <w:p w:rsidR="00994C7F" w:rsidRPr="00010D50" w:rsidRDefault="00994C7F" w:rsidP="00994C7F">
            <w:pPr>
              <w:rPr>
                <w:rFonts w:ascii="Calibri" w:hAnsi="Calibri"/>
                <w:color w:val="000000"/>
              </w:rPr>
            </w:pPr>
          </w:p>
        </w:tc>
        <w:tc>
          <w:tcPr>
            <w:tcW w:w="2013" w:type="dxa"/>
            <w:gridSpan w:val="2"/>
            <w:tcBorders>
              <w:bottom w:val="single" w:sz="4" w:space="0" w:color="auto"/>
            </w:tcBorders>
            <w:shd w:val="clear" w:color="auto" w:fill="auto"/>
            <w:vAlign w:val="center"/>
          </w:tcPr>
          <w:p w:rsidR="00994C7F" w:rsidRPr="00010D50" w:rsidRDefault="00994C7F" w:rsidP="005E691F">
            <w:pPr>
              <w:tabs>
                <w:tab w:val="decimal" w:pos="-56"/>
                <w:tab w:val="decimal" w:pos="1503"/>
              </w:tabs>
              <w:ind w:right="-56"/>
              <w:jc w:val="right"/>
              <w:rPr>
                <w:b/>
                <w:bCs/>
                <w:snapToGrid w:val="0"/>
                <w:lang w:val="en-US" w:eastAsia="en-US"/>
              </w:rPr>
            </w:pPr>
            <w:r w:rsidRPr="00010D50">
              <w:rPr>
                <w:b/>
                <w:bCs/>
                <w:snapToGrid w:val="0"/>
                <w:sz w:val="22"/>
                <w:szCs w:val="22"/>
                <w:lang w:eastAsia="en-US"/>
              </w:rPr>
              <w:t>201</w:t>
            </w:r>
            <w:r w:rsidRPr="00010D50">
              <w:rPr>
                <w:b/>
                <w:bCs/>
                <w:snapToGrid w:val="0"/>
                <w:sz w:val="22"/>
                <w:szCs w:val="22"/>
                <w:lang w:val="en-US" w:eastAsia="en-US"/>
              </w:rPr>
              <w:t>6</w:t>
            </w:r>
          </w:p>
        </w:tc>
        <w:tc>
          <w:tcPr>
            <w:tcW w:w="2248" w:type="dxa"/>
            <w:gridSpan w:val="3"/>
            <w:tcBorders>
              <w:bottom w:val="single" w:sz="4" w:space="0" w:color="auto"/>
            </w:tcBorders>
            <w:shd w:val="clear" w:color="auto" w:fill="auto"/>
            <w:vAlign w:val="center"/>
          </w:tcPr>
          <w:p w:rsidR="00994C7F" w:rsidRPr="00010D50" w:rsidRDefault="00994C7F" w:rsidP="005E691F">
            <w:pPr>
              <w:jc w:val="right"/>
              <w:rPr>
                <w:b/>
                <w:lang w:val="en-US"/>
              </w:rPr>
            </w:pPr>
            <w:r w:rsidRPr="00010D50">
              <w:rPr>
                <w:b/>
                <w:bCs/>
                <w:snapToGrid w:val="0"/>
                <w:sz w:val="22"/>
                <w:szCs w:val="22"/>
                <w:lang w:eastAsia="en-US"/>
              </w:rPr>
              <w:t>20</w:t>
            </w:r>
            <w:r w:rsidRPr="00010D50">
              <w:rPr>
                <w:b/>
                <w:bCs/>
                <w:snapToGrid w:val="0"/>
                <w:sz w:val="22"/>
                <w:szCs w:val="22"/>
                <w:lang w:val="en-US" w:eastAsia="en-US"/>
              </w:rPr>
              <w:t>15</w:t>
            </w:r>
          </w:p>
        </w:tc>
      </w:tr>
      <w:tr w:rsidR="00994C7F" w:rsidRPr="00010D50" w:rsidTr="00010D50">
        <w:trPr>
          <w:trHeight w:val="53"/>
          <w:tblHeader/>
          <w:jc w:val="center"/>
        </w:trPr>
        <w:tc>
          <w:tcPr>
            <w:tcW w:w="5523" w:type="dxa"/>
            <w:tcBorders>
              <w:top w:val="single" w:sz="4" w:space="0" w:color="auto"/>
              <w:bottom w:val="single" w:sz="4" w:space="0" w:color="auto"/>
            </w:tcBorders>
            <w:shd w:val="clear" w:color="auto" w:fill="auto"/>
            <w:vAlign w:val="bottom"/>
          </w:tcPr>
          <w:p w:rsidR="00994C7F" w:rsidRPr="00010D50" w:rsidRDefault="00994C7F" w:rsidP="00994C7F">
            <w:pPr>
              <w:jc w:val="center"/>
              <w:rPr>
                <w:b/>
                <w:snapToGrid w:val="0"/>
                <w:lang w:val="en-US" w:eastAsia="en-US"/>
              </w:rPr>
            </w:pPr>
          </w:p>
        </w:tc>
        <w:tc>
          <w:tcPr>
            <w:tcW w:w="1417" w:type="dxa"/>
            <w:tcBorders>
              <w:top w:val="single" w:sz="4" w:space="0" w:color="auto"/>
              <w:bottom w:val="single" w:sz="4" w:space="0" w:color="auto"/>
            </w:tcBorders>
            <w:shd w:val="clear" w:color="auto" w:fill="auto"/>
            <w:vAlign w:val="center"/>
          </w:tcPr>
          <w:p w:rsidR="00994C7F" w:rsidRPr="00010D50" w:rsidRDefault="00994C7F" w:rsidP="005E691F">
            <w:pPr>
              <w:tabs>
                <w:tab w:val="decimal" w:pos="0"/>
              </w:tabs>
              <w:jc w:val="right"/>
              <w:rPr>
                <w:b/>
              </w:rPr>
            </w:pPr>
            <w:r w:rsidRPr="00010D50">
              <w:rPr>
                <w:b/>
                <w:sz w:val="22"/>
                <w:szCs w:val="22"/>
              </w:rPr>
              <w:t>Сумма</w:t>
            </w:r>
          </w:p>
        </w:tc>
        <w:tc>
          <w:tcPr>
            <w:tcW w:w="709" w:type="dxa"/>
            <w:gridSpan w:val="2"/>
            <w:tcBorders>
              <w:top w:val="single" w:sz="4" w:space="0" w:color="auto"/>
              <w:bottom w:val="single" w:sz="4" w:space="0" w:color="auto"/>
            </w:tcBorders>
            <w:vAlign w:val="center"/>
          </w:tcPr>
          <w:p w:rsidR="00994C7F" w:rsidRPr="00010D50" w:rsidRDefault="00994C7F" w:rsidP="00994C7F">
            <w:pPr>
              <w:tabs>
                <w:tab w:val="decimal" w:pos="0"/>
              </w:tabs>
              <w:ind w:right="-113"/>
              <w:jc w:val="center"/>
              <w:rPr>
                <w:b/>
              </w:rPr>
            </w:pPr>
            <w:r w:rsidRPr="00010D50">
              <w:rPr>
                <w:b/>
                <w:sz w:val="22"/>
                <w:szCs w:val="22"/>
              </w:rPr>
              <w:t>%</w:t>
            </w:r>
          </w:p>
        </w:tc>
        <w:tc>
          <w:tcPr>
            <w:tcW w:w="1418" w:type="dxa"/>
            <w:tcBorders>
              <w:top w:val="single" w:sz="4" w:space="0" w:color="auto"/>
              <w:bottom w:val="single" w:sz="4" w:space="0" w:color="auto"/>
            </w:tcBorders>
            <w:shd w:val="clear" w:color="auto" w:fill="auto"/>
            <w:vAlign w:val="center"/>
          </w:tcPr>
          <w:p w:rsidR="00994C7F" w:rsidRPr="00010D50" w:rsidRDefault="00994C7F" w:rsidP="005E691F">
            <w:pPr>
              <w:tabs>
                <w:tab w:val="decimal" w:pos="0"/>
              </w:tabs>
              <w:jc w:val="right"/>
              <w:rPr>
                <w:b/>
              </w:rPr>
            </w:pPr>
            <w:r w:rsidRPr="00010D50">
              <w:rPr>
                <w:b/>
                <w:sz w:val="22"/>
                <w:szCs w:val="22"/>
              </w:rPr>
              <w:t>Сумма</w:t>
            </w:r>
          </w:p>
        </w:tc>
        <w:tc>
          <w:tcPr>
            <w:tcW w:w="717" w:type="dxa"/>
            <w:tcBorders>
              <w:top w:val="single" w:sz="4" w:space="0" w:color="auto"/>
              <w:bottom w:val="single" w:sz="4" w:space="0" w:color="auto"/>
            </w:tcBorders>
            <w:shd w:val="clear" w:color="auto" w:fill="auto"/>
            <w:vAlign w:val="center"/>
          </w:tcPr>
          <w:p w:rsidR="00994C7F" w:rsidRPr="00010D50" w:rsidRDefault="00994C7F" w:rsidP="00994C7F">
            <w:pPr>
              <w:tabs>
                <w:tab w:val="decimal" w:pos="0"/>
              </w:tabs>
              <w:ind w:right="-113"/>
              <w:jc w:val="center"/>
              <w:rPr>
                <w:b/>
              </w:rPr>
            </w:pPr>
            <w:r w:rsidRPr="00010D50">
              <w:rPr>
                <w:b/>
                <w:sz w:val="22"/>
                <w:szCs w:val="22"/>
              </w:rPr>
              <w:t>%</w:t>
            </w:r>
          </w:p>
        </w:tc>
      </w:tr>
      <w:tr w:rsidR="00994C7F" w:rsidRPr="00010D50" w:rsidTr="00010D50">
        <w:trPr>
          <w:trHeight w:val="192"/>
          <w:jc w:val="center"/>
        </w:trPr>
        <w:tc>
          <w:tcPr>
            <w:tcW w:w="5523" w:type="dxa"/>
            <w:tcBorders>
              <w:top w:val="single" w:sz="4" w:space="0" w:color="auto"/>
            </w:tcBorders>
            <w:shd w:val="clear" w:color="auto" w:fill="auto"/>
            <w:vAlign w:val="center"/>
          </w:tcPr>
          <w:p w:rsidR="00994C7F" w:rsidRPr="00010D50" w:rsidRDefault="00994C7F" w:rsidP="00994C7F">
            <w:pPr>
              <w:jc w:val="both"/>
              <w:rPr>
                <w:snapToGrid w:val="0"/>
                <w:lang w:eastAsia="en-US"/>
              </w:rPr>
            </w:pPr>
            <w:r w:rsidRPr="00010D50">
              <w:rPr>
                <w:snapToGrid w:val="0"/>
                <w:sz w:val="22"/>
                <w:szCs w:val="22"/>
                <w:lang w:eastAsia="en-US"/>
              </w:rPr>
              <w:t xml:space="preserve">Торговля </w:t>
            </w:r>
          </w:p>
        </w:tc>
        <w:tc>
          <w:tcPr>
            <w:tcW w:w="1417" w:type="dxa"/>
            <w:tcBorders>
              <w:top w:val="single" w:sz="4" w:space="0" w:color="auto"/>
            </w:tcBorders>
            <w:shd w:val="clear" w:color="auto" w:fill="auto"/>
            <w:vAlign w:val="center"/>
          </w:tcPr>
          <w:p w:rsidR="00994C7F" w:rsidRPr="00010D50" w:rsidRDefault="00994C7F" w:rsidP="005E691F">
            <w:pPr>
              <w:pStyle w:val="Columnheader"/>
              <w:tabs>
                <w:tab w:val="decimal" w:pos="-56"/>
              </w:tabs>
              <w:spacing w:line="240" w:lineRule="auto"/>
              <w:jc w:val="right"/>
              <w:rPr>
                <w:b w:val="0"/>
                <w:sz w:val="22"/>
                <w:szCs w:val="22"/>
                <w:lang w:val="en-US"/>
              </w:rPr>
            </w:pPr>
            <w:r w:rsidRPr="00010D50">
              <w:rPr>
                <w:b w:val="0"/>
                <w:sz w:val="22"/>
                <w:szCs w:val="22"/>
                <w:lang w:val="en-US"/>
              </w:rPr>
              <w:t>1340498</w:t>
            </w:r>
          </w:p>
        </w:tc>
        <w:tc>
          <w:tcPr>
            <w:tcW w:w="709" w:type="dxa"/>
            <w:gridSpan w:val="2"/>
            <w:tcBorders>
              <w:top w:val="single" w:sz="4" w:space="0" w:color="auto"/>
            </w:tcBorders>
            <w:vAlign w:val="center"/>
          </w:tcPr>
          <w:p w:rsidR="00994C7F" w:rsidRPr="00010D50" w:rsidRDefault="00994C7F" w:rsidP="00994C7F">
            <w:pPr>
              <w:pStyle w:val="Columnheader"/>
              <w:tabs>
                <w:tab w:val="decimal" w:pos="-56"/>
              </w:tabs>
              <w:spacing w:line="240" w:lineRule="auto"/>
              <w:jc w:val="center"/>
              <w:rPr>
                <w:b w:val="0"/>
                <w:sz w:val="22"/>
                <w:szCs w:val="22"/>
                <w:lang w:val="en-US"/>
              </w:rPr>
            </w:pPr>
            <w:r w:rsidRPr="00010D50">
              <w:rPr>
                <w:b w:val="0"/>
                <w:sz w:val="22"/>
                <w:szCs w:val="22"/>
                <w:lang w:val="en-US"/>
              </w:rPr>
              <w:t>7</w:t>
            </w:r>
          </w:p>
        </w:tc>
        <w:tc>
          <w:tcPr>
            <w:tcW w:w="1418" w:type="dxa"/>
            <w:tcBorders>
              <w:top w:val="single" w:sz="4" w:space="0" w:color="auto"/>
            </w:tcBorders>
            <w:shd w:val="clear" w:color="auto" w:fill="auto"/>
            <w:vAlign w:val="center"/>
          </w:tcPr>
          <w:p w:rsidR="00994C7F" w:rsidRPr="00010D50" w:rsidRDefault="00994C7F" w:rsidP="005E691F">
            <w:pPr>
              <w:pStyle w:val="Columnheader"/>
              <w:tabs>
                <w:tab w:val="decimal" w:pos="-56"/>
              </w:tabs>
              <w:spacing w:line="240" w:lineRule="auto"/>
              <w:jc w:val="right"/>
              <w:rPr>
                <w:b w:val="0"/>
                <w:sz w:val="22"/>
                <w:szCs w:val="22"/>
                <w:lang w:val="en-US"/>
              </w:rPr>
            </w:pPr>
            <w:r w:rsidRPr="00010D50">
              <w:rPr>
                <w:b w:val="0"/>
                <w:sz w:val="22"/>
                <w:szCs w:val="22"/>
                <w:lang w:val="en-US"/>
              </w:rPr>
              <w:t>1717535</w:t>
            </w:r>
          </w:p>
        </w:tc>
        <w:tc>
          <w:tcPr>
            <w:tcW w:w="717" w:type="dxa"/>
            <w:tcBorders>
              <w:top w:val="single" w:sz="4" w:space="0" w:color="auto"/>
            </w:tcBorders>
            <w:shd w:val="clear" w:color="auto" w:fill="auto"/>
            <w:vAlign w:val="center"/>
          </w:tcPr>
          <w:p w:rsidR="00994C7F" w:rsidRPr="00010D50" w:rsidRDefault="00994C7F" w:rsidP="00994C7F">
            <w:pPr>
              <w:pStyle w:val="Columnheader"/>
              <w:tabs>
                <w:tab w:val="decimal" w:pos="-56"/>
              </w:tabs>
              <w:spacing w:line="240" w:lineRule="auto"/>
              <w:jc w:val="center"/>
              <w:rPr>
                <w:b w:val="0"/>
                <w:sz w:val="22"/>
                <w:szCs w:val="22"/>
                <w:lang w:val="en-US"/>
              </w:rPr>
            </w:pPr>
            <w:r w:rsidRPr="00010D50">
              <w:rPr>
                <w:b w:val="0"/>
                <w:sz w:val="22"/>
                <w:szCs w:val="22"/>
                <w:lang w:val="en-US"/>
              </w:rPr>
              <w:t>19</w:t>
            </w:r>
          </w:p>
        </w:tc>
      </w:tr>
      <w:tr w:rsidR="00994C7F" w:rsidRPr="00010D50" w:rsidTr="00010D50">
        <w:trPr>
          <w:trHeight w:val="248"/>
          <w:jc w:val="center"/>
        </w:trPr>
        <w:tc>
          <w:tcPr>
            <w:tcW w:w="5523" w:type="dxa"/>
            <w:shd w:val="clear" w:color="auto" w:fill="auto"/>
            <w:vAlign w:val="center"/>
          </w:tcPr>
          <w:p w:rsidR="00994C7F" w:rsidRPr="00010D50" w:rsidRDefault="00994C7F" w:rsidP="00994C7F">
            <w:pPr>
              <w:jc w:val="both"/>
              <w:rPr>
                <w:snapToGrid w:val="0"/>
                <w:lang w:eastAsia="en-US"/>
              </w:rPr>
            </w:pPr>
            <w:r w:rsidRPr="00010D50">
              <w:rPr>
                <w:snapToGrid w:val="0"/>
                <w:sz w:val="22"/>
                <w:szCs w:val="22"/>
                <w:lang w:eastAsia="en-US"/>
              </w:rPr>
              <w:t>Строительство</w:t>
            </w:r>
          </w:p>
        </w:tc>
        <w:tc>
          <w:tcPr>
            <w:tcW w:w="1417" w:type="dxa"/>
            <w:shd w:val="clear" w:color="auto" w:fill="auto"/>
            <w:vAlign w:val="center"/>
          </w:tcPr>
          <w:p w:rsidR="00994C7F" w:rsidRPr="00010D50" w:rsidRDefault="00994C7F" w:rsidP="005E691F">
            <w:pPr>
              <w:pStyle w:val="Columnheader"/>
              <w:tabs>
                <w:tab w:val="decimal" w:pos="-56"/>
              </w:tabs>
              <w:spacing w:line="240" w:lineRule="auto"/>
              <w:jc w:val="right"/>
              <w:rPr>
                <w:b w:val="0"/>
                <w:sz w:val="22"/>
                <w:szCs w:val="22"/>
                <w:lang w:val="en-US"/>
              </w:rPr>
            </w:pPr>
            <w:r w:rsidRPr="00010D50">
              <w:rPr>
                <w:b w:val="0"/>
                <w:sz w:val="22"/>
                <w:szCs w:val="22"/>
                <w:lang w:val="en-US"/>
              </w:rPr>
              <w:t>499077</w:t>
            </w:r>
          </w:p>
        </w:tc>
        <w:tc>
          <w:tcPr>
            <w:tcW w:w="709" w:type="dxa"/>
            <w:gridSpan w:val="2"/>
            <w:vAlign w:val="center"/>
          </w:tcPr>
          <w:p w:rsidR="00994C7F" w:rsidRPr="00010D50" w:rsidRDefault="00994C7F" w:rsidP="00994C7F">
            <w:pPr>
              <w:pStyle w:val="Columnheader"/>
              <w:tabs>
                <w:tab w:val="decimal" w:pos="-56"/>
              </w:tabs>
              <w:spacing w:line="240" w:lineRule="auto"/>
              <w:jc w:val="center"/>
              <w:rPr>
                <w:b w:val="0"/>
                <w:sz w:val="22"/>
                <w:szCs w:val="22"/>
                <w:lang w:val="en-US"/>
              </w:rPr>
            </w:pPr>
            <w:r w:rsidRPr="00010D50">
              <w:rPr>
                <w:b w:val="0"/>
                <w:sz w:val="22"/>
                <w:szCs w:val="22"/>
                <w:lang w:val="en-US"/>
              </w:rPr>
              <w:t>3</w:t>
            </w:r>
          </w:p>
        </w:tc>
        <w:tc>
          <w:tcPr>
            <w:tcW w:w="1418" w:type="dxa"/>
            <w:shd w:val="clear" w:color="auto" w:fill="auto"/>
            <w:vAlign w:val="center"/>
          </w:tcPr>
          <w:p w:rsidR="00994C7F" w:rsidRPr="00010D50" w:rsidRDefault="00994C7F" w:rsidP="005E691F">
            <w:pPr>
              <w:pStyle w:val="Columnheader"/>
              <w:tabs>
                <w:tab w:val="decimal" w:pos="-56"/>
              </w:tabs>
              <w:spacing w:line="240" w:lineRule="auto"/>
              <w:jc w:val="right"/>
              <w:rPr>
                <w:b w:val="0"/>
                <w:sz w:val="22"/>
                <w:szCs w:val="22"/>
                <w:lang w:val="en-US"/>
              </w:rPr>
            </w:pPr>
            <w:r w:rsidRPr="00010D50">
              <w:rPr>
                <w:b w:val="0"/>
                <w:sz w:val="22"/>
                <w:szCs w:val="22"/>
                <w:lang w:val="en-US"/>
              </w:rPr>
              <w:t>614142</w:t>
            </w:r>
          </w:p>
        </w:tc>
        <w:tc>
          <w:tcPr>
            <w:tcW w:w="717" w:type="dxa"/>
            <w:shd w:val="clear" w:color="auto" w:fill="auto"/>
            <w:vAlign w:val="center"/>
          </w:tcPr>
          <w:p w:rsidR="00994C7F" w:rsidRPr="00010D50" w:rsidRDefault="00994C7F" w:rsidP="00994C7F">
            <w:pPr>
              <w:pStyle w:val="Columnheader"/>
              <w:tabs>
                <w:tab w:val="decimal" w:pos="-56"/>
              </w:tabs>
              <w:spacing w:line="240" w:lineRule="auto"/>
              <w:jc w:val="center"/>
              <w:rPr>
                <w:b w:val="0"/>
                <w:sz w:val="22"/>
                <w:szCs w:val="22"/>
                <w:lang w:val="en-US"/>
              </w:rPr>
            </w:pPr>
            <w:r w:rsidRPr="00010D50">
              <w:rPr>
                <w:b w:val="0"/>
                <w:sz w:val="22"/>
                <w:szCs w:val="22"/>
                <w:lang w:val="en-US"/>
              </w:rPr>
              <w:t>7</w:t>
            </w:r>
          </w:p>
        </w:tc>
      </w:tr>
      <w:tr w:rsidR="00994C7F" w:rsidRPr="00010D50" w:rsidTr="00010D50">
        <w:trPr>
          <w:trHeight w:val="124"/>
          <w:jc w:val="center"/>
        </w:trPr>
        <w:tc>
          <w:tcPr>
            <w:tcW w:w="5523" w:type="dxa"/>
            <w:shd w:val="clear" w:color="auto" w:fill="auto"/>
            <w:vAlign w:val="center"/>
          </w:tcPr>
          <w:p w:rsidR="00994C7F" w:rsidRPr="00010D50" w:rsidRDefault="00994C7F" w:rsidP="00994C7F">
            <w:pPr>
              <w:jc w:val="both"/>
              <w:rPr>
                <w:snapToGrid w:val="0"/>
                <w:lang w:eastAsia="en-US"/>
              </w:rPr>
            </w:pPr>
            <w:r w:rsidRPr="00010D50">
              <w:rPr>
                <w:snapToGrid w:val="0"/>
                <w:sz w:val="22"/>
                <w:szCs w:val="22"/>
                <w:lang w:eastAsia="en-US"/>
              </w:rPr>
              <w:t>Промышленность</w:t>
            </w:r>
          </w:p>
        </w:tc>
        <w:tc>
          <w:tcPr>
            <w:tcW w:w="1417" w:type="dxa"/>
            <w:shd w:val="clear" w:color="auto" w:fill="auto"/>
            <w:vAlign w:val="center"/>
          </w:tcPr>
          <w:p w:rsidR="00994C7F" w:rsidRPr="00010D50" w:rsidRDefault="00994C7F" w:rsidP="005E691F">
            <w:pPr>
              <w:pStyle w:val="Columnheader"/>
              <w:tabs>
                <w:tab w:val="decimal" w:pos="-56"/>
              </w:tabs>
              <w:spacing w:line="240" w:lineRule="auto"/>
              <w:jc w:val="right"/>
              <w:rPr>
                <w:b w:val="0"/>
                <w:sz w:val="22"/>
                <w:szCs w:val="22"/>
                <w:lang w:val="en-US"/>
              </w:rPr>
            </w:pPr>
            <w:r w:rsidRPr="00010D50">
              <w:rPr>
                <w:b w:val="0"/>
                <w:sz w:val="22"/>
                <w:szCs w:val="22"/>
                <w:lang w:val="en-US"/>
              </w:rPr>
              <w:t>733850</w:t>
            </w:r>
          </w:p>
        </w:tc>
        <w:tc>
          <w:tcPr>
            <w:tcW w:w="709" w:type="dxa"/>
            <w:gridSpan w:val="2"/>
            <w:vAlign w:val="center"/>
          </w:tcPr>
          <w:p w:rsidR="00994C7F" w:rsidRPr="00010D50" w:rsidRDefault="00994C7F" w:rsidP="00994C7F">
            <w:pPr>
              <w:pStyle w:val="Columnheader"/>
              <w:tabs>
                <w:tab w:val="decimal" w:pos="-56"/>
              </w:tabs>
              <w:spacing w:line="240" w:lineRule="auto"/>
              <w:jc w:val="center"/>
              <w:rPr>
                <w:b w:val="0"/>
                <w:sz w:val="22"/>
                <w:szCs w:val="22"/>
                <w:lang w:val="en-US"/>
              </w:rPr>
            </w:pPr>
            <w:r w:rsidRPr="00010D50">
              <w:rPr>
                <w:b w:val="0"/>
                <w:sz w:val="22"/>
                <w:szCs w:val="22"/>
                <w:lang w:val="en-US"/>
              </w:rPr>
              <w:t>4</w:t>
            </w:r>
          </w:p>
        </w:tc>
        <w:tc>
          <w:tcPr>
            <w:tcW w:w="1418" w:type="dxa"/>
            <w:shd w:val="clear" w:color="auto" w:fill="auto"/>
            <w:vAlign w:val="center"/>
          </w:tcPr>
          <w:p w:rsidR="00994C7F" w:rsidRPr="00010D50" w:rsidRDefault="00994C7F" w:rsidP="005E691F">
            <w:pPr>
              <w:pStyle w:val="Columnheader"/>
              <w:tabs>
                <w:tab w:val="decimal" w:pos="-56"/>
              </w:tabs>
              <w:spacing w:line="240" w:lineRule="auto"/>
              <w:jc w:val="right"/>
              <w:rPr>
                <w:b w:val="0"/>
                <w:sz w:val="22"/>
                <w:szCs w:val="22"/>
                <w:lang w:val="en-US"/>
              </w:rPr>
            </w:pPr>
            <w:r w:rsidRPr="00010D50">
              <w:rPr>
                <w:b w:val="0"/>
                <w:sz w:val="22"/>
                <w:szCs w:val="22"/>
                <w:lang w:val="en-US"/>
              </w:rPr>
              <w:t>904532</w:t>
            </w:r>
          </w:p>
        </w:tc>
        <w:tc>
          <w:tcPr>
            <w:tcW w:w="717" w:type="dxa"/>
            <w:shd w:val="clear" w:color="auto" w:fill="auto"/>
            <w:vAlign w:val="center"/>
          </w:tcPr>
          <w:p w:rsidR="00994C7F" w:rsidRPr="00010D50" w:rsidRDefault="00994C7F" w:rsidP="00994C7F">
            <w:pPr>
              <w:pStyle w:val="Columnheader"/>
              <w:tabs>
                <w:tab w:val="decimal" w:pos="-56"/>
              </w:tabs>
              <w:spacing w:line="240" w:lineRule="auto"/>
              <w:jc w:val="center"/>
              <w:rPr>
                <w:b w:val="0"/>
                <w:sz w:val="22"/>
                <w:szCs w:val="22"/>
                <w:lang w:val="en-US"/>
              </w:rPr>
            </w:pPr>
            <w:r w:rsidRPr="00010D50">
              <w:rPr>
                <w:b w:val="0"/>
                <w:sz w:val="22"/>
                <w:szCs w:val="22"/>
                <w:lang w:val="en-US"/>
              </w:rPr>
              <w:t>10</w:t>
            </w:r>
          </w:p>
        </w:tc>
      </w:tr>
      <w:tr w:rsidR="00994C7F" w:rsidRPr="00010D50" w:rsidTr="00010D50">
        <w:trPr>
          <w:trHeight w:val="80"/>
          <w:jc w:val="center"/>
        </w:trPr>
        <w:tc>
          <w:tcPr>
            <w:tcW w:w="5523" w:type="dxa"/>
            <w:shd w:val="clear" w:color="auto" w:fill="auto"/>
            <w:vAlign w:val="center"/>
          </w:tcPr>
          <w:p w:rsidR="00994C7F" w:rsidRPr="00010D50" w:rsidRDefault="00994C7F" w:rsidP="00994C7F">
            <w:pPr>
              <w:jc w:val="both"/>
              <w:rPr>
                <w:snapToGrid w:val="0"/>
                <w:lang w:eastAsia="en-US"/>
              </w:rPr>
            </w:pPr>
            <w:r w:rsidRPr="00010D50">
              <w:rPr>
                <w:snapToGrid w:val="0"/>
                <w:sz w:val="22"/>
                <w:szCs w:val="22"/>
                <w:lang w:eastAsia="en-US"/>
              </w:rPr>
              <w:t>Сельское хозяйство</w:t>
            </w:r>
          </w:p>
        </w:tc>
        <w:tc>
          <w:tcPr>
            <w:tcW w:w="1417" w:type="dxa"/>
            <w:shd w:val="clear" w:color="auto" w:fill="auto"/>
            <w:vAlign w:val="center"/>
          </w:tcPr>
          <w:p w:rsidR="00994C7F" w:rsidRPr="00010D50" w:rsidRDefault="00994C7F" w:rsidP="005E691F">
            <w:pPr>
              <w:pStyle w:val="Columnheader"/>
              <w:tabs>
                <w:tab w:val="decimal" w:pos="-56"/>
              </w:tabs>
              <w:spacing w:line="240" w:lineRule="auto"/>
              <w:jc w:val="right"/>
              <w:rPr>
                <w:b w:val="0"/>
                <w:sz w:val="22"/>
                <w:szCs w:val="22"/>
                <w:lang w:val="en-US"/>
              </w:rPr>
            </w:pPr>
            <w:r w:rsidRPr="00010D50">
              <w:rPr>
                <w:b w:val="0"/>
                <w:sz w:val="22"/>
                <w:szCs w:val="22"/>
                <w:lang w:val="en-US"/>
              </w:rPr>
              <w:t>224404</w:t>
            </w:r>
          </w:p>
        </w:tc>
        <w:tc>
          <w:tcPr>
            <w:tcW w:w="709" w:type="dxa"/>
            <w:gridSpan w:val="2"/>
            <w:vAlign w:val="center"/>
          </w:tcPr>
          <w:p w:rsidR="00994C7F" w:rsidRPr="00010D50" w:rsidRDefault="00994C7F" w:rsidP="00994C7F">
            <w:pPr>
              <w:pStyle w:val="Columnheader"/>
              <w:tabs>
                <w:tab w:val="decimal" w:pos="-56"/>
              </w:tabs>
              <w:spacing w:line="240" w:lineRule="auto"/>
              <w:jc w:val="center"/>
              <w:rPr>
                <w:b w:val="0"/>
                <w:sz w:val="22"/>
                <w:szCs w:val="22"/>
                <w:lang w:val="en-US"/>
              </w:rPr>
            </w:pPr>
            <w:r w:rsidRPr="00010D50">
              <w:rPr>
                <w:b w:val="0"/>
                <w:sz w:val="22"/>
                <w:szCs w:val="22"/>
                <w:lang w:val="en-US"/>
              </w:rPr>
              <w:t>1</w:t>
            </w:r>
          </w:p>
        </w:tc>
        <w:tc>
          <w:tcPr>
            <w:tcW w:w="1418" w:type="dxa"/>
            <w:shd w:val="clear" w:color="auto" w:fill="auto"/>
            <w:vAlign w:val="center"/>
          </w:tcPr>
          <w:p w:rsidR="00994C7F" w:rsidRPr="00010D50" w:rsidRDefault="00994C7F" w:rsidP="005E691F">
            <w:pPr>
              <w:pStyle w:val="Columnheader"/>
              <w:tabs>
                <w:tab w:val="decimal" w:pos="-56"/>
              </w:tabs>
              <w:spacing w:line="240" w:lineRule="auto"/>
              <w:jc w:val="right"/>
              <w:rPr>
                <w:b w:val="0"/>
                <w:sz w:val="22"/>
                <w:szCs w:val="22"/>
                <w:lang w:val="en-US"/>
              </w:rPr>
            </w:pPr>
            <w:r w:rsidRPr="00010D50">
              <w:rPr>
                <w:b w:val="0"/>
                <w:sz w:val="22"/>
                <w:szCs w:val="22"/>
                <w:lang w:val="en-US"/>
              </w:rPr>
              <w:t>410906</w:t>
            </w:r>
          </w:p>
        </w:tc>
        <w:tc>
          <w:tcPr>
            <w:tcW w:w="717" w:type="dxa"/>
            <w:shd w:val="clear" w:color="auto" w:fill="auto"/>
            <w:vAlign w:val="center"/>
          </w:tcPr>
          <w:p w:rsidR="00994C7F" w:rsidRPr="00010D50" w:rsidRDefault="00994C7F" w:rsidP="00994C7F">
            <w:pPr>
              <w:pStyle w:val="Columnheader"/>
              <w:tabs>
                <w:tab w:val="decimal" w:pos="-56"/>
              </w:tabs>
              <w:spacing w:line="240" w:lineRule="auto"/>
              <w:jc w:val="center"/>
              <w:rPr>
                <w:b w:val="0"/>
                <w:sz w:val="22"/>
                <w:szCs w:val="22"/>
                <w:lang w:val="en-US"/>
              </w:rPr>
            </w:pPr>
            <w:r w:rsidRPr="00010D50">
              <w:rPr>
                <w:b w:val="0"/>
                <w:sz w:val="22"/>
                <w:szCs w:val="22"/>
                <w:lang w:val="en-US"/>
              </w:rPr>
              <w:t>4</w:t>
            </w:r>
          </w:p>
        </w:tc>
      </w:tr>
      <w:tr w:rsidR="00994C7F" w:rsidRPr="00010D50" w:rsidTr="00010D50">
        <w:trPr>
          <w:trHeight w:val="80"/>
          <w:jc w:val="center"/>
        </w:trPr>
        <w:tc>
          <w:tcPr>
            <w:tcW w:w="5523" w:type="dxa"/>
            <w:shd w:val="clear" w:color="auto" w:fill="auto"/>
            <w:vAlign w:val="center"/>
          </w:tcPr>
          <w:p w:rsidR="00994C7F" w:rsidRPr="00010D50" w:rsidRDefault="00994C7F" w:rsidP="00994C7F">
            <w:pPr>
              <w:rPr>
                <w:snapToGrid w:val="0"/>
                <w:lang w:val="en-US" w:eastAsia="en-US"/>
              </w:rPr>
            </w:pPr>
            <w:r w:rsidRPr="00010D50">
              <w:rPr>
                <w:snapToGrid w:val="0"/>
                <w:sz w:val="22"/>
                <w:szCs w:val="22"/>
                <w:lang w:eastAsia="en-US"/>
              </w:rPr>
              <w:t>Финансы, страхование, финансовое посредничество</w:t>
            </w:r>
          </w:p>
        </w:tc>
        <w:tc>
          <w:tcPr>
            <w:tcW w:w="1417" w:type="dxa"/>
            <w:shd w:val="clear" w:color="auto" w:fill="auto"/>
            <w:vAlign w:val="center"/>
          </w:tcPr>
          <w:p w:rsidR="00994C7F" w:rsidRPr="00010D50" w:rsidRDefault="00994C7F" w:rsidP="005E691F">
            <w:pPr>
              <w:pStyle w:val="Columnheader"/>
              <w:tabs>
                <w:tab w:val="decimal" w:pos="-56"/>
              </w:tabs>
              <w:spacing w:line="240" w:lineRule="auto"/>
              <w:jc w:val="right"/>
              <w:rPr>
                <w:b w:val="0"/>
                <w:sz w:val="22"/>
                <w:szCs w:val="22"/>
                <w:lang w:val="en-US"/>
              </w:rPr>
            </w:pPr>
            <w:r w:rsidRPr="00010D50">
              <w:rPr>
                <w:b w:val="0"/>
                <w:sz w:val="22"/>
                <w:szCs w:val="22"/>
                <w:lang w:val="en-US"/>
              </w:rPr>
              <w:t>13707931</w:t>
            </w:r>
          </w:p>
        </w:tc>
        <w:tc>
          <w:tcPr>
            <w:tcW w:w="709" w:type="dxa"/>
            <w:gridSpan w:val="2"/>
            <w:vAlign w:val="center"/>
          </w:tcPr>
          <w:p w:rsidR="00994C7F" w:rsidRPr="00010D50" w:rsidRDefault="00994C7F" w:rsidP="00994C7F">
            <w:pPr>
              <w:pStyle w:val="Columnheader"/>
              <w:tabs>
                <w:tab w:val="decimal" w:pos="-56"/>
              </w:tabs>
              <w:spacing w:line="240" w:lineRule="auto"/>
              <w:jc w:val="center"/>
              <w:rPr>
                <w:b w:val="0"/>
                <w:sz w:val="22"/>
                <w:szCs w:val="22"/>
                <w:lang w:val="en-US"/>
              </w:rPr>
            </w:pPr>
            <w:r w:rsidRPr="00010D50">
              <w:rPr>
                <w:b w:val="0"/>
                <w:sz w:val="22"/>
                <w:szCs w:val="22"/>
                <w:lang w:val="en-US"/>
              </w:rPr>
              <w:t>77</w:t>
            </w:r>
          </w:p>
        </w:tc>
        <w:tc>
          <w:tcPr>
            <w:tcW w:w="1418" w:type="dxa"/>
            <w:shd w:val="clear" w:color="auto" w:fill="auto"/>
            <w:vAlign w:val="center"/>
          </w:tcPr>
          <w:p w:rsidR="00994C7F" w:rsidRPr="00010D50" w:rsidRDefault="00994C7F" w:rsidP="005E691F">
            <w:pPr>
              <w:pStyle w:val="Columnheader"/>
              <w:tabs>
                <w:tab w:val="decimal" w:pos="-56"/>
              </w:tabs>
              <w:spacing w:line="240" w:lineRule="auto"/>
              <w:jc w:val="right"/>
              <w:rPr>
                <w:b w:val="0"/>
                <w:sz w:val="22"/>
                <w:szCs w:val="22"/>
                <w:lang w:val="en-US"/>
              </w:rPr>
            </w:pPr>
            <w:r w:rsidRPr="00010D50">
              <w:rPr>
                <w:b w:val="0"/>
                <w:sz w:val="22"/>
                <w:szCs w:val="22"/>
                <w:lang w:val="en-US"/>
              </w:rPr>
              <w:t>3832001</w:t>
            </w:r>
          </w:p>
        </w:tc>
        <w:tc>
          <w:tcPr>
            <w:tcW w:w="717" w:type="dxa"/>
            <w:shd w:val="clear" w:color="auto" w:fill="auto"/>
            <w:vAlign w:val="center"/>
          </w:tcPr>
          <w:p w:rsidR="00994C7F" w:rsidRPr="00010D50" w:rsidRDefault="00994C7F" w:rsidP="00994C7F">
            <w:pPr>
              <w:pStyle w:val="Columnheader"/>
              <w:tabs>
                <w:tab w:val="decimal" w:pos="-56"/>
              </w:tabs>
              <w:spacing w:line="240" w:lineRule="auto"/>
              <w:jc w:val="center"/>
              <w:rPr>
                <w:b w:val="0"/>
                <w:sz w:val="22"/>
                <w:szCs w:val="22"/>
                <w:lang w:val="en-US"/>
              </w:rPr>
            </w:pPr>
            <w:r w:rsidRPr="00010D50">
              <w:rPr>
                <w:b w:val="0"/>
                <w:sz w:val="22"/>
                <w:szCs w:val="22"/>
                <w:lang w:val="en-US"/>
              </w:rPr>
              <w:t>41</w:t>
            </w:r>
          </w:p>
        </w:tc>
      </w:tr>
      <w:tr w:rsidR="00994C7F" w:rsidRPr="00010D50" w:rsidTr="00010D50">
        <w:trPr>
          <w:trHeight w:val="80"/>
          <w:jc w:val="center"/>
        </w:trPr>
        <w:tc>
          <w:tcPr>
            <w:tcW w:w="5523" w:type="dxa"/>
            <w:shd w:val="clear" w:color="auto" w:fill="auto"/>
            <w:vAlign w:val="center"/>
          </w:tcPr>
          <w:p w:rsidR="00994C7F" w:rsidRPr="00010D50" w:rsidRDefault="00994C7F" w:rsidP="00994C7F">
            <w:pPr>
              <w:jc w:val="both"/>
              <w:rPr>
                <w:snapToGrid w:val="0"/>
                <w:lang w:eastAsia="en-US"/>
              </w:rPr>
            </w:pPr>
            <w:r w:rsidRPr="00010D50">
              <w:rPr>
                <w:snapToGrid w:val="0"/>
                <w:sz w:val="22"/>
                <w:szCs w:val="22"/>
                <w:lang w:eastAsia="en-US"/>
              </w:rPr>
              <w:t>Деятельность с недвижимым имуществом</w:t>
            </w:r>
          </w:p>
        </w:tc>
        <w:tc>
          <w:tcPr>
            <w:tcW w:w="1417" w:type="dxa"/>
            <w:shd w:val="clear" w:color="auto" w:fill="auto"/>
            <w:vAlign w:val="center"/>
          </w:tcPr>
          <w:p w:rsidR="00994C7F" w:rsidRPr="00010D50" w:rsidRDefault="00994C7F" w:rsidP="005E691F">
            <w:pPr>
              <w:pStyle w:val="Columnheader"/>
              <w:tabs>
                <w:tab w:val="decimal" w:pos="-56"/>
              </w:tabs>
              <w:spacing w:line="240" w:lineRule="auto"/>
              <w:jc w:val="right"/>
              <w:rPr>
                <w:b w:val="0"/>
                <w:sz w:val="22"/>
                <w:szCs w:val="22"/>
                <w:lang w:val="en-US"/>
              </w:rPr>
            </w:pPr>
            <w:r w:rsidRPr="00010D50">
              <w:rPr>
                <w:b w:val="0"/>
                <w:sz w:val="22"/>
                <w:szCs w:val="22"/>
                <w:lang w:val="en-US"/>
              </w:rPr>
              <w:t>573569</w:t>
            </w:r>
          </w:p>
        </w:tc>
        <w:tc>
          <w:tcPr>
            <w:tcW w:w="709" w:type="dxa"/>
            <w:gridSpan w:val="2"/>
            <w:vAlign w:val="center"/>
          </w:tcPr>
          <w:p w:rsidR="00994C7F" w:rsidRPr="00010D50" w:rsidRDefault="00994C7F" w:rsidP="00994C7F">
            <w:pPr>
              <w:pStyle w:val="Columnheader"/>
              <w:tabs>
                <w:tab w:val="decimal" w:pos="-56"/>
              </w:tabs>
              <w:spacing w:line="240" w:lineRule="auto"/>
              <w:jc w:val="center"/>
              <w:rPr>
                <w:b w:val="0"/>
                <w:sz w:val="22"/>
                <w:szCs w:val="22"/>
                <w:lang w:val="en-US"/>
              </w:rPr>
            </w:pPr>
            <w:r w:rsidRPr="00010D50">
              <w:rPr>
                <w:b w:val="0"/>
                <w:sz w:val="22"/>
                <w:szCs w:val="22"/>
                <w:lang w:val="en-US"/>
              </w:rPr>
              <w:t>3</w:t>
            </w:r>
          </w:p>
        </w:tc>
        <w:tc>
          <w:tcPr>
            <w:tcW w:w="1418" w:type="dxa"/>
            <w:shd w:val="clear" w:color="auto" w:fill="auto"/>
            <w:vAlign w:val="center"/>
          </w:tcPr>
          <w:p w:rsidR="00994C7F" w:rsidRPr="00010D50" w:rsidRDefault="00994C7F" w:rsidP="005E691F">
            <w:pPr>
              <w:pStyle w:val="Columnheader"/>
              <w:tabs>
                <w:tab w:val="decimal" w:pos="-56"/>
              </w:tabs>
              <w:spacing w:line="240" w:lineRule="auto"/>
              <w:jc w:val="right"/>
              <w:rPr>
                <w:b w:val="0"/>
                <w:sz w:val="22"/>
                <w:szCs w:val="22"/>
                <w:lang w:val="en-US"/>
              </w:rPr>
            </w:pPr>
            <w:r w:rsidRPr="00010D50">
              <w:rPr>
                <w:b w:val="0"/>
                <w:sz w:val="22"/>
                <w:szCs w:val="22"/>
                <w:lang w:val="en-US"/>
              </w:rPr>
              <w:t>635700</w:t>
            </w:r>
          </w:p>
        </w:tc>
        <w:tc>
          <w:tcPr>
            <w:tcW w:w="717" w:type="dxa"/>
            <w:shd w:val="clear" w:color="auto" w:fill="auto"/>
            <w:vAlign w:val="center"/>
          </w:tcPr>
          <w:p w:rsidR="00994C7F" w:rsidRPr="00010D50" w:rsidRDefault="00994C7F" w:rsidP="00994C7F">
            <w:pPr>
              <w:pStyle w:val="Columnheader"/>
              <w:tabs>
                <w:tab w:val="decimal" w:pos="-56"/>
              </w:tabs>
              <w:spacing w:line="240" w:lineRule="auto"/>
              <w:jc w:val="center"/>
              <w:rPr>
                <w:b w:val="0"/>
                <w:sz w:val="22"/>
                <w:szCs w:val="22"/>
                <w:lang w:val="en-US"/>
              </w:rPr>
            </w:pPr>
            <w:r w:rsidRPr="00010D50">
              <w:rPr>
                <w:b w:val="0"/>
                <w:sz w:val="22"/>
                <w:szCs w:val="22"/>
                <w:lang w:val="en-US"/>
              </w:rPr>
              <w:t>7</w:t>
            </w:r>
          </w:p>
        </w:tc>
      </w:tr>
      <w:tr w:rsidR="00994C7F" w:rsidRPr="00010D50" w:rsidTr="00010D50">
        <w:trPr>
          <w:trHeight w:val="80"/>
          <w:jc w:val="center"/>
        </w:trPr>
        <w:tc>
          <w:tcPr>
            <w:tcW w:w="5523" w:type="dxa"/>
            <w:shd w:val="clear" w:color="auto" w:fill="auto"/>
            <w:vAlign w:val="center"/>
          </w:tcPr>
          <w:p w:rsidR="00994C7F" w:rsidRPr="00010D50" w:rsidRDefault="00994C7F" w:rsidP="00994C7F">
            <w:pPr>
              <w:jc w:val="both"/>
              <w:rPr>
                <w:snapToGrid w:val="0"/>
                <w:lang w:eastAsia="en-US"/>
              </w:rPr>
            </w:pPr>
            <w:r w:rsidRPr="00010D50">
              <w:rPr>
                <w:snapToGrid w:val="0"/>
                <w:sz w:val="22"/>
                <w:szCs w:val="22"/>
                <w:lang w:eastAsia="en-US"/>
              </w:rPr>
              <w:t xml:space="preserve">Физические лица </w:t>
            </w:r>
          </w:p>
        </w:tc>
        <w:tc>
          <w:tcPr>
            <w:tcW w:w="1417" w:type="dxa"/>
            <w:shd w:val="clear" w:color="auto" w:fill="auto"/>
            <w:vAlign w:val="center"/>
          </w:tcPr>
          <w:p w:rsidR="00994C7F" w:rsidRPr="00010D50" w:rsidRDefault="00994C7F" w:rsidP="005E691F">
            <w:pPr>
              <w:pStyle w:val="Columnheader"/>
              <w:tabs>
                <w:tab w:val="decimal" w:pos="-56"/>
              </w:tabs>
              <w:spacing w:line="240" w:lineRule="auto"/>
              <w:jc w:val="right"/>
              <w:rPr>
                <w:b w:val="0"/>
                <w:sz w:val="22"/>
                <w:szCs w:val="22"/>
                <w:lang w:val="en-US"/>
              </w:rPr>
            </w:pPr>
            <w:r w:rsidRPr="00010D50">
              <w:rPr>
                <w:b w:val="0"/>
                <w:sz w:val="22"/>
                <w:szCs w:val="22"/>
                <w:lang w:val="en-US"/>
              </w:rPr>
              <w:t>628892</w:t>
            </w:r>
          </w:p>
        </w:tc>
        <w:tc>
          <w:tcPr>
            <w:tcW w:w="709" w:type="dxa"/>
            <w:gridSpan w:val="2"/>
            <w:vAlign w:val="center"/>
          </w:tcPr>
          <w:p w:rsidR="00994C7F" w:rsidRPr="00010D50" w:rsidRDefault="00994C7F" w:rsidP="00994C7F">
            <w:pPr>
              <w:pStyle w:val="Columnheader"/>
              <w:tabs>
                <w:tab w:val="decimal" w:pos="-56"/>
              </w:tabs>
              <w:spacing w:line="240" w:lineRule="auto"/>
              <w:jc w:val="center"/>
              <w:rPr>
                <w:b w:val="0"/>
                <w:sz w:val="22"/>
                <w:szCs w:val="22"/>
                <w:lang w:val="en-US"/>
              </w:rPr>
            </w:pPr>
            <w:r w:rsidRPr="00010D50">
              <w:rPr>
                <w:b w:val="0"/>
                <w:sz w:val="22"/>
                <w:szCs w:val="22"/>
                <w:lang w:val="en-US"/>
              </w:rPr>
              <w:t>4</w:t>
            </w:r>
          </w:p>
        </w:tc>
        <w:tc>
          <w:tcPr>
            <w:tcW w:w="1418" w:type="dxa"/>
            <w:shd w:val="clear" w:color="auto" w:fill="auto"/>
            <w:vAlign w:val="center"/>
          </w:tcPr>
          <w:p w:rsidR="00994C7F" w:rsidRPr="00010D50" w:rsidRDefault="00994C7F" w:rsidP="005E691F">
            <w:pPr>
              <w:pStyle w:val="Columnheader"/>
              <w:tabs>
                <w:tab w:val="decimal" w:pos="-56"/>
              </w:tabs>
              <w:spacing w:line="240" w:lineRule="auto"/>
              <w:jc w:val="right"/>
              <w:rPr>
                <w:b w:val="0"/>
                <w:sz w:val="22"/>
                <w:szCs w:val="22"/>
                <w:lang w:val="en-US"/>
              </w:rPr>
            </w:pPr>
            <w:r w:rsidRPr="00010D50">
              <w:rPr>
                <w:b w:val="0"/>
                <w:sz w:val="22"/>
                <w:szCs w:val="22"/>
                <w:lang w:val="en-US"/>
              </w:rPr>
              <w:t>850578</w:t>
            </w:r>
          </w:p>
        </w:tc>
        <w:tc>
          <w:tcPr>
            <w:tcW w:w="717" w:type="dxa"/>
            <w:shd w:val="clear" w:color="auto" w:fill="auto"/>
            <w:vAlign w:val="center"/>
          </w:tcPr>
          <w:p w:rsidR="00994C7F" w:rsidRPr="00010D50" w:rsidRDefault="00994C7F" w:rsidP="00994C7F">
            <w:pPr>
              <w:pStyle w:val="Columnheader"/>
              <w:tabs>
                <w:tab w:val="decimal" w:pos="-56"/>
              </w:tabs>
              <w:spacing w:line="240" w:lineRule="auto"/>
              <w:jc w:val="center"/>
              <w:rPr>
                <w:b w:val="0"/>
                <w:sz w:val="22"/>
                <w:szCs w:val="22"/>
                <w:lang w:val="en-US"/>
              </w:rPr>
            </w:pPr>
            <w:r w:rsidRPr="00010D50">
              <w:rPr>
                <w:b w:val="0"/>
                <w:sz w:val="22"/>
                <w:szCs w:val="22"/>
                <w:lang w:val="en-US"/>
              </w:rPr>
              <w:t>9</w:t>
            </w:r>
          </w:p>
        </w:tc>
      </w:tr>
      <w:tr w:rsidR="00994C7F" w:rsidRPr="00010D50" w:rsidTr="00010D50">
        <w:trPr>
          <w:trHeight w:val="148"/>
          <w:jc w:val="center"/>
        </w:trPr>
        <w:tc>
          <w:tcPr>
            <w:tcW w:w="5523" w:type="dxa"/>
            <w:tcBorders>
              <w:bottom w:val="single" w:sz="4" w:space="0" w:color="auto"/>
            </w:tcBorders>
            <w:shd w:val="clear" w:color="auto" w:fill="auto"/>
            <w:vAlign w:val="center"/>
          </w:tcPr>
          <w:p w:rsidR="00994C7F" w:rsidRPr="00010D50" w:rsidRDefault="00994C7F" w:rsidP="00994C7F">
            <w:pPr>
              <w:jc w:val="both"/>
              <w:rPr>
                <w:snapToGrid w:val="0"/>
                <w:lang w:eastAsia="en-US"/>
              </w:rPr>
            </w:pPr>
            <w:r w:rsidRPr="00010D50">
              <w:rPr>
                <w:snapToGrid w:val="0"/>
                <w:sz w:val="22"/>
                <w:szCs w:val="22"/>
                <w:lang w:eastAsia="en-US"/>
              </w:rPr>
              <w:t>Прочие</w:t>
            </w:r>
          </w:p>
        </w:tc>
        <w:tc>
          <w:tcPr>
            <w:tcW w:w="1417" w:type="dxa"/>
            <w:tcBorders>
              <w:bottom w:val="single" w:sz="4" w:space="0" w:color="auto"/>
            </w:tcBorders>
            <w:shd w:val="clear" w:color="auto" w:fill="auto"/>
            <w:vAlign w:val="center"/>
          </w:tcPr>
          <w:p w:rsidR="00994C7F" w:rsidRPr="00010D50" w:rsidRDefault="00994C7F" w:rsidP="005E691F">
            <w:pPr>
              <w:pStyle w:val="Columnheader"/>
              <w:tabs>
                <w:tab w:val="decimal" w:pos="-56"/>
              </w:tabs>
              <w:spacing w:line="240" w:lineRule="auto"/>
              <w:jc w:val="right"/>
              <w:rPr>
                <w:b w:val="0"/>
                <w:sz w:val="22"/>
                <w:szCs w:val="22"/>
                <w:lang w:val="en-US"/>
              </w:rPr>
            </w:pPr>
            <w:r w:rsidRPr="00010D50">
              <w:rPr>
                <w:b w:val="0"/>
                <w:sz w:val="22"/>
                <w:szCs w:val="22"/>
                <w:lang w:val="en-US"/>
              </w:rPr>
              <w:t>166919</w:t>
            </w:r>
          </w:p>
        </w:tc>
        <w:tc>
          <w:tcPr>
            <w:tcW w:w="709" w:type="dxa"/>
            <w:gridSpan w:val="2"/>
            <w:tcBorders>
              <w:bottom w:val="single" w:sz="4" w:space="0" w:color="auto"/>
            </w:tcBorders>
            <w:vAlign w:val="center"/>
          </w:tcPr>
          <w:p w:rsidR="00994C7F" w:rsidRPr="00010D50" w:rsidRDefault="00994C7F" w:rsidP="00994C7F">
            <w:pPr>
              <w:pStyle w:val="Columnheader"/>
              <w:tabs>
                <w:tab w:val="decimal" w:pos="-56"/>
              </w:tabs>
              <w:spacing w:line="240" w:lineRule="auto"/>
              <w:jc w:val="center"/>
              <w:rPr>
                <w:b w:val="0"/>
                <w:sz w:val="22"/>
                <w:szCs w:val="22"/>
                <w:lang w:val="en-US"/>
              </w:rPr>
            </w:pPr>
            <w:r w:rsidRPr="00010D50">
              <w:rPr>
                <w:b w:val="0"/>
                <w:sz w:val="22"/>
                <w:szCs w:val="22"/>
                <w:lang w:val="en-US"/>
              </w:rPr>
              <w:t>1</w:t>
            </w:r>
          </w:p>
        </w:tc>
        <w:tc>
          <w:tcPr>
            <w:tcW w:w="1418" w:type="dxa"/>
            <w:tcBorders>
              <w:bottom w:val="single" w:sz="4" w:space="0" w:color="auto"/>
            </w:tcBorders>
            <w:shd w:val="clear" w:color="auto" w:fill="auto"/>
            <w:vAlign w:val="center"/>
          </w:tcPr>
          <w:p w:rsidR="00994C7F" w:rsidRPr="00010D50" w:rsidRDefault="00994C7F" w:rsidP="005E691F">
            <w:pPr>
              <w:pStyle w:val="Columnheader"/>
              <w:tabs>
                <w:tab w:val="decimal" w:pos="-56"/>
              </w:tabs>
              <w:spacing w:line="240" w:lineRule="auto"/>
              <w:jc w:val="right"/>
              <w:rPr>
                <w:b w:val="0"/>
                <w:sz w:val="22"/>
                <w:szCs w:val="22"/>
                <w:lang w:val="en-US"/>
              </w:rPr>
            </w:pPr>
            <w:r w:rsidRPr="00010D50">
              <w:rPr>
                <w:b w:val="0"/>
                <w:sz w:val="22"/>
                <w:szCs w:val="22"/>
                <w:lang w:val="en-US"/>
              </w:rPr>
              <w:t>266869</w:t>
            </w:r>
          </w:p>
        </w:tc>
        <w:tc>
          <w:tcPr>
            <w:tcW w:w="717" w:type="dxa"/>
            <w:tcBorders>
              <w:bottom w:val="single" w:sz="4" w:space="0" w:color="auto"/>
            </w:tcBorders>
            <w:shd w:val="clear" w:color="auto" w:fill="auto"/>
            <w:vAlign w:val="center"/>
          </w:tcPr>
          <w:p w:rsidR="00994C7F" w:rsidRPr="00010D50" w:rsidRDefault="00994C7F" w:rsidP="00994C7F">
            <w:pPr>
              <w:pStyle w:val="Columnheader"/>
              <w:tabs>
                <w:tab w:val="decimal" w:pos="-56"/>
              </w:tabs>
              <w:spacing w:line="240" w:lineRule="auto"/>
              <w:jc w:val="center"/>
              <w:rPr>
                <w:b w:val="0"/>
                <w:sz w:val="22"/>
                <w:szCs w:val="22"/>
                <w:lang w:val="en-US"/>
              </w:rPr>
            </w:pPr>
            <w:r w:rsidRPr="00010D50">
              <w:rPr>
                <w:b w:val="0"/>
                <w:sz w:val="22"/>
                <w:szCs w:val="22"/>
                <w:lang w:val="en-US"/>
              </w:rPr>
              <w:t>3</w:t>
            </w:r>
          </w:p>
        </w:tc>
      </w:tr>
      <w:tr w:rsidR="00994C7F" w:rsidRPr="00010D50" w:rsidTr="00010D50">
        <w:trPr>
          <w:trHeight w:val="157"/>
          <w:jc w:val="center"/>
        </w:trPr>
        <w:tc>
          <w:tcPr>
            <w:tcW w:w="5523" w:type="dxa"/>
            <w:tcBorders>
              <w:top w:val="single" w:sz="4" w:space="0" w:color="auto"/>
              <w:bottom w:val="single" w:sz="4" w:space="0" w:color="auto"/>
            </w:tcBorders>
            <w:shd w:val="clear" w:color="auto" w:fill="auto"/>
            <w:vAlign w:val="center"/>
          </w:tcPr>
          <w:p w:rsidR="00994C7F" w:rsidRPr="00010D50" w:rsidRDefault="00994C7F" w:rsidP="00994C7F">
            <w:pPr>
              <w:jc w:val="both"/>
              <w:rPr>
                <w:b/>
                <w:snapToGrid w:val="0"/>
                <w:lang w:eastAsia="en-US"/>
              </w:rPr>
            </w:pPr>
            <w:r w:rsidRPr="00010D50">
              <w:rPr>
                <w:b/>
                <w:snapToGrid w:val="0"/>
                <w:sz w:val="22"/>
                <w:szCs w:val="22"/>
                <w:lang w:eastAsia="en-US"/>
              </w:rPr>
              <w:t>Резерв под обесценение ссудной задолженности</w:t>
            </w:r>
          </w:p>
        </w:tc>
        <w:tc>
          <w:tcPr>
            <w:tcW w:w="1417" w:type="dxa"/>
            <w:tcBorders>
              <w:top w:val="single" w:sz="4" w:space="0" w:color="auto"/>
              <w:bottom w:val="single" w:sz="4" w:space="0" w:color="auto"/>
            </w:tcBorders>
            <w:shd w:val="clear" w:color="auto" w:fill="auto"/>
            <w:vAlign w:val="center"/>
          </w:tcPr>
          <w:p w:rsidR="00994C7F" w:rsidRPr="00010D50" w:rsidRDefault="00994C7F" w:rsidP="005E691F">
            <w:pPr>
              <w:jc w:val="right"/>
              <w:rPr>
                <w:b/>
                <w:lang w:val="en-US"/>
              </w:rPr>
            </w:pPr>
            <w:r w:rsidRPr="00010D50">
              <w:rPr>
                <w:b/>
                <w:sz w:val="22"/>
                <w:szCs w:val="22"/>
                <w:lang w:val="en-US"/>
              </w:rPr>
              <w:t>(1295350)</w:t>
            </w:r>
          </w:p>
        </w:tc>
        <w:tc>
          <w:tcPr>
            <w:tcW w:w="709" w:type="dxa"/>
            <w:gridSpan w:val="2"/>
            <w:tcBorders>
              <w:top w:val="single" w:sz="4" w:space="0" w:color="auto"/>
              <w:bottom w:val="single" w:sz="4" w:space="0" w:color="auto"/>
            </w:tcBorders>
            <w:vAlign w:val="center"/>
          </w:tcPr>
          <w:p w:rsidR="00994C7F" w:rsidRPr="00010D50" w:rsidRDefault="00994C7F" w:rsidP="00994C7F">
            <w:pPr>
              <w:jc w:val="center"/>
              <w:rPr>
                <w:b/>
              </w:rPr>
            </w:pPr>
          </w:p>
        </w:tc>
        <w:tc>
          <w:tcPr>
            <w:tcW w:w="1418" w:type="dxa"/>
            <w:tcBorders>
              <w:top w:val="single" w:sz="4" w:space="0" w:color="auto"/>
              <w:bottom w:val="single" w:sz="4" w:space="0" w:color="auto"/>
            </w:tcBorders>
            <w:shd w:val="clear" w:color="auto" w:fill="auto"/>
            <w:vAlign w:val="center"/>
          </w:tcPr>
          <w:p w:rsidR="00994C7F" w:rsidRPr="00010D50" w:rsidRDefault="00994C7F" w:rsidP="005E691F">
            <w:pPr>
              <w:jc w:val="right"/>
              <w:rPr>
                <w:b/>
                <w:lang w:val="en-US"/>
              </w:rPr>
            </w:pPr>
            <w:r w:rsidRPr="00010D50">
              <w:rPr>
                <w:b/>
                <w:sz w:val="22"/>
                <w:szCs w:val="22"/>
                <w:lang w:val="en-US"/>
              </w:rPr>
              <w:t>(1290986)</w:t>
            </w:r>
          </w:p>
        </w:tc>
        <w:tc>
          <w:tcPr>
            <w:tcW w:w="717" w:type="dxa"/>
            <w:tcBorders>
              <w:top w:val="single" w:sz="4" w:space="0" w:color="auto"/>
              <w:bottom w:val="single" w:sz="4" w:space="0" w:color="auto"/>
            </w:tcBorders>
            <w:shd w:val="clear" w:color="auto" w:fill="auto"/>
            <w:vAlign w:val="center"/>
          </w:tcPr>
          <w:p w:rsidR="00994C7F" w:rsidRPr="00010D50" w:rsidRDefault="00994C7F" w:rsidP="00994C7F">
            <w:pPr>
              <w:jc w:val="center"/>
              <w:rPr>
                <w:b/>
                <w:lang w:val="en-US"/>
              </w:rPr>
            </w:pPr>
          </w:p>
        </w:tc>
      </w:tr>
      <w:tr w:rsidR="00994C7F" w:rsidRPr="00010D50" w:rsidTr="00010D50">
        <w:trPr>
          <w:trHeight w:val="53"/>
          <w:jc w:val="center"/>
        </w:trPr>
        <w:tc>
          <w:tcPr>
            <w:tcW w:w="5523" w:type="dxa"/>
            <w:tcBorders>
              <w:top w:val="single" w:sz="4" w:space="0" w:color="auto"/>
              <w:bottom w:val="single" w:sz="4" w:space="0" w:color="auto"/>
            </w:tcBorders>
            <w:shd w:val="clear" w:color="auto" w:fill="auto"/>
            <w:vAlign w:val="center"/>
          </w:tcPr>
          <w:p w:rsidR="00994C7F" w:rsidRPr="00010D50" w:rsidRDefault="00994C7F" w:rsidP="00994C7F">
            <w:pPr>
              <w:jc w:val="both"/>
              <w:rPr>
                <w:b/>
              </w:rPr>
            </w:pPr>
            <w:r w:rsidRPr="00010D50">
              <w:rPr>
                <w:b/>
                <w:sz w:val="22"/>
                <w:szCs w:val="22"/>
              </w:rPr>
              <w:t>Итого чистая ссудная задолженность</w:t>
            </w:r>
          </w:p>
        </w:tc>
        <w:tc>
          <w:tcPr>
            <w:tcW w:w="1417" w:type="dxa"/>
            <w:tcBorders>
              <w:top w:val="single" w:sz="4" w:space="0" w:color="auto"/>
              <w:bottom w:val="single" w:sz="4" w:space="0" w:color="auto"/>
            </w:tcBorders>
            <w:shd w:val="clear" w:color="auto" w:fill="auto"/>
            <w:vAlign w:val="center"/>
          </w:tcPr>
          <w:p w:rsidR="00994C7F" w:rsidRPr="00010D50" w:rsidRDefault="00994C7F" w:rsidP="005E691F">
            <w:pPr>
              <w:jc w:val="right"/>
              <w:rPr>
                <w:b/>
                <w:lang w:val="en-US"/>
              </w:rPr>
            </w:pPr>
            <w:r w:rsidRPr="00010D50">
              <w:rPr>
                <w:b/>
                <w:sz w:val="22"/>
                <w:szCs w:val="22"/>
                <w:lang w:val="en-US"/>
              </w:rPr>
              <w:t>16579790</w:t>
            </w:r>
          </w:p>
        </w:tc>
        <w:tc>
          <w:tcPr>
            <w:tcW w:w="709" w:type="dxa"/>
            <w:gridSpan w:val="2"/>
            <w:tcBorders>
              <w:top w:val="single" w:sz="4" w:space="0" w:color="auto"/>
              <w:bottom w:val="single" w:sz="4" w:space="0" w:color="auto"/>
            </w:tcBorders>
            <w:vAlign w:val="center"/>
          </w:tcPr>
          <w:p w:rsidR="00994C7F" w:rsidRPr="00010D50" w:rsidRDefault="00994C7F" w:rsidP="00994C7F">
            <w:pPr>
              <w:jc w:val="center"/>
              <w:rPr>
                <w:b/>
                <w:lang w:val="en-US"/>
              </w:rPr>
            </w:pPr>
            <w:r w:rsidRPr="00010D50">
              <w:rPr>
                <w:b/>
                <w:sz w:val="22"/>
                <w:szCs w:val="22"/>
                <w:lang w:val="en-US"/>
              </w:rPr>
              <w:t>100</w:t>
            </w:r>
          </w:p>
        </w:tc>
        <w:tc>
          <w:tcPr>
            <w:tcW w:w="1418" w:type="dxa"/>
            <w:tcBorders>
              <w:top w:val="single" w:sz="4" w:space="0" w:color="auto"/>
              <w:bottom w:val="single" w:sz="4" w:space="0" w:color="auto"/>
            </w:tcBorders>
            <w:shd w:val="clear" w:color="auto" w:fill="auto"/>
            <w:vAlign w:val="center"/>
          </w:tcPr>
          <w:p w:rsidR="00994C7F" w:rsidRPr="00010D50" w:rsidRDefault="00994C7F" w:rsidP="005E691F">
            <w:pPr>
              <w:jc w:val="right"/>
              <w:rPr>
                <w:b/>
                <w:lang w:val="en-US"/>
              </w:rPr>
            </w:pPr>
            <w:r w:rsidRPr="00010D50">
              <w:rPr>
                <w:b/>
                <w:sz w:val="22"/>
                <w:szCs w:val="22"/>
                <w:lang w:val="en-US"/>
              </w:rPr>
              <w:t>7941277</w:t>
            </w:r>
          </w:p>
        </w:tc>
        <w:tc>
          <w:tcPr>
            <w:tcW w:w="717" w:type="dxa"/>
            <w:tcBorders>
              <w:top w:val="single" w:sz="4" w:space="0" w:color="auto"/>
              <w:bottom w:val="single" w:sz="4" w:space="0" w:color="auto"/>
            </w:tcBorders>
            <w:shd w:val="clear" w:color="auto" w:fill="auto"/>
            <w:vAlign w:val="center"/>
          </w:tcPr>
          <w:p w:rsidR="00994C7F" w:rsidRPr="00010D50" w:rsidRDefault="00994C7F" w:rsidP="00994C7F">
            <w:pPr>
              <w:jc w:val="center"/>
              <w:rPr>
                <w:b/>
                <w:lang w:val="en-US"/>
              </w:rPr>
            </w:pPr>
            <w:r w:rsidRPr="00010D50">
              <w:rPr>
                <w:b/>
                <w:sz w:val="22"/>
                <w:szCs w:val="22"/>
                <w:lang w:val="en-US"/>
              </w:rPr>
              <w:t>100</w:t>
            </w:r>
          </w:p>
        </w:tc>
      </w:tr>
    </w:tbl>
    <w:p w:rsidR="00994C7F" w:rsidRPr="007458CC" w:rsidRDefault="00994C7F" w:rsidP="005E691F">
      <w:pPr>
        <w:ind w:firstLine="567"/>
        <w:jc w:val="both"/>
      </w:pPr>
    </w:p>
    <w:p w:rsidR="00994C7F" w:rsidRPr="007458CC" w:rsidRDefault="00994C7F" w:rsidP="005E691F">
      <w:pPr>
        <w:ind w:firstLine="567"/>
        <w:jc w:val="both"/>
      </w:pPr>
      <w:r w:rsidRPr="007458CC">
        <w:t>Ниже представлена концентрация ссудной задолженности по географическому признаку на 01 января 2017 года и на 01 января 2016 года:</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126"/>
        <w:gridCol w:w="1809"/>
      </w:tblGrid>
      <w:tr w:rsidR="00994C7F" w:rsidRPr="007458CC" w:rsidTr="00010D50">
        <w:tc>
          <w:tcPr>
            <w:tcW w:w="5637" w:type="dxa"/>
            <w:tcBorders>
              <w:bottom w:val="single" w:sz="4" w:space="0" w:color="auto"/>
            </w:tcBorders>
          </w:tcPr>
          <w:p w:rsidR="00994C7F" w:rsidRPr="007458CC" w:rsidRDefault="00994C7F" w:rsidP="00994C7F">
            <w:pPr>
              <w:suppressAutoHyphens/>
              <w:autoSpaceDE w:val="0"/>
              <w:autoSpaceDN w:val="0"/>
              <w:adjustRightInd w:val="0"/>
              <w:ind w:right="176"/>
              <w:jc w:val="center"/>
              <w:rPr>
                <w:b/>
              </w:rPr>
            </w:pPr>
          </w:p>
        </w:tc>
        <w:tc>
          <w:tcPr>
            <w:tcW w:w="2126" w:type="dxa"/>
            <w:tcBorders>
              <w:bottom w:val="single" w:sz="4" w:space="0" w:color="auto"/>
            </w:tcBorders>
            <w:vAlign w:val="center"/>
          </w:tcPr>
          <w:p w:rsidR="00994C7F" w:rsidRPr="007458CC" w:rsidRDefault="00994C7F" w:rsidP="005E691F">
            <w:pPr>
              <w:jc w:val="right"/>
              <w:rPr>
                <w:b/>
                <w:lang w:val="en-US"/>
              </w:rPr>
            </w:pPr>
            <w:r w:rsidRPr="007458CC">
              <w:rPr>
                <w:b/>
                <w:lang w:val="en-US"/>
              </w:rPr>
              <w:t>2016</w:t>
            </w:r>
          </w:p>
        </w:tc>
        <w:tc>
          <w:tcPr>
            <w:tcW w:w="1809" w:type="dxa"/>
            <w:tcBorders>
              <w:bottom w:val="single" w:sz="4" w:space="0" w:color="auto"/>
            </w:tcBorders>
            <w:vAlign w:val="center"/>
          </w:tcPr>
          <w:p w:rsidR="00994C7F" w:rsidRPr="007458CC" w:rsidRDefault="00994C7F" w:rsidP="005E691F">
            <w:pPr>
              <w:tabs>
                <w:tab w:val="decimal" w:pos="-56"/>
                <w:tab w:val="decimal" w:pos="1503"/>
              </w:tabs>
              <w:ind w:right="-56"/>
              <w:jc w:val="right"/>
              <w:rPr>
                <w:b/>
                <w:bCs/>
                <w:snapToGrid w:val="0"/>
                <w:lang w:val="en-US" w:eastAsia="en-US"/>
              </w:rPr>
            </w:pPr>
            <w:r w:rsidRPr="007458CC">
              <w:rPr>
                <w:b/>
                <w:bCs/>
                <w:snapToGrid w:val="0"/>
                <w:lang w:eastAsia="en-US"/>
              </w:rPr>
              <w:t>201</w:t>
            </w:r>
            <w:r w:rsidRPr="007458CC">
              <w:rPr>
                <w:b/>
                <w:bCs/>
                <w:snapToGrid w:val="0"/>
                <w:lang w:val="en-US" w:eastAsia="en-US"/>
              </w:rPr>
              <w:t>5</w:t>
            </w:r>
          </w:p>
        </w:tc>
      </w:tr>
      <w:tr w:rsidR="00994C7F" w:rsidRPr="007458CC" w:rsidTr="00010D50">
        <w:tc>
          <w:tcPr>
            <w:tcW w:w="5637" w:type="dxa"/>
            <w:tcBorders>
              <w:top w:val="single" w:sz="4" w:space="0" w:color="auto"/>
            </w:tcBorders>
          </w:tcPr>
          <w:p w:rsidR="00994C7F" w:rsidRPr="007458CC" w:rsidRDefault="00994C7F" w:rsidP="00994C7F">
            <w:pPr>
              <w:suppressAutoHyphens/>
              <w:autoSpaceDE w:val="0"/>
              <w:autoSpaceDN w:val="0"/>
              <w:adjustRightInd w:val="0"/>
              <w:ind w:right="176"/>
              <w:jc w:val="both"/>
            </w:pPr>
            <w:r w:rsidRPr="007458CC">
              <w:t>Россия, в том числе:</w:t>
            </w:r>
          </w:p>
        </w:tc>
        <w:tc>
          <w:tcPr>
            <w:tcW w:w="2126" w:type="dxa"/>
            <w:tcBorders>
              <w:top w:val="single" w:sz="4" w:space="0" w:color="auto"/>
            </w:tcBorders>
          </w:tcPr>
          <w:p w:rsidR="00994C7F" w:rsidRPr="007458CC" w:rsidRDefault="00994C7F" w:rsidP="005E691F">
            <w:pPr>
              <w:suppressAutoHyphens/>
              <w:autoSpaceDE w:val="0"/>
              <w:autoSpaceDN w:val="0"/>
              <w:adjustRightInd w:val="0"/>
              <w:jc w:val="right"/>
            </w:pPr>
          </w:p>
        </w:tc>
        <w:tc>
          <w:tcPr>
            <w:tcW w:w="1809" w:type="dxa"/>
            <w:tcBorders>
              <w:top w:val="single" w:sz="4" w:space="0" w:color="auto"/>
            </w:tcBorders>
          </w:tcPr>
          <w:p w:rsidR="00994C7F" w:rsidRPr="007458CC" w:rsidRDefault="00994C7F" w:rsidP="005E691F">
            <w:pPr>
              <w:suppressAutoHyphens/>
              <w:autoSpaceDE w:val="0"/>
              <w:autoSpaceDN w:val="0"/>
              <w:adjustRightInd w:val="0"/>
              <w:jc w:val="right"/>
            </w:pPr>
          </w:p>
        </w:tc>
      </w:tr>
      <w:tr w:rsidR="00994C7F" w:rsidRPr="007458CC" w:rsidTr="00010D50">
        <w:tc>
          <w:tcPr>
            <w:tcW w:w="5637" w:type="dxa"/>
          </w:tcPr>
          <w:p w:rsidR="00994C7F" w:rsidRPr="007458CC" w:rsidRDefault="00994C7F" w:rsidP="00994C7F">
            <w:pPr>
              <w:suppressAutoHyphens/>
              <w:autoSpaceDE w:val="0"/>
              <w:autoSpaceDN w:val="0"/>
              <w:adjustRightInd w:val="0"/>
              <w:ind w:right="176"/>
              <w:jc w:val="both"/>
            </w:pPr>
            <w:r w:rsidRPr="007458CC">
              <w:t>Москва и Московская область</w:t>
            </w:r>
          </w:p>
        </w:tc>
        <w:tc>
          <w:tcPr>
            <w:tcW w:w="2126" w:type="dxa"/>
          </w:tcPr>
          <w:p w:rsidR="00994C7F" w:rsidRPr="007458CC" w:rsidRDefault="00994C7F" w:rsidP="005E691F">
            <w:pPr>
              <w:suppressAutoHyphens/>
              <w:autoSpaceDE w:val="0"/>
              <w:autoSpaceDN w:val="0"/>
              <w:adjustRightInd w:val="0"/>
              <w:jc w:val="right"/>
            </w:pPr>
            <w:r w:rsidRPr="007458CC">
              <w:t>12410388</w:t>
            </w:r>
          </w:p>
        </w:tc>
        <w:tc>
          <w:tcPr>
            <w:tcW w:w="1809" w:type="dxa"/>
          </w:tcPr>
          <w:p w:rsidR="00994C7F" w:rsidRPr="007458CC" w:rsidRDefault="00994C7F" w:rsidP="005E691F">
            <w:pPr>
              <w:suppressAutoHyphens/>
              <w:autoSpaceDE w:val="0"/>
              <w:autoSpaceDN w:val="0"/>
              <w:adjustRightInd w:val="0"/>
              <w:jc w:val="right"/>
            </w:pPr>
            <w:r w:rsidRPr="007458CC">
              <w:t>2408970</w:t>
            </w:r>
          </w:p>
        </w:tc>
      </w:tr>
      <w:tr w:rsidR="00994C7F" w:rsidRPr="007458CC" w:rsidTr="00010D50">
        <w:tc>
          <w:tcPr>
            <w:tcW w:w="5637" w:type="dxa"/>
          </w:tcPr>
          <w:p w:rsidR="00994C7F" w:rsidRPr="007458CC" w:rsidRDefault="00994C7F" w:rsidP="00994C7F">
            <w:pPr>
              <w:suppressAutoHyphens/>
              <w:autoSpaceDE w:val="0"/>
              <w:autoSpaceDN w:val="0"/>
              <w:adjustRightInd w:val="0"/>
              <w:ind w:right="176"/>
              <w:jc w:val="both"/>
            </w:pPr>
            <w:r w:rsidRPr="007458CC">
              <w:t>Саратовская область</w:t>
            </w:r>
          </w:p>
        </w:tc>
        <w:tc>
          <w:tcPr>
            <w:tcW w:w="2126" w:type="dxa"/>
          </w:tcPr>
          <w:p w:rsidR="00994C7F" w:rsidRPr="007458CC" w:rsidRDefault="00994C7F" w:rsidP="005E691F">
            <w:pPr>
              <w:suppressAutoHyphens/>
              <w:autoSpaceDE w:val="0"/>
              <w:autoSpaceDN w:val="0"/>
              <w:adjustRightInd w:val="0"/>
              <w:jc w:val="right"/>
            </w:pPr>
            <w:r w:rsidRPr="007458CC">
              <w:t>5329779</w:t>
            </w:r>
          </w:p>
        </w:tc>
        <w:tc>
          <w:tcPr>
            <w:tcW w:w="1809" w:type="dxa"/>
          </w:tcPr>
          <w:p w:rsidR="00994C7F" w:rsidRPr="007458CC" w:rsidRDefault="00994C7F" w:rsidP="005E691F">
            <w:pPr>
              <w:suppressAutoHyphens/>
              <w:autoSpaceDE w:val="0"/>
              <w:autoSpaceDN w:val="0"/>
              <w:adjustRightInd w:val="0"/>
              <w:jc w:val="right"/>
            </w:pPr>
            <w:r w:rsidRPr="007458CC">
              <w:rPr>
                <w:lang w:val="en-US"/>
              </w:rPr>
              <w:t>6655209</w:t>
            </w:r>
          </w:p>
        </w:tc>
      </w:tr>
      <w:tr w:rsidR="00994C7F" w:rsidRPr="007458CC" w:rsidTr="00010D50">
        <w:tc>
          <w:tcPr>
            <w:tcW w:w="5637" w:type="dxa"/>
            <w:tcBorders>
              <w:bottom w:val="single" w:sz="4" w:space="0" w:color="auto"/>
            </w:tcBorders>
          </w:tcPr>
          <w:p w:rsidR="00994C7F" w:rsidRPr="007458CC" w:rsidRDefault="00994C7F" w:rsidP="00994C7F">
            <w:pPr>
              <w:suppressAutoHyphens/>
              <w:autoSpaceDE w:val="0"/>
              <w:autoSpaceDN w:val="0"/>
              <w:adjustRightInd w:val="0"/>
              <w:ind w:right="176"/>
              <w:jc w:val="both"/>
            </w:pPr>
            <w:r w:rsidRPr="007458CC">
              <w:t>другие регионы</w:t>
            </w:r>
          </w:p>
        </w:tc>
        <w:tc>
          <w:tcPr>
            <w:tcW w:w="2126" w:type="dxa"/>
            <w:tcBorders>
              <w:bottom w:val="single" w:sz="4" w:space="0" w:color="auto"/>
            </w:tcBorders>
          </w:tcPr>
          <w:p w:rsidR="00994C7F" w:rsidRPr="007458CC" w:rsidRDefault="00994C7F" w:rsidP="005E691F">
            <w:pPr>
              <w:suppressAutoHyphens/>
              <w:autoSpaceDE w:val="0"/>
              <w:autoSpaceDN w:val="0"/>
              <w:adjustRightInd w:val="0"/>
              <w:jc w:val="right"/>
            </w:pPr>
            <w:r w:rsidRPr="007458CC">
              <w:t>134973</w:t>
            </w:r>
          </w:p>
        </w:tc>
        <w:tc>
          <w:tcPr>
            <w:tcW w:w="1809" w:type="dxa"/>
            <w:tcBorders>
              <w:bottom w:val="single" w:sz="4" w:space="0" w:color="auto"/>
            </w:tcBorders>
          </w:tcPr>
          <w:p w:rsidR="00994C7F" w:rsidRPr="007458CC" w:rsidRDefault="00994C7F" w:rsidP="005E691F">
            <w:pPr>
              <w:suppressAutoHyphens/>
              <w:autoSpaceDE w:val="0"/>
              <w:autoSpaceDN w:val="0"/>
              <w:adjustRightInd w:val="0"/>
              <w:jc w:val="right"/>
            </w:pPr>
            <w:r w:rsidRPr="007458CC">
              <w:t>168084</w:t>
            </w:r>
          </w:p>
        </w:tc>
      </w:tr>
      <w:tr w:rsidR="00994C7F" w:rsidRPr="007458CC" w:rsidTr="00010D50">
        <w:tc>
          <w:tcPr>
            <w:tcW w:w="5637" w:type="dxa"/>
            <w:tcBorders>
              <w:top w:val="single" w:sz="4" w:space="0" w:color="auto"/>
              <w:bottom w:val="single" w:sz="4" w:space="0" w:color="auto"/>
            </w:tcBorders>
            <w:vAlign w:val="center"/>
          </w:tcPr>
          <w:p w:rsidR="00994C7F" w:rsidRPr="007458CC" w:rsidRDefault="00994C7F" w:rsidP="00994C7F">
            <w:pPr>
              <w:jc w:val="both"/>
              <w:rPr>
                <w:b/>
                <w:snapToGrid w:val="0"/>
                <w:lang w:eastAsia="en-US"/>
              </w:rPr>
            </w:pPr>
            <w:r w:rsidRPr="007458CC">
              <w:rPr>
                <w:b/>
                <w:snapToGrid w:val="0"/>
                <w:lang w:eastAsia="en-US"/>
              </w:rPr>
              <w:t>Резерв под обесценение ссудной задолженности</w:t>
            </w:r>
          </w:p>
        </w:tc>
        <w:tc>
          <w:tcPr>
            <w:tcW w:w="2126" w:type="dxa"/>
            <w:tcBorders>
              <w:top w:val="single" w:sz="4" w:space="0" w:color="auto"/>
              <w:bottom w:val="single" w:sz="4" w:space="0" w:color="auto"/>
            </w:tcBorders>
            <w:vAlign w:val="center"/>
          </w:tcPr>
          <w:p w:rsidR="00994C7F" w:rsidRPr="007458CC" w:rsidRDefault="00994C7F" w:rsidP="005E691F">
            <w:pPr>
              <w:suppressAutoHyphens/>
              <w:autoSpaceDE w:val="0"/>
              <w:autoSpaceDN w:val="0"/>
              <w:adjustRightInd w:val="0"/>
              <w:jc w:val="right"/>
            </w:pPr>
            <w:r w:rsidRPr="007458CC">
              <w:t>(1295350)</w:t>
            </w:r>
          </w:p>
        </w:tc>
        <w:tc>
          <w:tcPr>
            <w:tcW w:w="1809" w:type="dxa"/>
            <w:tcBorders>
              <w:top w:val="single" w:sz="4" w:space="0" w:color="auto"/>
              <w:bottom w:val="single" w:sz="4" w:space="0" w:color="auto"/>
            </w:tcBorders>
            <w:vAlign w:val="center"/>
          </w:tcPr>
          <w:p w:rsidR="00994C7F" w:rsidRPr="007458CC" w:rsidRDefault="00994C7F" w:rsidP="005E691F">
            <w:pPr>
              <w:suppressAutoHyphens/>
              <w:autoSpaceDE w:val="0"/>
              <w:autoSpaceDN w:val="0"/>
              <w:adjustRightInd w:val="0"/>
              <w:jc w:val="right"/>
            </w:pPr>
            <w:r w:rsidRPr="007458CC">
              <w:t>(1290986)</w:t>
            </w:r>
          </w:p>
        </w:tc>
      </w:tr>
      <w:tr w:rsidR="00994C7F" w:rsidRPr="007458CC" w:rsidTr="00010D50">
        <w:tc>
          <w:tcPr>
            <w:tcW w:w="5637" w:type="dxa"/>
            <w:tcBorders>
              <w:top w:val="single" w:sz="4" w:space="0" w:color="auto"/>
              <w:bottom w:val="single" w:sz="4" w:space="0" w:color="auto"/>
            </w:tcBorders>
            <w:vAlign w:val="center"/>
          </w:tcPr>
          <w:p w:rsidR="00994C7F" w:rsidRPr="007458CC" w:rsidRDefault="00994C7F" w:rsidP="00994C7F">
            <w:pPr>
              <w:jc w:val="both"/>
              <w:rPr>
                <w:b/>
                <w:snapToGrid w:val="0"/>
                <w:lang w:eastAsia="en-US"/>
              </w:rPr>
            </w:pPr>
            <w:r w:rsidRPr="007458CC">
              <w:rPr>
                <w:b/>
                <w:snapToGrid w:val="0"/>
                <w:lang w:eastAsia="en-US"/>
              </w:rPr>
              <w:t>Итого чистая ссудная задолженность</w:t>
            </w:r>
          </w:p>
        </w:tc>
        <w:tc>
          <w:tcPr>
            <w:tcW w:w="2126" w:type="dxa"/>
            <w:tcBorders>
              <w:top w:val="single" w:sz="4" w:space="0" w:color="auto"/>
              <w:bottom w:val="single" w:sz="4" w:space="0" w:color="auto"/>
            </w:tcBorders>
            <w:vAlign w:val="center"/>
          </w:tcPr>
          <w:p w:rsidR="00994C7F" w:rsidRPr="007458CC" w:rsidRDefault="00994C7F" w:rsidP="005E691F">
            <w:pPr>
              <w:jc w:val="right"/>
              <w:rPr>
                <w:b/>
              </w:rPr>
            </w:pPr>
            <w:r w:rsidRPr="007458CC">
              <w:rPr>
                <w:b/>
              </w:rPr>
              <w:t>16579790</w:t>
            </w:r>
          </w:p>
        </w:tc>
        <w:tc>
          <w:tcPr>
            <w:tcW w:w="1809" w:type="dxa"/>
            <w:tcBorders>
              <w:top w:val="single" w:sz="4" w:space="0" w:color="auto"/>
              <w:bottom w:val="single" w:sz="4" w:space="0" w:color="auto"/>
            </w:tcBorders>
            <w:vAlign w:val="center"/>
          </w:tcPr>
          <w:p w:rsidR="00994C7F" w:rsidRPr="007458CC" w:rsidRDefault="00994C7F" w:rsidP="005E691F">
            <w:pPr>
              <w:jc w:val="right"/>
              <w:rPr>
                <w:b/>
                <w:lang w:val="en-US"/>
              </w:rPr>
            </w:pPr>
            <w:r w:rsidRPr="007458CC">
              <w:rPr>
                <w:b/>
              </w:rPr>
              <w:t>7941277</w:t>
            </w:r>
          </w:p>
        </w:tc>
      </w:tr>
    </w:tbl>
    <w:p w:rsidR="00994C7F" w:rsidRPr="005E691F" w:rsidRDefault="00994C7F" w:rsidP="005E691F">
      <w:pPr>
        <w:ind w:firstLine="567"/>
        <w:jc w:val="both"/>
      </w:pPr>
    </w:p>
    <w:p w:rsidR="00994C7F" w:rsidRPr="007458CC" w:rsidRDefault="00994C7F" w:rsidP="005E691F">
      <w:pPr>
        <w:ind w:firstLine="567"/>
        <w:jc w:val="both"/>
      </w:pPr>
      <w:r w:rsidRPr="007458CC">
        <w:t>Ниже представлена структура ссудной задолженности Банка по срокам, оставшимся до полного погашения, по состоянию на 01 января 2017 года:</w:t>
      </w:r>
    </w:p>
    <w:tbl>
      <w:tblPr>
        <w:tblW w:w="10774" w:type="dxa"/>
        <w:tblInd w:w="-601" w:type="dxa"/>
        <w:tblLayout w:type="fixed"/>
        <w:tblLook w:val="04A0" w:firstRow="1" w:lastRow="0" w:firstColumn="1" w:lastColumn="0" w:noHBand="0" w:noVBand="1"/>
      </w:tblPr>
      <w:tblGrid>
        <w:gridCol w:w="3119"/>
        <w:gridCol w:w="284"/>
        <w:gridCol w:w="1275"/>
        <w:gridCol w:w="993"/>
        <w:gridCol w:w="992"/>
        <w:gridCol w:w="992"/>
        <w:gridCol w:w="851"/>
        <w:gridCol w:w="1134"/>
        <w:gridCol w:w="1134"/>
      </w:tblGrid>
      <w:tr w:rsidR="00994C7F" w:rsidRPr="00431E56" w:rsidTr="00D756A6">
        <w:trPr>
          <w:trHeight w:val="1365"/>
          <w:tblHeader/>
        </w:trPr>
        <w:tc>
          <w:tcPr>
            <w:tcW w:w="3403" w:type="dxa"/>
            <w:gridSpan w:val="2"/>
            <w:tcBorders>
              <w:bottom w:val="single" w:sz="4" w:space="0" w:color="auto"/>
            </w:tcBorders>
            <w:shd w:val="clear" w:color="auto" w:fill="auto"/>
            <w:vAlign w:val="center"/>
            <w:hideMark/>
          </w:tcPr>
          <w:p w:rsidR="00994C7F" w:rsidRPr="00431E56" w:rsidRDefault="00994C7F" w:rsidP="00994C7F">
            <w:pPr>
              <w:jc w:val="center"/>
              <w:rPr>
                <w:b/>
                <w:bCs/>
                <w:color w:val="000000"/>
                <w:sz w:val="20"/>
                <w:szCs w:val="20"/>
              </w:rPr>
            </w:pPr>
          </w:p>
        </w:tc>
        <w:tc>
          <w:tcPr>
            <w:tcW w:w="1275" w:type="dxa"/>
            <w:tcBorders>
              <w:bottom w:val="single" w:sz="4" w:space="0" w:color="auto"/>
            </w:tcBorders>
            <w:shd w:val="clear" w:color="auto" w:fill="auto"/>
            <w:vAlign w:val="center"/>
            <w:hideMark/>
          </w:tcPr>
          <w:p w:rsidR="00994C7F" w:rsidRPr="00431E56" w:rsidRDefault="00994C7F" w:rsidP="00994C7F">
            <w:pPr>
              <w:jc w:val="center"/>
              <w:rPr>
                <w:b/>
                <w:bCs/>
                <w:iCs/>
                <w:color w:val="000000"/>
                <w:sz w:val="20"/>
                <w:szCs w:val="20"/>
              </w:rPr>
            </w:pPr>
            <w:r w:rsidRPr="00431E56">
              <w:rPr>
                <w:b/>
                <w:bCs/>
                <w:iCs/>
                <w:color w:val="000000"/>
                <w:sz w:val="20"/>
                <w:szCs w:val="20"/>
              </w:rPr>
              <w:t>До востребования и менее 1 месяца</w:t>
            </w:r>
          </w:p>
        </w:tc>
        <w:tc>
          <w:tcPr>
            <w:tcW w:w="993" w:type="dxa"/>
            <w:tcBorders>
              <w:bottom w:val="single" w:sz="4" w:space="0" w:color="auto"/>
            </w:tcBorders>
            <w:shd w:val="clear" w:color="auto" w:fill="auto"/>
            <w:vAlign w:val="center"/>
            <w:hideMark/>
          </w:tcPr>
          <w:p w:rsidR="00994C7F" w:rsidRPr="00431E56" w:rsidRDefault="00994C7F" w:rsidP="00994C7F">
            <w:pPr>
              <w:jc w:val="center"/>
              <w:rPr>
                <w:b/>
                <w:bCs/>
                <w:iCs/>
                <w:color w:val="000000"/>
                <w:sz w:val="20"/>
                <w:szCs w:val="20"/>
              </w:rPr>
            </w:pPr>
            <w:r w:rsidRPr="00431E56">
              <w:rPr>
                <w:b/>
                <w:bCs/>
                <w:iCs/>
                <w:color w:val="000000"/>
                <w:sz w:val="20"/>
                <w:szCs w:val="20"/>
              </w:rPr>
              <w:t>От 1 до 6 месяцев</w:t>
            </w:r>
          </w:p>
        </w:tc>
        <w:tc>
          <w:tcPr>
            <w:tcW w:w="992" w:type="dxa"/>
            <w:tcBorders>
              <w:bottom w:val="single" w:sz="4" w:space="0" w:color="auto"/>
            </w:tcBorders>
            <w:shd w:val="clear" w:color="auto" w:fill="auto"/>
            <w:vAlign w:val="center"/>
            <w:hideMark/>
          </w:tcPr>
          <w:p w:rsidR="00994C7F" w:rsidRPr="00431E56" w:rsidRDefault="00994C7F" w:rsidP="00994C7F">
            <w:pPr>
              <w:jc w:val="center"/>
              <w:rPr>
                <w:b/>
                <w:bCs/>
                <w:iCs/>
                <w:color w:val="000000"/>
                <w:sz w:val="20"/>
                <w:szCs w:val="20"/>
              </w:rPr>
            </w:pPr>
            <w:r w:rsidRPr="00431E56">
              <w:rPr>
                <w:b/>
                <w:bCs/>
                <w:iCs/>
                <w:color w:val="000000"/>
                <w:sz w:val="20"/>
                <w:szCs w:val="20"/>
              </w:rPr>
              <w:t>От 6 до 12 месяцев</w:t>
            </w:r>
          </w:p>
        </w:tc>
        <w:tc>
          <w:tcPr>
            <w:tcW w:w="992" w:type="dxa"/>
            <w:tcBorders>
              <w:bottom w:val="single" w:sz="4" w:space="0" w:color="auto"/>
            </w:tcBorders>
            <w:shd w:val="clear" w:color="auto" w:fill="auto"/>
            <w:vAlign w:val="center"/>
            <w:hideMark/>
          </w:tcPr>
          <w:p w:rsidR="00994C7F" w:rsidRPr="00431E56" w:rsidRDefault="00994C7F" w:rsidP="00994C7F">
            <w:pPr>
              <w:jc w:val="center"/>
              <w:rPr>
                <w:b/>
                <w:bCs/>
                <w:iCs/>
                <w:color w:val="000000"/>
                <w:sz w:val="20"/>
                <w:szCs w:val="20"/>
              </w:rPr>
            </w:pPr>
            <w:r w:rsidRPr="00431E56">
              <w:rPr>
                <w:b/>
                <w:bCs/>
                <w:iCs/>
                <w:color w:val="000000"/>
                <w:sz w:val="20"/>
                <w:szCs w:val="20"/>
              </w:rPr>
              <w:t>От 12 месяцев до 5 лет</w:t>
            </w:r>
          </w:p>
        </w:tc>
        <w:tc>
          <w:tcPr>
            <w:tcW w:w="851" w:type="dxa"/>
            <w:tcBorders>
              <w:bottom w:val="single" w:sz="4" w:space="0" w:color="auto"/>
            </w:tcBorders>
            <w:shd w:val="clear" w:color="auto" w:fill="auto"/>
            <w:vAlign w:val="center"/>
            <w:hideMark/>
          </w:tcPr>
          <w:p w:rsidR="00994C7F" w:rsidRPr="00431E56" w:rsidRDefault="00994C7F" w:rsidP="00994C7F">
            <w:pPr>
              <w:jc w:val="center"/>
              <w:rPr>
                <w:b/>
                <w:bCs/>
                <w:iCs/>
                <w:color w:val="000000"/>
                <w:sz w:val="20"/>
                <w:szCs w:val="20"/>
              </w:rPr>
            </w:pPr>
            <w:r w:rsidRPr="00431E56">
              <w:rPr>
                <w:b/>
                <w:bCs/>
                <w:iCs/>
                <w:color w:val="000000"/>
                <w:sz w:val="20"/>
                <w:szCs w:val="20"/>
              </w:rPr>
              <w:t>Более 5 лет</w:t>
            </w:r>
          </w:p>
        </w:tc>
        <w:tc>
          <w:tcPr>
            <w:tcW w:w="1134" w:type="dxa"/>
            <w:tcBorders>
              <w:bottom w:val="single" w:sz="4" w:space="0" w:color="auto"/>
            </w:tcBorders>
            <w:shd w:val="clear" w:color="auto" w:fill="auto"/>
            <w:vAlign w:val="center"/>
            <w:hideMark/>
          </w:tcPr>
          <w:p w:rsidR="00994C7F" w:rsidRPr="00431E56" w:rsidRDefault="00994C7F" w:rsidP="00994C7F">
            <w:pPr>
              <w:jc w:val="center"/>
              <w:rPr>
                <w:b/>
                <w:bCs/>
                <w:iCs/>
                <w:color w:val="000000"/>
                <w:sz w:val="20"/>
                <w:szCs w:val="20"/>
              </w:rPr>
            </w:pPr>
            <w:r w:rsidRPr="00431E56">
              <w:rPr>
                <w:b/>
                <w:bCs/>
                <w:iCs/>
                <w:color w:val="000000"/>
                <w:sz w:val="20"/>
                <w:szCs w:val="20"/>
              </w:rPr>
              <w:t>С неопределенным сроком</w:t>
            </w:r>
          </w:p>
        </w:tc>
        <w:tc>
          <w:tcPr>
            <w:tcW w:w="1134" w:type="dxa"/>
            <w:tcBorders>
              <w:bottom w:val="single" w:sz="4" w:space="0" w:color="auto"/>
            </w:tcBorders>
            <w:vAlign w:val="center"/>
          </w:tcPr>
          <w:p w:rsidR="00994C7F" w:rsidRPr="00431E56" w:rsidRDefault="00994C7F" w:rsidP="00994C7F">
            <w:pPr>
              <w:jc w:val="center"/>
              <w:rPr>
                <w:b/>
                <w:bCs/>
                <w:iCs/>
                <w:color w:val="000000"/>
                <w:sz w:val="20"/>
                <w:szCs w:val="20"/>
              </w:rPr>
            </w:pPr>
            <w:r w:rsidRPr="00431E56">
              <w:rPr>
                <w:b/>
                <w:bCs/>
                <w:iCs/>
                <w:color w:val="000000"/>
                <w:sz w:val="20"/>
                <w:szCs w:val="20"/>
              </w:rPr>
              <w:t>Итого</w:t>
            </w:r>
          </w:p>
        </w:tc>
      </w:tr>
      <w:tr w:rsidR="00994C7F" w:rsidRPr="00431E56" w:rsidTr="00D756A6">
        <w:trPr>
          <w:trHeight w:val="300"/>
        </w:trPr>
        <w:tc>
          <w:tcPr>
            <w:tcW w:w="3403" w:type="dxa"/>
            <w:gridSpan w:val="2"/>
            <w:tcBorders>
              <w:top w:val="single" w:sz="4" w:space="0" w:color="auto"/>
            </w:tcBorders>
            <w:shd w:val="clear" w:color="auto" w:fill="auto"/>
            <w:vAlign w:val="center"/>
          </w:tcPr>
          <w:p w:rsidR="00994C7F" w:rsidRPr="00431E56" w:rsidRDefault="00994C7F" w:rsidP="00431E56">
            <w:pPr>
              <w:pStyle w:val="Tabletext"/>
              <w:ind w:left="0" w:firstLine="0"/>
              <w:rPr>
                <w:sz w:val="20"/>
                <w:szCs w:val="20"/>
                <w:lang w:val="ru-RU"/>
              </w:rPr>
            </w:pPr>
            <w:r w:rsidRPr="00431E56">
              <w:rPr>
                <w:sz w:val="20"/>
                <w:szCs w:val="20"/>
                <w:lang w:val="ru-RU"/>
              </w:rPr>
              <w:t>Депозиты в Банке России</w:t>
            </w:r>
          </w:p>
        </w:tc>
        <w:tc>
          <w:tcPr>
            <w:tcW w:w="1275" w:type="dxa"/>
            <w:tcBorders>
              <w:top w:val="single" w:sz="4" w:space="0" w:color="auto"/>
            </w:tcBorders>
            <w:shd w:val="clear" w:color="auto" w:fill="auto"/>
            <w:vAlign w:val="center"/>
          </w:tcPr>
          <w:p w:rsidR="00994C7F" w:rsidRPr="00431E56" w:rsidRDefault="00994C7F" w:rsidP="00994C7F">
            <w:pPr>
              <w:jc w:val="center"/>
              <w:rPr>
                <w:sz w:val="20"/>
                <w:szCs w:val="20"/>
              </w:rPr>
            </w:pPr>
          </w:p>
        </w:tc>
        <w:tc>
          <w:tcPr>
            <w:tcW w:w="993" w:type="dxa"/>
            <w:tcBorders>
              <w:top w:val="single" w:sz="4" w:space="0" w:color="auto"/>
            </w:tcBorders>
            <w:shd w:val="clear" w:color="auto" w:fill="auto"/>
            <w:vAlign w:val="center"/>
          </w:tcPr>
          <w:p w:rsidR="00994C7F" w:rsidRPr="00431E56" w:rsidRDefault="00994C7F" w:rsidP="00994C7F">
            <w:pPr>
              <w:jc w:val="center"/>
              <w:rPr>
                <w:sz w:val="20"/>
                <w:szCs w:val="20"/>
              </w:rPr>
            </w:pPr>
          </w:p>
        </w:tc>
        <w:tc>
          <w:tcPr>
            <w:tcW w:w="992" w:type="dxa"/>
            <w:tcBorders>
              <w:top w:val="single" w:sz="4" w:space="0" w:color="auto"/>
            </w:tcBorders>
            <w:shd w:val="clear" w:color="auto" w:fill="auto"/>
            <w:vAlign w:val="center"/>
          </w:tcPr>
          <w:p w:rsidR="00994C7F" w:rsidRPr="00431E56" w:rsidRDefault="00994C7F" w:rsidP="00994C7F">
            <w:pPr>
              <w:jc w:val="center"/>
              <w:rPr>
                <w:sz w:val="20"/>
                <w:szCs w:val="20"/>
              </w:rPr>
            </w:pPr>
          </w:p>
        </w:tc>
        <w:tc>
          <w:tcPr>
            <w:tcW w:w="992" w:type="dxa"/>
            <w:tcBorders>
              <w:top w:val="single" w:sz="4" w:space="0" w:color="auto"/>
            </w:tcBorders>
            <w:shd w:val="clear" w:color="auto" w:fill="auto"/>
            <w:vAlign w:val="center"/>
          </w:tcPr>
          <w:p w:rsidR="00994C7F" w:rsidRPr="00431E56" w:rsidRDefault="00994C7F" w:rsidP="00994C7F">
            <w:pPr>
              <w:jc w:val="center"/>
              <w:rPr>
                <w:sz w:val="20"/>
                <w:szCs w:val="20"/>
              </w:rPr>
            </w:pPr>
          </w:p>
        </w:tc>
        <w:tc>
          <w:tcPr>
            <w:tcW w:w="851" w:type="dxa"/>
            <w:tcBorders>
              <w:top w:val="single" w:sz="4" w:space="0" w:color="auto"/>
            </w:tcBorders>
            <w:shd w:val="clear" w:color="auto" w:fill="auto"/>
            <w:vAlign w:val="center"/>
          </w:tcPr>
          <w:p w:rsidR="00994C7F" w:rsidRPr="00431E56" w:rsidRDefault="00994C7F" w:rsidP="00994C7F">
            <w:pPr>
              <w:jc w:val="center"/>
              <w:rPr>
                <w:sz w:val="20"/>
                <w:szCs w:val="20"/>
              </w:rPr>
            </w:pPr>
          </w:p>
        </w:tc>
        <w:tc>
          <w:tcPr>
            <w:tcW w:w="1134" w:type="dxa"/>
            <w:tcBorders>
              <w:top w:val="single" w:sz="4" w:space="0" w:color="auto"/>
            </w:tcBorders>
            <w:shd w:val="clear" w:color="auto" w:fill="auto"/>
            <w:vAlign w:val="center"/>
          </w:tcPr>
          <w:p w:rsidR="00994C7F" w:rsidRPr="00431E56" w:rsidRDefault="00994C7F" w:rsidP="00994C7F">
            <w:pPr>
              <w:jc w:val="center"/>
              <w:rPr>
                <w:sz w:val="20"/>
                <w:szCs w:val="20"/>
              </w:rPr>
            </w:pPr>
          </w:p>
        </w:tc>
        <w:tc>
          <w:tcPr>
            <w:tcW w:w="1134" w:type="dxa"/>
            <w:tcBorders>
              <w:top w:val="single" w:sz="4" w:space="0" w:color="auto"/>
            </w:tcBorders>
            <w:vAlign w:val="center"/>
          </w:tcPr>
          <w:p w:rsidR="00994C7F" w:rsidRPr="00431E56" w:rsidRDefault="00994C7F" w:rsidP="00994C7F">
            <w:pPr>
              <w:jc w:val="center"/>
              <w:rPr>
                <w:sz w:val="20"/>
                <w:szCs w:val="20"/>
              </w:rPr>
            </w:pPr>
          </w:p>
        </w:tc>
      </w:tr>
      <w:tr w:rsidR="00994C7F" w:rsidRPr="00431E56" w:rsidTr="00D756A6">
        <w:trPr>
          <w:trHeight w:val="300"/>
        </w:trPr>
        <w:tc>
          <w:tcPr>
            <w:tcW w:w="3403" w:type="dxa"/>
            <w:gridSpan w:val="2"/>
            <w:tcBorders>
              <w:bottom w:val="single" w:sz="4" w:space="0" w:color="auto"/>
            </w:tcBorders>
            <w:shd w:val="clear" w:color="auto" w:fill="auto"/>
            <w:vAlign w:val="center"/>
          </w:tcPr>
          <w:p w:rsidR="00994C7F" w:rsidRPr="00431E56" w:rsidRDefault="00994C7F" w:rsidP="00431E56">
            <w:pPr>
              <w:pStyle w:val="Tabletext"/>
              <w:ind w:left="0" w:firstLine="0"/>
              <w:rPr>
                <w:sz w:val="20"/>
                <w:szCs w:val="20"/>
                <w:lang w:val="ru-RU"/>
              </w:rPr>
            </w:pPr>
            <w:r w:rsidRPr="00431E56">
              <w:rPr>
                <w:sz w:val="20"/>
                <w:szCs w:val="20"/>
                <w:lang w:val="ru-RU"/>
              </w:rPr>
              <w:t>Межбанковское кредитование</w:t>
            </w:r>
          </w:p>
        </w:tc>
        <w:tc>
          <w:tcPr>
            <w:tcW w:w="1275"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2302241</w:t>
            </w:r>
          </w:p>
        </w:tc>
        <w:tc>
          <w:tcPr>
            <w:tcW w:w="993"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7750000</w:t>
            </w:r>
          </w:p>
        </w:tc>
        <w:tc>
          <w:tcPr>
            <w:tcW w:w="992"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992"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851"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1134" w:type="dxa"/>
            <w:tcBorders>
              <w:bottom w:val="single" w:sz="4" w:space="0" w:color="auto"/>
            </w:tcBorders>
            <w:shd w:val="clear" w:color="auto" w:fill="auto"/>
            <w:vAlign w:val="center"/>
          </w:tcPr>
          <w:p w:rsidR="00994C7F" w:rsidRPr="00431E56" w:rsidRDefault="00994C7F" w:rsidP="00431E56">
            <w:pPr>
              <w:jc w:val="right"/>
              <w:rPr>
                <w:bCs/>
                <w:color w:val="000000"/>
                <w:sz w:val="20"/>
                <w:szCs w:val="20"/>
              </w:rPr>
            </w:pPr>
          </w:p>
        </w:tc>
        <w:tc>
          <w:tcPr>
            <w:tcW w:w="1134" w:type="dxa"/>
            <w:tcBorders>
              <w:bottom w:val="single" w:sz="4" w:space="0" w:color="auto"/>
            </w:tcBorders>
            <w:vAlign w:val="center"/>
          </w:tcPr>
          <w:p w:rsidR="00994C7F" w:rsidRPr="00431E56" w:rsidRDefault="00994C7F" w:rsidP="00431E56">
            <w:pPr>
              <w:jc w:val="right"/>
              <w:rPr>
                <w:bCs/>
                <w:color w:val="000000"/>
                <w:sz w:val="20"/>
                <w:szCs w:val="20"/>
              </w:rPr>
            </w:pPr>
            <w:r w:rsidRPr="00431E56">
              <w:rPr>
                <w:bCs/>
                <w:color w:val="000000"/>
                <w:sz w:val="20"/>
                <w:szCs w:val="20"/>
              </w:rPr>
              <w:t>10052241</w:t>
            </w:r>
          </w:p>
        </w:tc>
      </w:tr>
      <w:tr w:rsidR="00010D50" w:rsidRPr="00431E56" w:rsidTr="00D756A6">
        <w:trPr>
          <w:trHeight w:val="300"/>
        </w:trPr>
        <w:tc>
          <w:tcPr>
            <w:tcW w:w="8506" w:type="dxa"/>
            <w:gridSpan w:val="7"/>
            <w:tcBorders>
              <w:top w:val="single" w:sz="4" w:space="0" w:color="auto"/>
            </w:tcBorders>
            <w:shd w:val="clear" w:color="auto" w:fill="auto"/>
            <w:vAlign w:val="center"/>
          </w:tcPr>
          <w:p w:rsidR="00010D50" w:rsidRPr="00431E56" w:rsidRDefault="00010D50" w:rsidP="00010D50">
            <w:pPr>
              <w:rPr>
                <w:color w:val="000000"/>
                <w:sz w:val="20"/>
                <w:szCs w:val="20"/>
              </w:rPr>
            </w:pPr>
            <w:r w:rsidRPr="00431E56">
              <w:rPr>
                <w:sz w:val="20"/>
                <w:szCs w:val="20"/>
              </w:rPr>
              <w:t>Кредиты, предоставленные Минфину России</w:t>
            </w:r>
          </w:p>
        </w:tc>
        <w:tc>
          <w:tcPr>
            <w:tcW w:w="1134" w:type="dxa"/>
            <w:tcBorders>
              <w:top w:val="single" w:sz="4" w:space="0" w:color="auto"/>
            </w:tcBorders>
            <w:shd w:val="clear" w:color="auto" w:fill="auto"/>
            <w:vAlign w:val="center"/>
          </w:tcPr>
          <w:p w:rsidR="00010D50" w:rsidRPr="00431E56" w:rsidRDefault="00010D50" w:rsidP="00431E56">
            <w:pPr>
              <w:jc w:val="right"/>
              <w:rPr>
                <w:bCs/>
                <w:color w:val="000000"/>
                <w:sz w:val="20"/>
                <w:szCs w:val="20"/>
              </w:rPr>
            </w:pPr>
          </w:p>
        </w:tc>
        <w:tc>
          <w:tcPr>
            <w:tcW w:w="1134" w:type="dxa"/>
            <w:tcBorders>
              <w:top w:val="single" w:sz="4" w:space="0" w:color="auto"/>
            </w:tcBorders>
            <w:vAlign w:val="center"/>
          </w:tcPr>
          <w:p w:rsidR="00010D50" w:rsidRPr="00431E56" w:rsidRDefault="00010D50" w:rsidP="00431E56">
            <w:pPr>
              <w:jc w:val="right"/>
              <w:rPr>
                <w:bCs/>
                <w:color w:val="000000"/>
                <w:sz w:val="20"/>
                <w:szCs w:val="20"/>
                <w:lang w:val="en-US"/>
              </w:rPr>
            </w:pPr>
            <w:r>
              <w:rPr>
                <w:bCs/>
                <w:color w:val="000000"/>
                <w:sz w:val="20"/>
                <w:szCs w:val="20"/>
                <w:lang w:val="en-US"/>
              </w:rPr>
              <w:t>0</w:t>
            </w:r>
          </w:p>
        </w:tc>
      </w:tr>
      <w:tr w:rsidR="00431E56" w:rsidRPr="00431E56" w:rsidTr="00D756A6">
        <w:trPr>
          <w:trHeight w:val="300"/>
        </w:trPr>
        <w:tc>
          <w:tcPr>
            <w:tcW w:w="8506" w:type="dxa"/>
            <w:gridSpan w:val="7"/>
            <w:shd w:val="clear" w:color="auto" w:fill="auto"/>
            <w:vAlign w:val="center"/>
          </w:tcPr>
          <w:p w:rsidR="00431E56" w:rsidRPr="00431E56" w:rsidRDefault="00431E56" w:rsidP="00431E56">
            <w:pPr>
              <w:rPr>
                <w:color w:val="000000"/>
                <w:sz w:val="20"/>
                <w:szCs w:val="20"/>
              </w:rPr>
            </w:pPr>
            <w:r w:rsidRPr="00431E56">
              <w:rPr>
                <w:sz w:val="20"/>
                <w:szCs w:val="20"/>
              </w:rPr>
              <w:t>Кредиты, предоставленные финансовым органам субъектов Российской Федерации и органов местного самоуправления</w:t>
            </w:r>
          </w:p>
        </w:tc>
        <w:tc>
          <w:tcPr>
            <w:tcW w:w="1134" w:type="dxa"/>
            <w:shd w:val="clear" w:color="auto" w:fill="auto"/>
            <w:vAlign w:val="center"/>
          </w:tcPr>
          <w:p w:rsidR="00431E56" w:rsidRPr="00431E56" w:rsidRDefault="00431E56" w:rsidP="00431E56">
            <w:pPr>
              <w:jc w:val="right"/>
              <w:rPr>
                <w:bCs/>
                <w:color w:val="000000"/>
                <w:sz w:val="20"/>
                <w:szCs w:val="20"/>
              </w:rPr>
            </w:pPr>
          </w:p>
        </w:tc>
        <w:tc>
          <w:tcPr>
            <w:tcW w:w="1134" w:type="dxa"/>
            <w:vAlign w:val="center"/>
          </w:tcPr>
          <w:p w:rsidR="00431E56" w:rsidRPr="00431E56" w:rsidRDefault="00431E56" w:rsidP="00431E56">
            <w:pPr>
              <w:jc w:val="right"/>
              <w:rPr>
                <w:bCs/>
                <w:color w:val="000000"/>
                <w:sz w:val="20"/>
                <w:szCs w:val="20"/>
                <w:lang w:val="en-US"/>
              </w:rPr>
            </w:pPr>
            <w:r>
              <w:rPr>
                <w:bCs/>
                <w:color w:val="000000"/>
                <w:sz w:val="20"/>
                <w:szCs w:val="20"/>
                <w:lang w:val="en-US"/>
              </w:rPr>
              <w:t>0</w:t>
            </w:r>
          </w:p>
        </w:tc>
      </w:tr>
      <w:tr w:rsidR="00431E56" w:rsidRPr="00431E56" w:rsidTr="00D756A6">
        <w:trPr>
          <w:trHeight w:val="300"/>
        </w:trPr>
        <w:tc>
          <w:tcPr>
            <w:tcW w:w="8506" w:type="dxa"/>
            <w:gridSpan w:val="7"/>
            <w:shd w:val="clear" w:color="auto" w:fill="auto"/>
            <w:vAlign w:val="center"/>
          </w:tcPr>
          <w:p w:rsidR="00431E56" w:rsidRPr="00431E56" w:rsidRDefault="00431E56" w:rsidP="00431E56">
            <w:pPr>
              <w:rPr>
                <w:color w:val="000000"/>
                <w:sz w:val="20"/>
                <w:szCs w:val="20"/>
              </w:rPr>
            </w:pPr>
            <w:r w:rsidRPr="00431E56">
              <w:rPr>
                <w:sz w:val="20"/>
                <w:szCs w:val="20"/>
              </w:rPr>
              <w:t>Кредиты, предоставленные государственным внебюджетным фондам Российской Федерации</w:t>
            </w:r>
          </w:p>
        </w:tc>
        <w:tc>
          <w:tcPr>
            <w:tcW w:w="1134" w:type="dxa"/>
            <w:shd w:val="clear" w:color="auto" w:fill="auto"/>
            <w:vAlign w:val="center"/>
          </w:tcPr>
          <w:p w:rsidR="00431E56" w:rsidRPr="00431E56" w:rsidRDefault="00431E56" w:rsidP="00431E56">
            <w:pPr>
              <w:jc w:val="right"/>
              <w:rPr>
                <w:bCs/>
                <w:color w:val="000000"/>
                <w:sz w:val="20"/>
                <w:szCs w:val="20"/>
              </w:rPr>
            </w:pPr>
          </w:p>
        </w:tc>
        <w:tc>
          <w:tcPr>
            <w:tcW w:w="1134" w:type="dxa"/>
            <w:vAlign w:val="center"/>
          </w:tcPr>
          <w:p w:rsidR="00431E56" w:rsidRPr="00431E56" w:rsidRDefault="00431E56" w:rsidP="00431E56">
            <w:pPr>
              <w:jc w:val="right"/>
              <w:rPr>
                <w:bCs/>
                <w:color w:val="000000"/>
                <w:sz w:val="20"/>
                <w:szCs w:val="20"/>
                <w:lang w:val="en-US"/>
              </w:rPr>
            </w:pPr>
            <w:r>
              <w:rPr>
                <w:bCs/>
                <w:color w:val="000000"/>
                <w:sz w:val="20"/>
                <w:szCs w:val="20"/>
                <w:lang w:val="en-US"/>
              </w:rPr>
              <w:t>0</w:t>
            </w:r>
          </w:p>
        </w:tc>
      </w:tr>
      <w:tr w:rsidR="00431E56" w:rsidRPr="00431E56" w:rsidTr="00D756A6">
        <w:trPr>
          <w:trHeight w:val="300"/>
        </w:trPr>
        <w:tc>
          <w:tcPr>
            <w:tcW w:w="8506" w:type="dxa"/>
            <w:gridSpan w:val="7"/>
            <w:shd w:val="clear" w:color="auto" w:fill="auto"/>
            <w:vAlign w:val="center"/>
          </w:tcPr>
          <w:p w:rsidR="00431E56" w:rsidRPr="00431E56" w:rsidRDefault="00431E56" w:rsidP="00431E56">
            <w:pPr>
              <w:rPr>
                <w:color w:val="000000"/>
                <w:sz w:val="20"/>
                <w:szCs w:val="20"/>
              </w:rPr>
            </w:pPr>
            <w:r w:rsidRPr="00431E56">
              <w:rPr>
                <w:sz w:val="20"/>
                <w:szCs w:val="20"/>
              </w:rPr>
              <w:t>Кредиты, предоставленные внебюджетным фондам субъектов Российской Федерации и органов местного самоуправления</w:t>
            </w:r>
          </w:p>
        </w:tc>
        <w:tc>
          <w:tcPr>
            <w:tcW w:w="1134" w:type="dxa"/>
            <w:shd w:val="clear" w:color="auto" w:fill="auto"/>
            <w:vAlign w:val="center"/>
          </w:tcPr>
          <w:p w:rsidR="00431E56" w:rsidRPr="00431E56" w:rsidRDefault="00431E56" w:rsidP="00431E56">
            <w:pPr>
              <w:jc w:val="right"/>
              <w:rPr>
                <w:bCs/>
                <w:color w:val="000000"/>
                <w:sz w:val="20"/>
                <w:szCs w:val="20"/>
              </w:rPr>
            </w:pPr>
          </w:p>
        </w:tc>
        <w:tc>
          <w:tcPr>
            <w:tcW w:w="1134" w:type="dxa"/>
            <w:vAlign w:val="center"/>
          </w:tcPr>
          <w:p w:rsidR="00431E56" w:rsidRPr="00431E56" w:rsidRDefault="00431E56" w:rsidP="00431E56">
            <w:pPr>
              <w:jc w:val="right"/>
              <w:rPr>
                <w:bCs/>
                <w:color w:val="000000"/>
                <w:sz w:val="20"/>
                <w:szCs w:val="20"/>
                <w:lang w:val="en-US"/>
              </w:rPr>
            </w:pPr>
            <w:r>
              <w:rPr>
                <w:bCs/>
                <w:color w:val="000000"/>
                <w:sz w:val="20"/>
                <w:szCs w:val="20"/>
                <w:lang w:val="en-US"/>
              </w:rPr>
              <w:t>0</w:t>
            </w:r>
          </w:p>
        </w:tc>
      </w:tr>
      <w:tr w:rsidR="00431E56" w:rsidRPr="00431E56" w:rsidTr="00D756A6">
        <w:trPr>
          <w:trHeight w:val="300"/>
        </w:trPr>
        <w:tc>
          <w:tcPr>
            <w:tcW w:w="8506" w:type="dxa"/>
            <w:gridSpan w:val="7"/>
            <w:shd w:val="clear" w:color="auto" w:fill="auto"/>
            <w:vAlign w:val="center"/>
          </w:tcPr>
          <w:p w:rsidR="00431E56" w:rsidRPr="00431E56" w:rsidRDefault="00431E56" w:rsidP="00431E56">
            <w:pPr>
              <w:rPr>
                <w:color w:val="000000"/>
                <w:sz w:val="20"/>
                <w:szCs w:val="20"/>
              </w:rPr>
            </w:pPr>
            <w:r w:rsidRPr="00431E56">
              <w:rPr>
                <w:sz w:val="20"/>
                <w:szCs w:val="20"/>
              </w:rPr>
              <w:t>Кредиты, предоставленные финансовым организациям, находящимся в федеральной собственности</w:t>
            </w:r>
          </w:p>
        </w:tc>
        <w:tc>
          <w:tcPr>
            <w:tcW w:w="1134" w:type="dxa"/>
            <w:shd w:val="clear" w:color="auto" w:fill="auto"/>
            <w:vAlign w:val="center"/>
          </w:tcPr>
          <w:p w:rsidR="00431E56" w:rsidRPr="00431E56" w:rsidRDefault="00431E56" w:rsidP="00431E56">
            <w:pPr>
              <w:jc w:val="right"/>
              <w:rPr>
                <w:bCs/>
                <w:color w:val="000000"/>
                <w:sz w:val="20"/>
                <w:szCs w:val="20"/>
              </w:rPr>
            </w:pPr>
          </w:p>
        </w:tc>
        <w:tc>
          <w:tcPr>
            <w:tcW w:w="1134" w:type="dxa"/>
            <w:vAlign w:val="center"/>
          </w:tcPr>
          <w:p w:rsidR="00431E56" w:rsidRPr="00431E56" w:rsidRDefault="00431E56" w:rsidP="00431E56">
            <w:pPr>
              <w:jc w:val="right"/>
              <w:rPr>
                <w:bCs/>
                <w:color w:val="000000"/>
                <w:sz w:val="20"/>
                <w:szCs w:val="20"/>
                <w:lang w:val="en-US"/>
              </w:rPr>
            </w:pPr>
            <w:r>
              <w:rPr>
                <w:bCs/>
                <w:color w:val="000000"/>
                <w:sz w:val="20"/>
                <w:szCs w:val="20"/>
                <w:lang w:val="en-US"/>
              </w:rPr>
              <w:t>0</w:t>
            </w:r>
          </w:p>
        </w:tc>
      </w:tr>
      <w:tr w:rsidR="00431E56" w:rsidRPr="00431E56" w:rsidTr="00D756A6">
        <w:trPr>
          <w:trHeight w:val="300"/>
        </w:trPr>
        <w:tc>
          <w:tcPr>
            <w:tcW w:w="8506" w:type="dxa"/>
            <w:gridSpan w:val="7"/>
            <w:shd w:val="clear" w:color="auto" w:fill="auto"/>
            <w:vAlign w:val="center"/>
          </w:tcPr>
          <w:p w:rsidR="00431E56" w:rsidRPr="00431E56" w:rsidRDefault="00431E56" w:rsidP="00431E56">
            <w:pPr>
              <w:rPr>
                <w:color w:val="000000"/>
                <w:sz w:val="20"/>
                <w:szCs w:val="20"/>
              </w:rPr>
            </w:pPr>
            <w:r w:rsidRPr="00431E56">
              <w:rPr>
                <w:sz w:val="20"/>
                <w:szCs w:val="20"/>
              </w:rPr>
              <w:t>Кредиты, предоставленные коммерческим организациям, находящимся в федеральной собственности</w:t>
            </w:r>
          </w:p>
        </w:tc>
        <w:tc>
          <w:tcPr>
            <w:tcW w:w="1134" w:type="dxa"/>
            <w:shd w:val="clear" w:color="auto" w:fill="auto"/>
            <w:vAlign w:val="center"/>
          </w:tcPr>
          <w:p w:rsidR="00431E56" w:rsidRPr="00431E56" w:rsidRDefault="00431E56" w:rsidP="00431E56">
            <w:pPr>
              <w:jc w:val="right"/>
              <w:rPr>
                <w:bCs/>
                <w:color w:val="000000"/>
                <w:sz w:val="20"/>
                <w:szCs w:val="20"/>
              </w:rPr>
            </w:pPr>
          </w:p>
        </w:tc>
        <w:tc>
          <w:tcPr>
            <w:tcW w:w="1134" w:type="dxa"/>
            <w:vAlign w:val="center"/>
          </w:tcPr>
          <w:p w:rsidR="00431E56" w:rsidRPr="00431E56" w:rsidRDefault="00431E56" w:rsidP="00431E56">
            <w:pPr>
              <w:jc w:val="right"/>
              <w:rPr>
                <w:bCs/>
                <w:color w:val="000000"/>
                <w:sz w:val="20"/>
                <w:szCs w:val="20"/>
                <w:lang w:val="en-US"/>
              </w:rPr>
            </w:pPr>
            <w:r>
              <w:rPr>
                <w:bCs/>
                <w:color w:val="000000"/>
                <w:sz w:val="20"/>
                <w:szCs w:val="20"/>
                <w:lang w:val="en-US"/>
              </w:rPr>
              <w:t>0</w:t>
            </w:r>
          </w:p>
        </w:tc>
      </w:tr>
      <w:tr w:rsidR="00431E56" w:rsidRPr="00431E56" w:rsidTr="00D756A6">
        <w:trPr>
          <w:trHeight w:val="300"/>
        </w:trPr>
        <w:tc>
          <w:tcPr>
            <w:tcW w:w="8506" w:type="dxa"/>
            <w:gridSpan w:val="7"/>
            <w:shd w:val="clear" w:color="auto" w:fill="auto"/>
            <w:vAlign w:val="center"/>
          </w:tcPr>
          <w:p w:rsidR="00431E56" w:rsidRPr="00431E56" w:rsidRDefault="00431E56" w:rsidP="00431E56">
            <w:pPr>
              <w:rPr>
                <w:color w:val="000000"/>
                <w:sz w:val="20"/>
                <w:szCs w:val="20"/>
              </w:rPr>
            </w:pPr>
            <w:r w:rsidRPr="00431E56">
              <w:rPr>
                <w:sz w:val="20"/>
                <w:szCs w:val="20"/>
              </w:rPr>
              <w:t>Кредиты, предоставленные некоммерческим организациям, находящимся в федеральной собственности</w:t>
            </w:r>
          </w:p>
        </w:tc>
        <w:tc>
          <w:tcPr>
            <w:tcW w:w="1134" w:type="dxa"/>
            <w:shd w:val="clear" w:color="auto" w:fill="auto"/>
            <w:vAlign w:val="center"/>
          </w:tcPr>
          <w:p w:rsidR="00431E56" w:rsidRPr="00431E56" w:rsidRDefault="00431E56" w:rsidP="00431E56">
            <w:pPr>
              <w:jc w:val="right"/>
              <w:rPr>
                <w:bCs/>
                <w:color w:val="000000"/>
                <w:sz w:val="20"/>
                <w:szCs w:val="20"/>
              </w:rPr>
            </w:pPr>
          </w:p>
        </w:tc>
        <w:tc>
          <w:tcPr>
            <w:tcW w:w="1134" w:type="dxa"/>
            <w:vAlign w:val="center"/>
          </w:tcPr>
          <w:p w:rsidR="00431E56" w:rsidRPr="00431E56" w:rsidRDefault="00431E56" w:rsidP="00431E56">
            <w:pPr>
              <w:jc w:val="right"/>
              <w:rPr>
                <w:bCs/>
                <w:color w:val="000000"/>
                <w:sz w:val="20"/>
                <w:szCs w:val="20"/>
                <w:lang w:val="en-US"/>
              </w:rPr>
            </w:pPr>
            <w:r>
              <w:rPr>
                <w:bCs/>
                <w:color w:val="000000"/>
                <w:sz w:val="20"/>
                <w:szCs w:val="20"/>
                <w:lang w:val="en-US"/>
              </w:rPr>
              <w:t>0</w:t>
            </w:r>
          </w:p>
        </w:tc>
      </w:tr>
      <w:tr w:rsidR="00431E56" w:rsidRPr="00431E56" w:rsidTr="00D756A6">
        <w:trPr>
          <w:trHeight w:val="300"/>
        </w:trPr>
        <w:tc>
          <w:tcPr>
            <w:tcW w:w="8506" w:type="dxa"/>
            <w:gridSpan w:val="7"/>
            <w:shd w:val="clear" w:color="auto" w:fill="auto"/>
            <w:vAlign w:val="center"/>
          </w:tcPr>
          <w:p w:rsidR="00431E56" w:rsidRPr="00431E56" w:rsidRDefault="00431E56" w:rsidP="00431E56">
            <w:pPr>
              <w:rPr>
                <w:color w:val="000000"/>
                <w:sz w:val="20"/>
                <w:szCs w:val="20"/>
              </w:rPr>
            </w:pPr>
            <w:r w:rsidRPr="00431E56">
              <w:rPr>
                <w:sz w:val="20"/>
                <w:szCs w:val="20"/>
              </w:rPr>
              <w:t>Кредиты, предоставленные финансовым организациям, находящимся в государственной (кроме федеральной) собственности</w:t>
            </w:r>
          </w:p>
        </w:tc>
        <w:tc>
          <w:tcPr>
            <w:tcW w:w="1134" w:type="dxa"/>
            <w:shd w:val="clear" w:color="auto" w:fill="auto"/>
            <w:vAlign w:val="center"/>
          </w:tcPr>
          <w:p w:rsidR="00431E56" w:rsidRPr="00431E56" w:rsidRDefault="00431E56" w:rsidP="00431E56">
            <w:pPr>
              <w:jc w:val="right"/>
              <w:rPr>
                <w:bCs/>
                <w:color w:val="000000"/>
                <w:sz w:val="20"/>
                <w:szCs w:val="20"/>
              </w:rPr>
            </w:pPr>
          </w:p>
        </w:tc>
        <w:tc>
          <w:tcPr>
            <w:tcW w:w="1134" w:type="dxa"/>
            <w:vAlign w:val="center"/>
          </w:tcPr>
          <w:p w:rsidR="00431E56" w:rsidRPr="00431E56" w:rsidRDefault="00431E56" w:rsidP="00431E56">
            <w:pPr>
              <w:jc w:val="right"/>
              <w:rPr>
                <w:bCs/>
                <w:color w:val="000000"/>
                <w:sz w:val="20"/>
                <w:szCs w:val="20"/>
                <w:lang w:val="en-US"/>
              </w:rPr>
            </w:pPr>
            <w:r>
              <w:rPr>
                <w:bCs/>
                <w:color w:val="000000"/>
                <w:sz w:val="20"/>
                <w:szCs w:val="20"/>
                <w:lang w:val="en-US"/>
              </w:rPr>
              <w:t>0</w:t>
            </w:r>
          </w:p>
        </w:tc>
      </w:tr>
      <w:tr w:rsidR="00431E56" w:rsidRPr="00431E56" w:rsidTr="00D756A6">
        <w:trPr>
          <w:trHeight w:val="300"/>
        </w:trPr>
        <w:tc>
          <w:tcPr>
            <w:tcW w:w="8506" w:type="dxa"/>
            <w:gridSpan w:val="7"/>
            <w:shd w:val="clear" w:color="auto" w:fill="auto"/>
            <w:vAlign w:val="center"/>
          </w:tcPr>
          <w:p w:rsidR="00431E56" w:rsidRPr="00431E56" w:rsidRDefault="00431E56" w:rsidP="00431E56">
            <w:pPr>
              <w:rPr>
                <w:color w:val="000000"/>
                <w:sz w:val="20"/>
                <w:szCs w:val="20"/>
              </w:rPr>
            </w:pPr>
            <w:r w:rsidRPr="00431E56">
              <w:rPr>
                <w:sz w:val="20"/>
                <w:szCs w:val="20"/>
              </w:rPr>
              <w:t>Кредиты, предоставленные коммерческим организациям, находящимся в государственной (кроме федеральной) собственности</w:t>
            </w:r>
          </w:p>
        </w:tc>
        <w:tc>
          <w:tcPr>
            <w:tcW w:w="1134" w:type="dxa"/>
            <w:shd w:val="clear" w:color="auto" w:fill="auto"/>
            <w:vAlign w:val="center"/>
          </w:tcPr>
          <w:p w:rsidR="00431E56" w:rsidRPr="00431E56" w:rsidRDefault="00431E56" w:rsidP="00431E56">
            <w:pPr>
              <w:jc w:val="right"/>
              <w:rPr>
                <w:bCs/>
                <w:color w:val="000000"/>
                <w:sz w:val="20"/>
                <w:szCs w:val="20"/>
              </w:rPr>
            </w:pPr>
          </w:p>
        </w:tc>
        <w:tc>
          <w:tcPr>
            <w:tcW w:w="1134" w:type="dxa"/>
            <w:vAlign w:val="center"/>
          </w:tcPr>
          <w:p w:rsidR="00431E56" w:rsidRPr="00431E56" w:rsidRDefault="00431E56" w:rsidP="00431E56">
            <w:pPr>
              <w:jc w:val="right"/>
              <w:rPr>
                <w:bCs/>
                <w:color w:val="000000"/>
                <w:sz w:val="20"/>
                <w:szCs w:val="20"/>
                <w:lang w:val="en-US"/>
              </w:rPr>
            </w:pPr>
            <w:r>
              <w:rPr>
                <w:bCs/>
                <w:color w:val="000000"/>
                <w:sz w:val="20"/>
                <w:szCs w:val="20"/>
                <w:lang w:val="en-US"/>
              </w:rPr>
              <w:t>0</w:t>
            </w:r>
          </w:p>
        </w:tc>
      </w:tr>
      <w:tr w:rsidR="00431E56" w:rsidRPr="00431E56" w:rsidTr="00D756A6">
        <w:trPr>
          <w:trHeight w:val="300"/>
        </w:trPr>
        <w:tc>
          <w:tcPr>
            <w:tcW w:w="8506" w:type="dxa"/>
            <w:gridSpan w:val="7"/>
            <w:shd w:val="clear" w:color="auto" w:fill="auto"/>
            <w:vAlign w:val="center"/>
          </w:tcPr>
          <w:p w:rsidR="00431E56" w:rsidRPr="00431E56" w:rsidRDefault="00431E56" w:rsidP="00431E56">
            <w:pPr>
              <w:rPr>
                <w:color w:val="000000"/>
                <w:sz w:val="20"/>
                <w:szCs w:val="20"/>
              </w:rPr>
            </w:pPr>
            <w:r w:rsidRPr="00431E56">
              <w:rPr>
                <w:sz w:val="20"/>
                <w:szCs w:val="20"/>
              </w:rPr>
              <w:lastRenderedPageBreak/>
              <w:t>Кредиты, предоставленные некоммерческим организациям, находящимся в государственной (кроме федеральной) собственности</w:t>
            </w:r>
          </w:p>
        </w:tc>
        <w:tc>
          <w:tcPr>
            <w:tcW w:w="1134" w:type="dxa"/>
            <w:shd w:val="clear" w:color="auto" w:fill="auto"/>
            <w:vAlign w:val="center"/>
          </w:tcPr>
          <w:p w:rsidR="00431E56" w:rsidRPr="00431E56" w:rsidRDefault="00431E56" w:rsidP="00431E56">
            <w:pPr>
              <w:jc w:val="right"/>
              <w:rPr>
                <w:bCs/>
                <w:color w:val="000000"/>
                <w:sz w:val="20"/>
                <w:szCs w:val="20"/>
              </w:rPr>
            </w:pPr>
          </w:p>
        </w:tc>
        <w:tc>
          <w:tcPr>
            <w:tcW w:w="1134" w:type="dxa"/>
            <w:vAlign w:val="center"/>
          </w:tcPr>
          <w:p w:rsidR="00431E56" w:rsidRPr="00431E56" w:rsidRDefault="00431E56" w:rsidP="00431E56">
            <w:pPr>
              <w:jc w:val="right"/>
              <w:rPr>
                <w:bCs/>
                <w:color w:val="000000"/>
                <w:sz w:val="20"/>
                <w:szCs w:val="20"/>
                <w:lang w:val="en-US"/>
              </w:rPr>
            </w:pPr>
            <w:r>
              <w:rPr>
                <w:bCs/>
                <w:color w:val="000000"/>
                <w:sz w:val="20"/>
                <w:szCs w:val="20"/>
                <w:lang w:val="en-US"/>
              </w:rPr>
              <w:t>0</w:t>
            </w:r>
          </w:p>
        </w:tc>
      </w:tr>
      <w:tr w:rsidR="00994C7F" w:rsidRPr="00431E56" w:rsidTr="00D756A6">
        <w:trPr>
          <w:trHeight w:val="300"/>
        </w:trPr>
        <w:tc>
          <w:tcPr>
            <w:tcW w:w="3403" w:type="dxa"/>
            <w:gridSpan w:val="2"/>
            <w:tcBorders>
              <w:bottom w:val="single" w:sz="4" w:space="0" w:color="auto"/>
            </w:tcBorders>
            <w:shd w:val="clear" w:color="auto" w:fill="auto"/>
            <w:vAlign w:val="center"/>
          </w:tcPr>
          <w:p w:rsidR="00994C7F" w:rsidRPr="00431E56" w:rsidRDefault="00994C7F" w:rsidP="00431E56">
            <w:pPr>
              <w:pStyle w:val="Tabletext"/>
              <w:ind w:left="0" w:firstLine="0"/>
              <w:rPr>
                <w:sz w:val="20"/>
                <w:szCs w:val="20"/>
                <w:lang w:val="ru-RU"/>
              </w:rPr>
            </w:pPr>
            <w:r w:rsidRPr="00431E56">
              <w:rPr>
                <w:sz w:val="20"/>
                <w:szCs w:val="20"/>
                <w:lang w:val="ru-RU"/>
              </w:rPr>
              <w:t>Кредиты, предоставленные негосударственным финансовым организациям</w:t>
            </w:r>
          </w:p>
        </w:tc>
        <w:tc>
          <w:tcPr>
            <w:tcW w:w="1275"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993"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992"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10000</w:t>
            </w:r>
          </w:p>
        </w:tc>
        <w:tc>
          <w:tcPr>
            <w:tcW w:w="992" w:type="dxa"/>
            <w:tcBorders>
              <w:bottom w:val="single" w:sz="4" w:space="0" w:color="auto"/>
            </w:tcBorders>
            <w:shd w:val="clear" w:color="auto" w:fill="auto"/>
            <w:vAlign w:val="center"/>
          </w:tcPr>
          <w:p w:rsidR="00994C7F" w:rsidRPr="00431E56" w:rsidRDefault="00994C7F" w:rsidP="00431E56">
            <w:pPr>
              <w:jc w:val="right"/>
              <w:rPr>
                <w:color w:val="000000"/>
                <w:sz w:val="20"/>
                <w:szCs w:val="20"/>
                <w:lang w:val="en-US"/>
              </w:rPr>
            </w:pPr>
          </w:p>
        </w:tc>
        <w:tc>
          <w:tcPr>
            <w:tcW w:w="851"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1134" w:type="dxa"/>
            <w:tcBorders>
              <w:bottom w:val="single" w:sz="4" w:space="0" w:color="auto"/>
            </w:tcBorders>
            <w:shd w:val="clear" w:color="auto" w:fill="auto"/>
            <w:vAlign w:val="center"/>
          </w:tcPr>
          <w:p w:rsidR="00994C7F" w:rsidRPr="00431E56" w:rsidRDefault="00994C7F" w:rsidP="00431E56">
            <w:pPr>
              <w:jc w:val="right"/>
              <w:rPr>
                <w:bCs/>
                <w:color w:val="000000"/>
                <w:sz w:val="20"/>
                <w:szCs w:val="20"/>
              </w:rPr>
            </w:pPr>
          </w:p>
        </w:tc>
        <w:tc>
          <w:tcPr>
            <w:tcW w:w="1134" w:type="dxa"/>
            <w:tcBorders>
              <w:bottom w:val="single" w:sz="4" w:space="0" w:color="auto"/>
            </w:tcBorders>
            <w:vAlign w:val="center"/>
          </w:tcPr>
          <w:p w:rsidR="00994C7F" w:rsidRPr="00431E56" w:rsidRDefault="00994C7F" w:rsidP="00431E56">
            <w:pPr>
              <w:jc w:val="right"/>
              <w:rPr>
                <w:bCs/>
                <w:color w:val="000000"/>
                <w:sz w:val="20"/>
                <w:szCs w:val="20"/>
                <w:lang w:val="en-US"/>
              </w:rPr>
            </w:pPr>
            <w:r w:rsidRPr="00431E56">
              <w:rPr>
                <w:bCs/>
                <w:color w:val="000000"/>
                <w:sz w:val="20"/>
                <w:szCs w:val="20"/>
              </w:rPr>
              <w:t>10000</w:t>
            </w:r>
          </w:p>
        </w:tc>
      </w:tr>
      <w:tr w:rsidR="00994C7F" w:rsidRPr="00431E56" w:rsidTr="00D756A6">
        <w:trPr>
          <w:trHeight w:val="300"/>
        </w:trPr>
        <w:tc>
          <w:tcPr>
            <w:tcW w:w="3403" w:type="dxa"/>
            <w:gridSpan w:val="2"/>
            <w:tcBorders>
              <w:top w:val="single" w:sz="4" w:space="0" w:color="auto"/>
              <w:bottom w:val="single" w:sz="4" w:space="0" w:color="auto"/>
            </w:tcBorders>
            <w:shd w:val="clear" w:color="auto" w:fill="auto"/>
            <w:vAlign w:val="center"/>
          </w:tcPr>
          <w:p w:rsidR="00994C7F" w:rsidRPr="00431E56" w:rsidRDefault="00994C7F" w:rsidP="00431E56">
            <w:pPr>
              <w:pStyle w:val="Tabletext"/>
              <w:ind w:left="0" w:firstLine="0"/>
              <w:rPr>
                <w:sz w:val="20"/>
                <w:szCs w:val="20"/>
                <w:lang w:val="ru-RU"/>
              </w:rPr>
            </w:pPr>
            <w:r w:rsidRPr="00431E56">
              <w:rPr>
                <w:sz w:val="20"/>
                <w:szCs w:val="20"/>
                <w:lang w:val="ru-RU"/>
              </w:rPr>
              <w:t>Кредиты, предоставленные негосударственным коммерческим организациям</w:t>
            </w:r>
          </w:p>
        </w:tc>
        <w:tc>
          <w:tcPr>
            <w:tcW w:w="1275" w:type="dxa"/>
            <w:tcBorders>
              <w:top w:val="single" w:sz="4" w:space="0" w:color="auto"/>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47064</w:t>
            </w:r>
          </w:p>
        </w:tc>
        <w:tc>
          <w:tcPr>
            <w:tcW w:w="993" w:type="dxa"/>
            <w:tcBorders>
              <w:top w:val="single" w:sz="4" w:space="0" w:color="auto"/>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499727</w:t>
            </w:r>
          </w:p>
        </w:tc>
        <w:tc>
          <w:tcPr>
            <w:tcW w:w="992" w:type="dxa"/>
            <w:tcBorders>
              <w:top w:val="single" w:sz="4" w:space="0" w:color="auto"/>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264817</w:t>
            </w:r>
          </w:p>
        </w:tc>
        <w:tc>
          <w:tcPr>
            <w:tcW w:w="992" w:type="dxa"/>
            <w:tcBorders>
              <w:top w:val="single" w:sz="4" w:space="0" w:color="auto"/>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2315131</w:t>
            </w:r>
          </w:p>
        </w:tc>
        <w:tc>
          <w:tcPr>
            <w:tcW w:w="851" w:type="dxa"/>
            <w:tcBorders>
              <w:top w:val="single" w:sz="4" w:space="0" w:color="auto"/>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0</w:t>
            </w:r>
          </w:p>
        </w:tc>
        <w:tc>
          <w:tcPr>
            <w:tcW w:w="1134" w:type="dxa"/>
            <w:tcBorders>
              <w:top w:val="single" w:sz="4" w:space="0" w:color="auto"/>
              <w:bottom w:val="single" w:sz="4" w:space="0" w:color="auto"/>
            </w:tcBorders>
            <w:shd w:val="clear" w:color="auto" w:fill="auto"/>
            <w:vAlign w:val="center"/>
          </w:tcPr>
          <w:p w:rsidR="00994C7F" w:rsidRPr="00431E56" w:rsidRDefault="00994C7F" w:rsidP="00431E56">
            <w:pPr>
              <w:jc w:val="right"/>
              <w:rPr>
                <w:bCs/>
                <w:color w:val="000000"/>
                <w:sz w:val="20"/>
                <w:szCs w:val="20"/>
                <w:lang w:val="en-US"/>
              </w:rPr>
            </w:pPr>
            <w:r w:rsidRPr="00431E56">
              <w:rPr>
                <w:bCs/>
                <w:color w:val="000000"/>
                <w:sz w:val="20"/>
                <w:szCs w:val="20"/>
                <w:lang w:val="en-US"/>
              </w:rPr>
              <w:t>100000</w:t>
            </w:r>
          </w:p>
        </w:tc>
        <w:tc>
          <w:tcPr>
            <w:tcW w:w="1134" w:type="dxa"/>
            <w:tcBorders>
              <w:top w:val="single" w:sz="4" w:space="0" w:color="auto"/>
              <w:bottom w:val="single" w:sz="4" w:space="0" w:color="auto"/>
            </w:tcBorders>
            <w:vAlign w:val="center"/>
          </w:tcPr>
          <w:p w:rsidR="00994C7F" w:rsidRPr="00431E56" w:rsidRDefault="00994C7F" w:rsidP="00431E56">
            <w:pPr>
              <w:jc w:val="right"/>
              <w:rPr>
                <w:bCs/>
                <w:color w:val="000000"/>
                <w:sz w:val="20"/>
                <w:szCs w:val="20"/>
              </w:rPr>
            </w:pPr>
            <w:r w:rsidRPr="00431E56">
              <w:rPr>
                <w:bCs/>
                <w:color w:val="000000"/>
                <w:sz w:val="20"/>
                <w:szCs w:val="20"/>
              </w:rPr>
              <w:t>3226739</w:t>
            </w:r>
          </w:p>
        </w:tc>
      </w:tr>
      <w:tr w:rsidR="00431E56" w:rsidRPr="00431E56" w:rsidTr="00D756A6">
        <w:trPr>
          <w:trHeight w:val="300"/>
        </w:trPr>
        <w:tc>
          <w:tcPr>
            <w:tcW w:w="8506" w:type="dxa"/>
            <w:gridSpan w:val="7"/>
            <w:tcBorders>
              <w:top w:val="single" w:sz="4" w:space="0" w:color="auto"/>
            </w:tcBorders>
            <w:shd w:val="clear" w:color="auto" w:fill="auto"/>
            <w:vAlign w:val="center"/>
          </w:tcPr>
          <w:p w:rsidR="00431E56" w:rsidRPr="00431E56" w:rsidRDefault="00431E56" w:rsidP="00431E56">
            <w:pPr>
              <w:rPr>
                <w:color w:val="000000"/>
                <w:sz w:val="20"/>
                <w:szCs w:val="20"/>
              </w:rPr>
            </w:pPr>
            <w:r w:rsidRPr="00431E56">
              <w:rPr>
                <w:sz w:val="20"/>
                <w:szCs w:val="20"/>
              </w:rPr>
              <w:t>Кредиты, предоставленные негосударственным некоммерческим организациям</w:t>
            </w:r>
          </w:p>
        </w:tc>
        <w:tc>
          <w:tcPr>
            <w:tcW w:w="1134" w:type="dxa"/>
            <w:tcBorders>
              <w:top w:val="single" w:sz="4" w:space="0" w:color="auto"/>
            </w:tcBorders>
            <w:shd w:val="clear" w:color="auto" w:fill="auto"/>
            <w:vAlign w:val="center"/>
          </w:tcPr>
          <w:p w:rsidR="00431E56" w:rsidRPr="00431E56" w:rsidRDefault="00431E56" w:rsidP="00431E56">
            <w:pPr>
              <w:jc w:val="right"/>
              <w:rPr>
                <w:bCs/>
                <w:color w:val="000000"/>
                <w:sz w:val="20"/>
                <w:szCs w:val="20"/>
              </w:rPr>
            </w:pPr>
          </w:p>
        </w:tc>
        <w:tc>
          <w:tcPr>
            <w:tcW w:w="1134" w:type="dxa"/>
            <w:tcBorders>
              <w:top w:val="single" w:sz="4" w:space="0" w:color="auto"/>
            </w:tcBorders>
            <w:vAlign w:val="center"/>
          </w:tcPr>
          <w:p w:rsidR="00431E56" w:rsidRPr="00431E56" w:rsidRDefault="00431E56" w:rsidP="00431E56">
            <w:pPr>
              <w:jc w:val="right"/>
              <w:rPr>
                <w:bCs/>
                <w:color w:val="000000"/>
                <w:sz w:val="20"/>
                <w:szCs w:val="20"/>
                <w:lang w:val="en-US"/>
              </w:rPr>
            </w:pPr>
            <w:r>
              <w:rPr>
                <w:bCs/>
                <w:color w:val="000000"/>
                <w:sz w:val="20"/>
                <w:szCs w:val="20"/>
                <w:lang w:val="en-US"/>
              </w:rPr>
              <w:t>0</w:t>
            </w:r>
          </w:p>
        </w:tc>
      </w:tr>
      <w:tr w:rsidR="00994C7F" w:rsidRPr="00431E56" w:rsidTr="00D756A6">
        <w:trPr>
          <w:trHeight w:val="300"/>
        </w:trPr>
        <w:tc>
          <w:tcPr>
            <w:tcW w:w="3403" w:type="dxa"/>
            <w:gridSpan w:val="2"/>
            <w:tcBorders>
              <w:bottom w:val="single" w:sz="4" w:space="0" w:color="auto"/>
            </w:tcBorders>
            <w:shd w:val="clear" w:color="auto" w:fill="auto"/>
            <w:vAlign w:val="center"/>
          </w:tcPr>
          <w:p w:rsidR="00994C7F" w:rsidRPr="00431E56" w:rsidRDefault="00994C7F" w:rsidP="00431E56">
            <w:pPr>
              <w:pStyle w:val="Tabletext"/>
              <w:ind w:left="0" w:firstLine="0"/>
              <w:rPr>
                <w:sz w:val="20"/>
                <w:szCs w:val="20"/>
                <w:lang w:val="ru-RU"/>
              </w:rPr>
            </w:pPr>
            <w:r w:rsidRPr="00431E56">
              <w:rPr>
                <w:sz w:val="20"/>
                <w:szCs w:val="20"/>
                <w:lang w:val="ru-RU"/>
              </w:rPr>
              <w:t>Кредиты и прочие средства, предоставленные физическим лицам - индивидуальным предпринимателям</w:t>
            </w:r>
          </w:p>
        </w:tc>
        <w:tc>
          <w:tcPr>
            <w:tcW w:w="1275"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993"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2174</w:t>
            </w:r>
          </w:p>
        </w:tc>
        <w:tc>
          <w:tcPr>
            <w:tcW w:w="992"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12182</w:t>
            </w:r>
          </w:p>
        </w:tc>
        <w:tc>
          <w:tcPr>
            <w:tcW w:w="992"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50946</w:t>
            </w:r>
          </w:p>
        </w:tc>
        <w:tc>
          <w:tcPr>
            <w:tcW w:w="851" w:type="dxa"/>
            <w:tcBorders>
              <w:bottom w:val="single" w:sz="4" w:space="0" w:color="auto"/>
            </w:tcBorders>
            <w:shd w:val="clear" w:color="auto" w:fill="auto"/>
            <w:vAlign w:val="center"/>
          </w:tcPr>
          <w:p w:rsidR="00994C7F" w:rsidRPr="00431E56" w:rsidRDefault="00994C7F" w:rsidP="00431E56">
            <w:pPr>
              <w:jc w:val="right"/>
              <w:rPr>
                <w:color w:val="000000"/>
                <w:sz w:val="20"/>
                <w:szCs w:val="20"/>
                <w:lang w:val="en-US"/>
              </w:rPr>
            </w:pPr>
          </w:p>
        </w:tc>
        <w:tc>
          <w:tcPr>
            <w:tcW w:w="1134" w:type="dxa"/>
            <w:tcBorders>
              <w:bottom w:val="single" w:sz="4" w:space="0" w:color="auto"/>
            </w:tcBorders>
            <w:shd w:val="clear" w:color="auto" w:fill="auto"/>
            <w:vAlign w:val="center"/>
          </w:tcPr>
          <w:p w:rsidR="00994C7F" w:rsidRPr="00431E56" w:rsidRDefault="00994C7F" w:rsidP="00431E56">
            <w:pPr>
              <w:jc w:val="right"/>
              <w:rPr>
                <w:bCs/>
                <w:color w:val="000000"/>
                <w:sz w:val="20"/>
                <w:szCs w:val="20"/>
              </w:rPr>
            </w:pPr>
          </w:p>
        </w:tc>
        <w:tc>
          <w:tcPr>
            <w:tcW w:w="1134" w:type="dxa"/>
            <w:tcBorders>
              <w:bottom w:val="single" w:sz="4" w:space="0" w:color="auto"/>
            </w:tcBorders>
            <w:vAlign w:val="center"/>
          </w:tcPr>
          <w:p w:rsidR="00994C7F" w:rsidRPr="00431E56" w:rsidRDefault="00994C7F" w:rsidP="00431E56">
            <w:pPr>
              <w:jc w:val="right"/>
              <w:rPr>
                <w:bCs/>
                <w:color w:val="000000"/>
                <w:sz w:val="20"/>
                <w:szCs w:val="20"/>
              </w:rPr>
            </w:pPr>
            <w:r w:rsidRPr="00431E56">
              <w:rPr>
                <w:bCs/>
                <w:color w:val="000000"/>
                <w:sz w:val="20"/>
                <w:szCs w:val="20"/>
              </w:rPr>
              <w:t>65302</w:t>
            </w:r>
          </w:p>
        </w:tc>
      </w:tr>
      <w:tr w:rsidR="00994C7F" w:rsidRPr="00431E56" w:rsidTr="00D756A6">
        <w:trPr>
          <w:trHeight w:val="300"/>
        </w:trPr>
        <w:tc>
          <w:tcPr>
            <w:tcW w:w="3403" w:type="dxa"/>
            <w:gridSpan w:val="2"/>
            <w:tcBorders>
              <w:top w:val="single" w:sz="4" w:space="0" w:color="auto"/>
              <w:bottom w:val="single" w:sz="4" w:space="0" w:color="auto"/>
            </w:tcBorders>
            <w:shd w:val="clear" w:color="auto" w:fill="auto"/>
            <w:vAlign w:val="center"/>
          </w:tcPr>
          <w:p w:rsidR="00994C7F" w:rsidRPr="00431E56" w:rsidRDefault="00994C7F" w:rsidP="00994C7F">
            <w:pPr>
              <w:pStyle w:val="Tabletext"/>
              <w:ind w:left="0" w:firstLine="0"/>
              <w:jc w:val="both"/>
              <w:rPr>
                <w:sz w:val="20"/>
                <w:szCs w:val="20"/>
                <w:lang w:val="ru-RU"/>
              </w:rPr>
            </w:pPr>
            <w:r w:rsidRPr="00431E56">
              <w:rPr>
                <w:sz w:val="20"/>
                <w:szCs w:val="20"/>
                <w:lang w:val="ru-RU"/>
              </w:rPr>
              <w:t>Кредиты и прочие средства, предоставленные физическим лицам</w:t>
            </w:r>
          </w:p>
        </w:tc>
        <w:tc>
          <w:tcPr>
            <w:tcW w:w="1275" w:type="dxa"/>
            <w:tcBorders>
              <w:top w:val="single" w:sz="4" w:space="0" w:color="auto"/>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869</w:t>
            </w:r>
          </w:p>
        </w:tc>
        <w:tc>
          <w:tcPr>
            <w:tcW w:w="993" w:type="dxa"/>
            <w:tcBorders>
              <w:top w:val="single" w:sz="4" w:space="0" w:color="auto"/>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82159</w:t>
            </w:r>
          </w:p>
        </w:tc>
        <w:tc>
          <w:tcPr>
            <w:tcW w:w="992" w:type="dxa"/>
            <w:tcBorders>
              <w:top w:val="single" w:sz="4" w:space="0" w:color="auto"/>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36159</w:t>
            </w:r>
          </w:p>
        </w:tc>
        <w:tc>
          <w:tcPr>
            <w:tcW w:w="992" w:type="dxa"/>
            <w:tcBorders>
              <w:top w:val="single" w:sz="4" w:space="0" w:color="auto"/>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285886</w:t>
            </w:r>
          </w:p>
        </w:tc>
        <w:tc>
          <w:tcPr>
            <w:tcW w:w="851" w:type="dxa"/>
            <w:tcBorders>
              <w:top w:val="single" w:sz="4" w:space="0" w:color="auto"/>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44109</w:t>
            </w:r>
          </w:p>
        </w:tc>
        <w:tc>
          <w:tcPr>
            <w:tcW w:w="1134" w:type="dxa"/>
            <w:tcBorders>
              <w:top w:val="single" w:sz="4" w:space="0" w:color="auto"/>
              <w:bottom w:val="single" w:sz="4" w:space="0" w:color="auto"/>
            </w:tcBorders>
            <w:shd w:val="clear" w:color="auto" w:fill="auto"/>
            <w:vAlign w:val="center"/>
          </w:tcPr>
          <w:p w:rsidR="00994C7F" w:rsidRPr="00431E56" w:rsidRDefault="00994C7F" w:rsidP="00431E56">
            <w:pPr>
              <w:jc w:val="right"/>
              <w:rPr>
                <w:bCs/>
                <w:color w:val="000000"/>
                <w:sz w:val="20"/>
                <w:szCs w:val="20"/>
                <w:lang w:val="en-US"/>
              </w:rPr>
            </w:pPr>
            <w:r w:rsidRPr="00431E56">
              <w:rPr>
                <w:bCs/>
                <w:color w:val="000000"/>
                <w:sz w:val="20"/>
                <w:szCs w:val="20"/>
                <w:lang w:val="en-US"/>
              </w:rPr>
              <w:t>2285</w:t>
            </w:r>
          </w:p>
        </w:tc>
        <w:tc>
          <w:tcPr>
            <w:tcW w:w="1134" w:type="dxa"/>
            <w:tcBorders>
              <w:top w:val="single" w:sz="4" w:space="0" w:color="auto"/>
              <w:bottom w:val="single" w:sz="4" w:space="0" w:color="auto"/>
            </w:tcBorders>
            <w:vAlign w:val="center"/>
          </w:tcPr>
          <w:p w:rsidR="00994C7F" w:rsidRPr="00431E56" w:rsidRDefault="00994C7F" w:rsidP="00431E56">
            <w:pPr>
              <w:jc w:val="right"/>
              <w:rPr>
                <w:bCs/>
                <w:color w:val="000000"/>
                <w:sz w:val="20"/>
                <w:szCs w:val="20"/>
              </w:rPr>
            </w:pPr>
            <w:r w:rsidRPr="00431E56">
              <w:rPr>
                <w:bCs/>
                <w:color w:val="000000"/>
                <w:sz w:val="20"/>
                <w:szCs w:val="20"/>
              </w:rPr>
              <w:t>451467</w:t>
            </w:r>
          </w:p>
        </w:tc>
      </w:tr>
      <w:tr w:rsidR="00431E56" w:rsidRPr="00431E56" w:rsidTr="00D756A6">
        <w:trPr>
          <w:trHeight w:val="300"/>
        </w:trPr>
        <w:tc>
          <w:tcPr>
            <w:tcW w:w="7655" w:type="dxa"/>
            <w:gridSpan w:val="6"/>
            <w:tcBorders>
              <w:top w:val="single" w:sz="4" w:space="0" w:color="auto"/>
            </w:tcBorders>
            <w:shd w:val="clear" w:color="auto" w:fill="auto"/>
            <w:vAlign w:val="center"/>
          </w:tcPr>
          <w:p w:rsidR="00431E56" w:rsidRPr="00431E56" w:rsidRDefault="00431E56" w:rsidP="00431E56">
            <w:pPr>
              <w:rPr>
                <w:color w:val="000000"/>
                <w:sz w:val="20"/>
                <w:szCs w:val="20"/>
              </w:rPr>
            </w:pPr>
            <w:r w:rsidRPr="00431E56">
              <w:rPr>
                <w:sz w:val="20"/>
                <w:szCs w:val="20"/>
              </w:rPr>
              <w:t>Кредиты, предоставленные юридическим лицам - нерезидентам</w:t>
            </w:r>
          </w:p>
        </w:tc>
        <w:tc>
          <w:tcPr>
            <w:tcW w:w="851" w:type="dxa"/>
            <w:tcBorders>
              <w:top w:val="single" w:sz="4" w:space="0" w:color="auto"/>
            </w:tcBorders>
            <w:shd w:val="clear" w:color="auto" w:fill="auto"/>
            <w:vAlign w:val="center"/>
          </w:tcPr>
          <w:p w:rsidR="00431E56" w:rsidRPr="00431E56" w:rsidRDefault="00431E56" w:rsidP="00431E56">
            <w:pPr>
              <w:jc w:val="right"/>
              <w:rPr>
                <w:color w:val="000000"/>
                <w:sz w:val="20"/>
                <w:szCs w:val="20"/>
              </w:rPr>
            </w:pPr>
          </w:p>
        </w:tc>
        <w:tc>
          <w:tcPr>
            <w:tcW w:w="1134" w:type="dxa"/>
            <w:tcBorders>
              <w:top w:val="single" w:sz="4" w:space="0" w:color="auto"/>
            </w:tcBorders>
            <w:shd w:val="clear" w:color="auto" w:fill="auto"/>
            <w:vAlign w:val="center"/>
          </w:tcPr>
          <w:p w:rsidR="00431E56" w:rsidRPr="00431E56" w:rsidRDefault="00431E56" w:rsidP="00431E56">
            <w:pPr>
              <w:jc w:val="right"/>
              <w:rPr>
                <w:bCs/>
                <w:color w:val="000000"/>
                <w:sz w:val="20"/>
                <w:szCs w:val="20"/>
              </w:rPr>
            </w:pPr>
          </w:p>
        </w:tc>
        <w:tc>
          <w:tcPr>
            <w:tcW w:w="1134" w:type="dxa"/>
            <w:tcBorders>
              <w:top w:val="single" w:sz="4" w:space="0" w:color="auto"/>
            </w:tcBorders>
            <w:vAlign w:val="center"/>
          </w:tcPr>
          <w:p w:rsidR="00431E56" w:rsidRPr="00431E56" w:rsidRDefault="00431E56" w:rsidP="00431E56">
            <w:pPr>
              <w:jc w:val="right"/>
              <w:rPr>
                <w:bCs/>
                <w:color w:val="000000"/>
                <w:sz w:val="20"/>
                <w:szCs w:val="20"/>
                <w:lang w:val="en-US"/>
              </w:rPr>
            </w:pPr>
            <w:r>
              <w:rPr>
                <w:bCs/>
                <w:color w:val="000000"/>
                <w:sz w:val="20"/>
                <w:szCs w:val="20"/>
                <w:lang w:val="en-US"/>
              </w:rPr>
              <w:t>0</w:t>
            </w:r>
          </w:p>
        </w:tc>
      </w:tr>
      <w:tr w:rsidR="00431E56" w:rsidRPr="00431E56" w:rsidTr="00D756A6">
        <w:trPr>
          <w:trHeight w:val="300"/>
        </w:trPr>
        <w:tc>
          <w:tcPr>
            <w:tcW w:w="7655" w:type="dxa"/>
            <w:gridSpan w:val="6"/>
            <w:shd w:val="clear" w:color="auto" w:fill="auto"/>
            <w:vAlign w:val="center"/>
          </w:tcPr>
          <w:p w:rsidR="00431E56" w:rsidRPr="00431E56" w:rsidRDefault="00431E56" w:rsidP="00431E56">
            <w:pPr>
              <w:rPr>
                <w:color w:val="000000"/>
                <w:sz w:val="20"/>
                <w:szCs w:val="20"/>
              </w:rPr>
            </w:pPr>
            <w:r w:rsidRPr="00431E56">
              <w:rPr>
                <w:sz w:val="20"/>
                <w:szCs w:val="20"/>
              </w:rPr>
              <w:t>Кредиты и прочие средства, предоставленные физическим лицам - нерезидентам</w:t>
            </w:r>
          </w:p>
        </w:tc>
        <w:tc>
          <w:tcPr>
            <w:tcW w:w="851" w:type="dxa"/>
            <w:shd w:val="clear" w:color="auto" w:fill="auto"/>
            <w:vAlign w:val="center"/>
          </w:tcPr>
          <w:p w:rsidR="00431E56" w:rsidRPr="00431E56" w:rsidRDefault="00431E56" w:rsidP="00431E56">
            <w:pPr>
              <w:jc w:val="right"/>
              <w:rPr>
                <w:color w:val="000000"/>
                <w:sz w:val="20"/>
                <w:szCs w:val="20"/>
              </w:rPr>
            </w:pPr>
          </w:p>
        </w:tc>
        <w:tc>
          <w:tcPr>
            <w:tcW w:w="1134" w:type="dxa"/>
            <w:shd w:val="clear" w:color="auto" w:fill="auto"/>
            <w:vAlign w:val="center"/>
          </w:tcPr>
          <w:p w:rsidR="00431E56" w:rsidRPr="00431E56" w:rsidRDefault="00431E56" w:rsidP="00431E56">
            <w:pPr>
              <w:jc w:val="right"/>
              <w:rPr>
                <w:bCs/>
                <w:color w:val="000000"/>
                <w:sz w:val="20"/>
                <w:szCs w:val="20"/>
              </w:rPr>
            </w:pPr>
          </w:p>
        </w:tc>
        <w:tc>
          <w:tcPr>
            <w:tcW w:w="1134" w:type="dxa"/>
            <w:vAlign w:val="center"/>
          </w:tcPr>
          <w:p w:rsidR="00431E56" w:rsidRPr="00431E56" w:rsidRDefault="00431E56" w:rsidP="00431E56">
            <w:pPr>
              <w:jc w:val="right"/>
              <w:rPr>
                <w:bCs/>
                <w:color w:val="000000"/>
                <w:sz w:val="20"/>
                <w:szCs w:val="20"/>
                <w:lang w:val="en-US"/>
              </w:rPr>
            </w:pPr>
            <w:r>
              <w:rPr>
                <w:bCs/>
                <w:color w:val="000000"/>
                <w:sz w:val="20"/>
                <w:szCs w:val="20"/>
                <w:lang w:val="en-US"/>
              </w:rPr>
              <w:t>0</w:t>
            </w:r>
          </w:p>
        </w:tc>
      </w:tr>
      <w:tr w:rsidR="00994C7F" w:rsidRPr="00431E56" w:rsidTr="00D756A6">
        <w:trPr>
          <w:trHeight w:val="300"/>
        </w:trPr>
        <w:tc>
          <w:tcPr>
            <w:tcW w:w="3119" w:type="dxa"/>
            <w:tcBorders>
              <w:bottom w:val="single" w:sz="4" w:space="0" w:color="auto"/>
            </w:tcBorders>
            <w:shd w:val="clear" w:color="auto" w:fill="auto"/>
            <w:vAlign w:val="center"/>
          </w:tcPr>
          <w:p w:rsidR="00994C7F" w:rsidRPr="00431E56" w:rsidRDefault="00994C7F" w:rsidP="00D756A6">
            <w:pPr>
              <w:pStyle w:val="Tabletext"/>
              <w:ind w:left="0" w:firstLine="0"/>
              <w:rPr>
                <w:sz w:val="20"/>
                <w:szCs w:val="20"/>
                <w:lang w:val="ru-RU"/>
              </w:rPr>
            </w:pPr>
            <w:r w:rsidRPr="00431E56">
              <w:rPr>
                <w:sz w:val="20"/>
                <w:szCs w:val="20"/>
                <w:lang w:val="ru-RU"/>
              </w:rPr>
              <w:t>Просроченная задолженность по предоставленным кредитам и прочим размещенным средствам</w:t>
            </w:r>
          </w:p>
        </w:tc>
        <w:tc>
          <w:tcPr>
            <w:tcW w:w="1559" w:type="dxa"/>
            <w:gridSpan w:val="2"/>
            <w:tcBorders>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993"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992"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992"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851"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1134" w:type="dxa"/>
            <w:tcBorders>
              <w:bottom w:val="single" w:sz="4" w:space="0" w:color="auto"/>
            </w:tcBorders>
            <w:shd w:val="clear" w:color="auto" w:fill="auto"/>
            <w:vAlign w:val="center"/>
          </w:tcPr>
          <w:p w:rsidR="00994C7F" w:rsidRPr="00431E56" w:rsidRDefault="00994C7F" w:rsidP="00431E56">
            <w:pPr>
              <w:jc w:val="right"/>
              <w:rPr>
                <w:bCs/>
                <w:color w:val="000000"/>
                <w:sz w:val="20"/>
                <w:szCs w:val="20"/>
              </w:rPr>
            </w:pPr>
            <w:r w:rsidRPr="00431E56">
              <w:rPr>
                <w:bCs/>
                <w:color w:val="000000"/>
                <w:sz w:val="20"/>
                <w:szCs w:val="20"/>
              </w:rPr>
              <w:t>2463645</w:t>
            </w:r>
          </w:p>
        </w:tc>
        <w:tc>
          <w:tcPr>
            <w:tcW w:w="1134" w:type="dxa"/>
            <w:tcBorders>
              <w:bottom w:val="single" w:sz="4" w:space="0" w:color="auto"/>
            </w:tcBorders>
            <w:vAlign w:val="center"/>
          </w:tcPr>
          <w:p w:rsidR="00994C7F" w:rsidRPr="00431E56" w:rsidRDefault="00994C7F" w:rsidP="00431E56">
            <w:pPr>
              <w:jc w:val="right"/>
              <w:rPr>
                <w:bCs/>
                <w:color w:val="000000"/>
                <w:sz w:val="20"/>
                <w:szCs w:val="20"/>
              </w:rPr>
            </w:pPr>
            <w:r w:rsidRPr="00431E56">
              <w:rPr>
                <w:bCs/>
                <w:color w:val="000000"/>
                <w:sz w:val="20"/>
                <w:szCs w:val="20"/>
              </w:rPr>
              <w:t>2463645</w:t>
            </w:r>
          </w:p>
        </w:tc>
      </w:tr>
      <w:tr w:rsidR="00994C7F" w:rsidRPr="00431E56" w:rsidTr="00D756A6">
        <w:trPr>
          <w:trHeight w:val="300"/>
        </w:trPr>
        <w:tc>
          <w:tcPr>
            <w:tcW w:w="3119" w:type="dxa"/>
            <w:tcBorders>
              <w:top w:val="single" w:sz="4" w:space="0" w:color="auto"/>
              <w:bottom w:val="single" w:sz="4" w:space="0" w:color="auto"/>
            </w:tcBorders>
            <w:shd w:val="clear" w:color="auto" w:fill="auto"/>
            <w:vAlign w:val="center"/>
          </w:tcPr>
          <w:p w:rsidR="00994C7F" w:rsidRPr="00431E56" w:rsidRDefault="00994C7F" w:rsidP="00D756A6">
            <w:pPr>
              <w:pStyle w:val="Tabletext"/>
              <w:ind w:left="0" w:firstLine="0"/>
              <w:rPr>
                <w:sz w:val="20"/>
                <w:szCs w:val="20"/>
                <w:lang w:val="ru-RU"/>
              </w:rPr>
            </w:pPr>
            <w:r w:rsidRPr="00431E56">
              <w:rPr>
                <w:sz w:val="20"/>
                <w:szCs w:val="20"/>
                <w:lang w:val="ru-RU"/>
              </w:rPr>
              <w:t>Учтенные векселя</w:t>
            </w:r>
          </w:p>
        </w:tc>
        <w:tc>
          <w:tcPr>
            <w:tcW w:w="1559" w:type="dxa"/>
            <w:gridSpan w:val="2"/>
            <w:tcBorders>
              <w:top w:val="single" w:sz="4" w:space="0" w:color="auto"/>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2000</w:t>
            </w:r>
          </w:p>
        </w:tc>
        <w:tc>
          <w:tcPr>
            <w:tcW w:w="993" w:type="dxa"/>
            <w:tcBorders>
              <w:top w:val="single" w:sz="4" w:space="0" w:color="auto"/>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21727</w:t>
            </w:r>
          </w:p>
        </w:tc>
        <w:tc>
          <w:tcPr>
            <w:tcW w:w="992" w:type="dxa"/>
            <w:tcBorders>
              <w:top w:val="single" w:sz="4" w:space="0" w:color="auto"/>
              <w:bottom w:val="single" w:sz="4" w:space="0" w:color="auto"/>
            </w:tcBorders>
            <w:shd w:val="clear" w:color="auto" w:fill="auto"/>
            <w:vAlign w:val="center"/>
          </w:tcPr>
          <w:p w:rsidR="00994C7F" w:rsidRPr="00431E56" w:rsidRDefault="00994C7F" w:rsidP="00431E56">
            <w:pPr>
              <w:jc w:val="right"/>
              <w:rPr>
                <w:color w:val="000000"/>
                <w:sz w:val="20"/>
                <w:szCs w:val="20"/>
                <w:lang w:val="en-US"/>
              </w:rPr>
            </w:pPr>
          </w:p>
        </w:tc>
        <w:tc>
          <w:tcPr>
            <w:tcW w:w="992" w:type="dxa"/>
            <w:tcBorders>
              <w:top w:val="single" w:sz="4" w:space="0" w:color="auto"/>
              <w:bottom w:val="single" w:sz="4" w:space="0" w:color="auto"/>
            </w:tcBorders>
            <w:shd w:val="clear" w:color="auto" w:fill="auto"/>
            <w:vAlign w:val="center"/>
          </w:tcPr>
          <w:p w:rsidR="00994C7F" w:rsidRPr="00431E56" w:rsidRDefault="00994C7F" w:rsidP="00431E56">
            <w:pPr>
              <w:jc w:val="right"/>
              <w:rPr>
                <w:color w:val="000000"/>
                <w:sz w:val="20"/>
                <w:szCs w:val="20"/>
              </w:rPr>
            </w:pPr>
            <w:r w:rsidRPr="00431E56">
              <w:rPr>
                <w:color w:val="000000"/>
                <w:sz w:val="20"/>
                <w:szCs w:val="20"/>
              </w:rPr>
              <w:t>60165</w:t>
            </w:r>
          </w:p>
        </w:tc>
        <w:tc>
          <w:tcPr>
            <w:tcW w:w="851" w:type="dxa"/>
            <w:tcBorders>
              <w:top w:val="single" w:sz="4" w:space="0" w:color="auto"/>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1134" w:type="dxa"/>
            <w:tcBorders>
              <w:top w:val="single" w:sz="4" w:space="0" w:color="auto"/>
              <w:bottom w:val="single" w:sz="4" w:space="0" w:color="auto"/>
            </w:tcBorders>
            <w:shd w:val="clear" w:color="auto" w:fill="auto"/>
            <w:vAlign w:val="center"/>
          </w:tcPr>
          <w:p w:rsidR="00994C7F" w:rsidRPr="00431E56" w:rsidRDefault="00994C7F" w:rsidP="00431E56">
            <w:pPr>
              <w:jc w:val="right"/>
              <w:rPr>
                <w:bCs/>
                <w:color w:val="000000"/>
                <w:sz w:val="20"/>
                <w:szCs w:val="20"/>
              </w:rPr>
            </w:pPr>
            <w:r w:rsidRPr="00431E56">
              <w:rPr>
                <w:bCs/>
                <w:color w:val="000000"/>
                <w:sz w:val="20"/>
                <w:szCs w:val="20"/>
              </w:rPr>
              <w:t>53473</w:t>
            </w:r>
          </w:p>
        </w:tc>
        <w:tc>
          <w:tcPr>
            <w:tcW w:w="1134" w:type="dxa"/>
            <w:tcBorders>
              <w:top w:val="single" w:sz="4" w:space="0" w:color="auto"/>
              <w:bottom w:val="single" w:sz="4" w:space="0" w:color="auto"/>
            </w:tcBorders>
            <w:vAlign w:val="center"/>
          </w:tcPr>
          <w:p w:rsidR="00994C7F" w:rsidRPr="00431E56" w:rsidRDefault="00994C7F" w:rsidP="00431E56">
            <w:pPr>
              <w:jc w:val="right"/>
              <w:rPr>
                <w:bCs/>
                <w:color w:val="000000"/>
                <w:sz w:val="20"/>
                <w:szCs w:val="20"/>
              </w:rPr>
            </w:pPr>
            <w:r w:rsidRPr="00431E56">
              <w:rPr>
                <w:bCs/>
                <w:color w:val="000000"/>
                <w:sz w:val="20"/>
                <w:szCs w:val="20"/>
              </w:rPr>
              <w:t>137365</w:t>
            </w:r>
          </w:p>
        </w:tc>
      </w:tr>
      <w:tr w:rsidR="00212347" w:rsidRPr="00431E56" w:rsidTr="00D756A6">
        <w:trPr>
          <w:trHeight w:val="300"/>
        </w:trPr>
        <w:tc>
          <w:tcPr>
            <w:tcW w:w="8506" w:type="dxa"/>
            <w:gridSpan w:val="7"/>
            <w:tcBorders>
              <w:top w:val="single" w:sz="4" w:space="0" w:color="auto"/>
            </w:tcBorders>
            <w:shd w:val="clear" w:color="auto" w:fill="auto"/>
            <w:vAlign w:val="center"/>
          </w:tcPr>
          <w:p w:rsidR="00212347" w:rsidRPr="00431E56" w:rsidRDefault="00212347" w:rsidP="00D756A6">
            <w:pPr>
              <w:rPr>
                <w:color w:val="000000"/>
                <w:sz w:val="20"/>
                <w:szCs w:val="20"/>
              </w:rPr>
            </w:pPr>
            <w:r w:rsidRPr="00431E56">
              <w:rPr>
                <w:sz w:val="20"/>
                <w:szCs w:val="20"/>
              </w:rPr>
              <w:t>Финансовые активы, проданные с отсрочкой платежа</w:t>
            </w:r>
          </w:p>
        </w:tc>
        <w:tc>
          <w:tcPr>
            <w:tcW w:w="1134" w:type="dxa"/>
            <w:tcBorders>
              <w:top w:val="single" w:sz="4" w:space="0" w:color="auto"/>
            </w:tcBorders>
            <w:shd w:val="clear" w:color="auto" w:fill="auto"/>
            <w:vAlign w:val="center"/>
          </w:tcPr>
          <w:p w:rsidR="00212347" w:rsidRPr="00431E56" w:rsidRDefault="00212347" w:rsidP="00431E56">
            <w:pPr>
              <w:jc w:val="right"/>
              <w:rPr>
                <w:bCs/>
                <w:color w:val="000000"/>
                <w:sz w:val="20"/>
                <w:szCs w:val="20"/>
              </w:rPr>
            </w:pPr>
          </w:p>
        </w:tc>
        <w:tc>
          <w:tcPr>
            <w:tcW w:w="1134" w:type="dxa"/>
            <w:tcBorders>
              <w:top w:val="single" w:sz="4" w:space="0" w:color="auto"/>
            </w:tcBorders>
            <w:vAlign w:val="center"/>
          </w:tcPr>
          <w:p w:rsidR="00212347" w:rsidRPr="00431E56" w:rsidRDefault="00212347" w:rsidP="00431E56">
            <w:pPr>
              <w:jc w:val="right"/>
              <w:rPr>
                <w:bCs/>
                <w:color w:val="000000"/>
                <w:sz w:val="20"/>
                <w:szCs w:val="20"/>
                <w:lang w:val="en-US"/>
              </w:rPr>
            </w:pPr>
            <w:r>
              <w:rPr>
                <w:bCs/>
                <w:color w:val="000000"/>
                <w:sz w:val="20"/>
                <w:szCs w:val="20"/>
                <w:lang w:val="en-US"/>
              </w:rPr>
              <w:t>0</w:t>
            </w:r>
          </w:p>
        </w:tc>
      </w:tr>
      <w:tr w:rsidR="00994C7F" w:rsidRPr="00431E56" w:rsidTr="00D756A6">
        <w:trPr>
          <w:trHeight w:val="300"/>
        </w:trPr>
        <w:tc>
          <w:tcPr>
            <w:tcW w:w="3119" w:type="dxa"/>
            <w:tcBorders>
              <w:bottom w:val="single" w:sz="4" w:space="0" w:color="auto"/>
            </w:tcBorders>
            <w:shd w:val="clear" w:color="auto" w:fill="auto"/>
            <w:vAlign w:val="center"/>
          </w:tcPr>
          <w:p w:rsidR="00994C7F" w:rsidRPr="00431E56" w:rsidRDefault="00994C7F" w:rsidP="00D756A6">
            <w:pPr>
              <w:pStyle w:val="Tabletext"/>
              <w:ind w:left="0" w:firstLine="0"/>
              <w:rPr>
                <w:sz w:val="20"/>
                <w:szCs w:val="20"/>
                <w:lang w:val="ru-RU"/>
              </w:rPr>
            </w:pPr>
            <w:r w:rsidRPr="00431E56">
              <w:rPr>
                <w:sz w:val="20"/>
                <w:szCs w:val="20"/>
                <w:lang w:val="ru-RU"/>
              </w:rPr>
              <w:t>Требования, приравненные к ссудной задолженности</w:t>
            </w:r>
          </w:p>
        </w:tc>
        <w:tc>
          <w:tcPr>
            <w:tcW w:w="1559" w:type="dxa"/>
            <w:gridSpan w:val="2"/>
            <w:tcBorders>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993"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992"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992"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851" w:type="dxa"/>
            <w:tcBorders>
              <w:bottom w:val="single" w:sz="4" w:space="0" w:color="auto"/>
            </w:tcBorders>
            <w:shd w:val="clear" w:color="auto" w:fill="auto"/>
            <w:vAlign w:val="center"/>
          </w:tcPr>
          <w:p w:rsidR="00994C7F" w:rsidRPr="00431E56" w:rsidRDefault="00994C7F" w:rsidP="00431E56">
            <w:pPr>
              <w:jc w:val="right"/>
              <w:rPr>
                <w:color w:val="000000"/>
                <w:sz w:val="20"/>
                <w:szCs w:val="20"/>
              </w:rPr>
            </w:pPr>
          </w:p>
        </w:tc>
        <w:tc>
          <w:tcPr>
            <w:tcW w:w="1134" w:type="dxa"/>
            <w:tcBorders>
              <w:bottom w:val="single" w:sz="4" w:space="0" w:color="auto"/>
            </w:tcBorders>
            <w:shd w:val="clear" w:color="auto" w:fill="auto"/>
            <w:vAlign w:val="center"/>
          </w:tcPr>
          <w:p w:rsidR="00994C7F" w:rsidRPr="00431E56" w:rsidRDefault="00994C7F" w:rsidP="00431E56">
            <w:pPr>
              <w:jc w:val="right"/>
              <w:rPr>
                <w:bCs/>
                <w:color w:val="000000"/>
                <w:sz w:val="20"/>
                <w:szCs w:val="20"/>
                <w:lang w:val="en-US"/>
              </w:rPr>
            </w:pPr>
            <w:r w:rsidRPr="00431E56">
              <w:rPr>
                <w:bCs/>
                <w:color w:val="000000"/>
                <w:sz w:val="20"/>
                <w:szCs w:val="20"/>
                <w:lang w:val="en-US"/>
              </w:rPr>
              <w:t>1468381</w:t>
            </w:r>
          </w:p>
        </w:tc>
        <w:tc>
          <w:tcPr>
            <w:tcW w:w="1134" w:type="dxa"/>
            <w:tcBorders>
              <w:bottom w:val="single" w:sz="4" w:space="0" w:color="auto"/>
            </w:tcBorders>
            <w:vAlign w:val="center"/>
          </w:tcPr>
          <w:p w:rsidR="00994C7F" w:rsidRPr="00431E56" w:rsidRDefault="00994C7F" w:rsidP="00431E56">
            <w:pPr>
              <w:jc w:val="right"/>
              <w:rPr>
                <w:bCs/>
                <w:color w:val="000000"/>
                <w:sz w:val="20"/>
                <w:szCs w:val="20"/>
                <w:lang w:val="en-US"/>
              </w:rPr>
            </w:pPr>
            <w:r w:rsidRPr="00431E56">
              <w:rPr>
                <w:bCs/>
                <w:color w:val="000000"/>
                <w:sz w:val="20"/>
                <w:szCs w:val="20"/>
                <w:lang w:val="en-US"/>
              </w:rPr>
              <w:t>1468381</w:t>
            </w:r>
          </w:p>
        </w:tc>
      </w:tr>
      <w:tr w:rsidR="00994C7F" w:rsidRPr="00FC2B12" w:rsidTr="00D756A6">
        <w:trPr>
          <w:trHeight w:val="315"/>
        </w:trPr>
        <w:tc>
          <w:tcPr>
            <w:tcW w:w="3119" w:type="dxa"/>
            <w:tcBorders>
              <w:top w:val="single" w:sz="4" w:space="0" w:color="auto"/>
              <w:bottom w:val="single" w:sz="4" w:space="0" w:color="auto"/>
            </w:tcBorders>
            <w:shd w:val="clear" w:color="auto" w:fill="auto"/>
            <w:vAlign w:val="center"/>
          </w:tcPr>
          <w:p w:rsidR="00994C7F" w:rsidRPr="00FC2B12" w:rsidRDefault="00994C7F" w:rsidP="00D756A6">
            <w:pPr>
              <w:rPr>
                <w:b/>
                <w:sz w:val="20"/>
                <w:szCs w:val="20"/>
              </w:rPr>
            </w:pPr>
            <w:r w:rsidRPr="00FC2B12">
              <w:rPr>
                <w:b/>
                <w:sz w:val="20"/>
                <w:szCs w:val="20"/>
              </w:rPr>
              <w:t>Резерв под обесценение ссудной задолженности</w:t>
            </w:r>
          </w:p>
        </w:tc>
        <w:tc>
          <w:tcPr>
            <w:tcW w:w="1559" w:type="dxa"/>
            <w:gridSpan w:val="2"/>
            <w:tcBorders>
              <w:top w:val="single" w:sz="4" w:space="0" w:color="auto"/>
              <w:bottom w:val="single" w:sz="4" w:space="0" w:color="auto"/>
            </w:tcBorders>
            <w:shd w:val="clear" w:color="auto" w:fill="auto"/>
            <w:vAlign w:val="center"/>
          </w:tcPr>
          <w:p w:rsidR="00994C7F" w:rsidRPr="00FC2B12" w:rsidRDefault="00983E97" w:rsidP="00431E56">
            <w:pPr>
              <w:jc w:val="right"/>
              <w:rPr>
                <w:b/>
                <w:sz w:val="20"/>
                <w:szCs w:val="20"/>
              </w:rPr>
            </w:pPr>
            <w:r w:rsidRPr="00FC2B12">
              <w:rPr>
                <w:b/>
                <w:sz w:val="20"/>
                <w:szCs w:val="20"/>
              </w:rPr>
              <w:t>(</w:t>
            </w:r>
            <w:r w:rsidR="00994C7F" w:rsidRPr="00FC2B12">
              <w:rPr>
                <w:b/>
                <w:sz w:val="20"/>
                <w:szCs w:val="20"/>
              </w:rPr>
              <w:t>2695</w:t>
            </w:r>
            <w:r w:rsidRPr="00FC2B12">
              <w:rPr>
                <w:b/>
                <w:sz w:val="20"/>
                <w:szCs w:val="20"/>
              </w:rPr>
              <w:t>)</w:t>
            </w:r>
          </w:p>
        </w:tc>
        <w:tc>
          <w:tcPr>
            <w:tcW w:w="993" w:type="dxa"/>
            <w:tcBorders>
              <w:top w:val="single" w:sz="4" w:space="0" w:color="auto"/>
              <w:bottom w:val="single" w:sz="4" w:space="0" w:color="auto"/>
            </w:tcBorders>
            <w:shd w:val="clear" w:color="auto" w:fill="auto"/>
            <w:vAlign w:val="center"/>
          </w:tcPr>
          <w:p w:rsidR="00994C7F" w:rsidRPr="00FC2B12" w:rsidRDefault="00983E97" w:rsidP="00431E56">
            <w:pPr>
              <w:jc w:val="right"/>
              <w:rPr>
                <w:b/>
                <w:sz w:val="20"/>
                <w:szCs w:val="20"/>
              </w:rPr>
            </w:pPr>
            <w:r w:rsidRPr="00FC2B12">
              <w:rPr>
                <w:b/>
                <w:sz w:val="20"/>
                <w:szCs w:val="20"/>
              </w:rPr>
              <w:t>(</w:t>
            </w:r>
            <w:r w:rsidR="00994C7F" w:rsidRPr="00FC2B12">
              <w:rPr>
                <w:b/>
                <w:sz w:val="20"/>
                <w:szCs w:val="20"/>
              </w:rPr>
              <w:t>45139</w:t>
            </w:r>
            <w:r w:rsidRPr="00FC2B12">
              <w:rPr>
                <w:b/>
                <w:sz w:val="20"/>
                <w:szCs w:val="20"/>
              </w:rPr>
              <w:t>)</w:t>
            </w:r>
          </w:p>
        </w:tc>
        <w:tc>
          <w:tcPr>
            <w:tcW w:w="992" w:type="dxa"/>
            <w:tcBorders>
              <w:top w:val="single" w:sz="4" w:space="0" w:color="auto"/>
              <w:bottom w:val="single" w:sz="4" w:space="0" w:color="auto"/>
            </w:tcBorders>
            <w:shd w:val="clear" w:color="auto" w:fill="auto"/>
            <w:vAlign w:val="center"/>
          </w:tcPr>
          <w:p w:rsidR="00994C7F" w:rsidRPr="00FC2B12" w:rsidRDefault="00983E97" w:rsidP="00431E56">
            <w:pPr>
              <w:jc w:val="right"/>
              <w:rPr>
                <w:b/>
                <w:sz w:val="20"/>
                <w:szCs w:val="20"/>
              </w:rPr>
            </w:pPr>
            <w:r w:rsidRPr="00FC2B12">
              <w:rPr>
                <w:b/>
                <w:sz w:val="20"/>
                <w:szCs w:val="20"/>
              </w:rPr>
              <w:t>(</w:t>
            </w:r>
            <w:r w:rsidR="00994C7F" w:rsidRPr="00FC2B12">
              <w:rPr>
                <w:b/>
                <w:sz w:val="20"/>
                <w:szCs w:val="20"/>
              </w:rPr>
              <w:t>16221</w:t>
            </w:r>
            <w:r w:rsidRPr="00FC2B12">
              <w:rPr>
                <w:b/>
                <w:sz w:val="20"/>
                <w:szCs w:val="20"/>
              </w:rPr>
              <w:t>)</w:t>
            </w:r>
          </w:p>
        </w:tc>
        <w:tc>
          <w:tcPr>
            <w:tcW w:w="992" w:type="dxa"/>
            <w:tcBorders>
              <w:top w:val="single" w:sz="4" w:space="0" w:color="auto"/>
              <w:bottom w:val="single" w:sz="4" w:space="0" w:color="auto"/>
            </w:tcBorders>
            <w:shd w:val="clear" w:color="auto" w:fill="auto"/>
            <w:vAlign w:val="center"/>
          </w:tcPr>
          <w:p w:rsidR="00994C7F" w:rsidRPr="00FC2B12" w:rsidRDefault="00983E97" w:rsidP="00431E56">
            <w:pPr>
              <w:jc w:val="right"/>
              <w:rPr>
                <w:b/>
                <w:sz w:val="20"/>
                <w:szCs w:val="20"/>
              </w:rPr>
            </w:pPr>
            <w:r w:rsidRPr="00FC2B12">
              <w:rPr>
                <w:b/>
                <w:sz w:val="20"/>
                <w:szCs w:val="20"/>
              </w:rPr>
              <w:t>(</w:t>
            </w:r>
            <w:r w:rsidR="00994C7F" w:rsidRPr="00FC2B12">
              <w:rPr>
                <w:b/>
                <w:sz w:val="20"/>
                <w:szCs w:val="20"/>
              </w:rPr>
              <w:t>191697</w:t>
            </w:r>
            <w:r w:rsidRPr="00FC2B12">
              <w:rPr>
                <w:b/>
                <w:sz w:val="20"/>
                <w:szCs w:val="20"/>
              </w:rPr>
              <w:t>)</w:t>
            </w:r>
          </w:p>
        </w:tc>
        <w:tc>
          <w:tcPr>
            <w:tcW w:w="851" w:type="dxa"/>
            <w:tcBorders>
              <w:top w:val="single" w:sz="4" w:space="0" w:color="auto"/>
              <w:bottom w:val="single" w:sz="4" w:space="0" w:color="auto"/>
            </w:tcBorders>
            <w:shd w:val="clear" w:color="auto" w:fill="auto"/>
            <w:vAlign w:val="center"/>
          </w:tcPr>
          <w:p w:rsidR="00994C7F" w:rsidRPr="00FC2B12" w:rsidRDefault="00983E97" w:rsidP="00431E56">
            <w:pPr>
              <w:jc w:val="right"/>
              <w:rPr>
                <w:b/>
                <w:sz w:val="20"/>
                <w:szCs w:val="20"/>
              </w:rPr>
            </w:pPr>
            <w:r w:rsidRPr="00FC2B12">
              <w:rPr>
                <w:b/>
                <w:sz w:val="20"/>
                <w:szCs w:val="20"/>
              </w:rPr>
              <w:t>(</w:t>
            </w:r>
            <w:r w:rsidR="00994C7F" w:rsidRPr="00FC2B12">
              <w:rPr>
                <w:b/>
                <w:sz w:val="20"/>
                <w:szCs w:val="20"/>
              </w:rPr>
              <w:t>7934</w:t>
            </w:r>
            <w:r w:rsidRPr="00FC2B12">
              <w:rPr>
                <w:b/>
                <w:sz w:val="20"/>
                <w:szCs w:val="20"/>
              </w:rPr>
              <w:t>)</w:t>
            </w:r>
          </w:p>
        </w:tc>
        <w:tc>
          <w:tcPr>
            <w:tcW w:w="1134" w:type="dxa"/>
            <w:tcBorders>
              <w:top w:val="single" w:sz="4" w:space="0" w:color="auto"/>
              <w:bottom w:val="single" w:sz="4" w:space="0" w:color="auto"/>
            </w:tcBorders>
            <w:shd w:val="clear" w:color="auto" w:fill="auto"/>
            <w:vAlign w:val="center"/>
          </w:tcPr>
          <w:p w:rsidR="00994C7F" w:rsidRPr="00FC2B12" w:rsidRDefault="00983E97" w:rsidP="00431E56">
            <w:pPr>
              <w:jc w:val="right"/>
              <w:rPr>
                <w:b/>
                <w:sz w:val="20"/>
                <w:szCs w:val="20"/>
              </w:rPr>
            </w:pPr>
            <w:r w:rsidRPr="00FC2B12">
              <w:rPr>
                <w:b/>
                <w:sz w:val="20"/>
                <w:szCs w:val="20"/>
              </w:rPr>
              <w:t>(</w:t>
            </w:r>
            <w:r w:rsidR="00994C7F" w:rsidRPr="00FC2B12">
              <w:rPr>
                <w:b/>
                <w:sz w:val="20"/>
                <w:szCs w:val="20"/>
              </w:rPr>
              <w:t>1031664</w:t>
            </w:r>
            <w:r w:rsidRPr="00FC2B12">
              <w:rPr>
                <w:b/>
                <w:sz w:val="20"/>
                <w:szCs w:val="20"/>
              </w:rPr>
              <w:t>)</w:t>
            </w:r>
          </w:p>
        </w:tc>
        <w:tc>
          <w:tcPr>
            <w:tcW w:w="1134" w:type="dxa"/>
            <w:tcBorders>
              <w:top w:val="single" w:sz="4" w:space="0" w:color="auto"/>
              <w:bottom w:val="single" w:sz="4" w:space="0" w:color="auto"/>
            </w:tcBorders>
            <w:vAlign w:val="center"/>
          </w:tcPr>
          <w:p w:rsidR="00994C7F" w:rsidRPr="00FC2B12" w:rsidRDefault="00983E97" w:rsidP="00431E56">
            <w:pPr>
              <w:jc w:val="right"/>
              <w:rPr>
                <w:b/>
                <w:sz w:val="20"/>
                <w:szCs w:val="20"/>
              </w:rPr>
            </w:pPr>
            <w:r w:rsidRPr="00FC2B12">
              <w:rPr>
                <w:b/>
                <w:sz w:val="20"/>
                <w:szCs w:val="20"/>
              </w:rPr>
              <w:t>(</w:t>
            </w:r>
            <w:r w:rsidR="00994C7F" w:rsidRPr="00FC2B12">
              <w:rPr>
                <w:b/>
                <w:sz w:val="20"/>
                <w:szCs w:val="20"/>
              </w:rPr>
              <w:t>1295350</w:t>
            </w:r>
            <w:r w:rsidRPr="00FC2B12">
              <w:rPr>
                <w:b/>
                <w:sz w:val="20"/>
                <w:szCs w:val="20"/>
              </w:rPr>
              <w:t>)</w:t>
            </w:r>
          </w:p>
        </w:tc>
      </w:tr>
      <w:tr w:rsidR="00994C7F" w:rsidRPr="00431E56" w:rsidTr="00D756A6">
        <w:trPr>
          <w:trHeight w:val="315"/>
        </w:trPr>
        <w:tc>
          <w:tcPr>
            <w:tcW w:w="3119" w:type="dxa"/>
            <w:tcBorders>
              <w:top w:val="single" w:sz="4" w:space="0" w:color="auto"/>
              <w:bottom w:val="single" w:sz="4" w:space="0" w:color="auto"/>
            </w:tcBorders>
            <w:shd w:val="clear" w:color="auto" w:fill="auto"/>
            <w:vAlign w:val="center"/>
            <w:hideMark/>
          </w:tcPr>
          <w:p w:rsidR="00994C7F" w:rsidRPr="00431E56" w:rsidRDefault="00994C7F" w:rsidP="00D756A6">
            <w:pPr>
              <w:rPr>
                <w:b/>
                <w:bCs/>
                <w:color w:val="000000"/>
                <w:sz w:val="20"/>
                <w:szCs w:val="20"/>
              </w:rPr>
            </w:pPr>
            <w:r w:rsidRPr="00431E56">
              <w:rPr>
                <w:b/>
                <w:bCs/>
                <w:color w:val="000000"/>
                <w:sz w:val="20"/>
                <w:szCs w:val="20"/>
              </w:rPr>
              <w:t>Итого чистая ссудная задолженность</w:t>
            </w:r>
          </w:p>
        </w:tc>
        <w:tc>
          <w:tcPr>
            <w:tcW w:w="1559" w:type="dxa"/>
            <w:gridSpan w:val="2"/>
            <w:tcBorders>
              <w:top w:val="single" w:sz="4" w:space="0" w:color="auto"/>
              <w:bottom w:val="single" w:sz="4" w:space="0" w:color="auto"/>
            </w:tcBorders>
            <w:shd w:val="clear" w:color="auto" w:fill="auto"/>
            <w:vAlign w:val="center"/>
          </w:tcPr>
          <w:p w:rsidR="00994C7F" w:rsidRPr="00431E56" w:rsidRDefault="00994C7F" w:rsidP="00431E56">
            <w:pPr>
              <w:jc w:val="right"/>
              <w:rPr>
                <w:b/>
                <w:bCs/>
                <w:color w:val="000000"/>
                <w:sz w:val="20"/>
                <w:szCs w:val="20"/>
              </w:rPr>
            </w:pPr>
            <w:r w:rsidRPr="00431E56">
              <w:rPr>
                <w:b/>
                <w:bCs/>
                <w:color w:val="000000"/>
                <w:sz w:val="20"/>
                <w:szCs w:val="20"/>
              </w:rPr>
              <w:t>2349479</w:t>
            </w:r>
          </w:p>
        </w:tc>
        <w:tc>
          <w:tcPr>
            <w:tcW w:w="993" w:type="dxa"/>
            <w:tcBorders>
              <w:top w:val="single" w:sz="4" w:space="0" w:color="auto"/>
              <w:bottom w:val="single" w:sz="4" w:space="0" w:color="auto"/>
            </w:tcBorders>
            <w:shd w:val="clear" w:color="auto" w:fill="auto"/>
            <w:vAlign w:val="center"/>
          </w:tcPr>
          <w:p w:rsidR="00994C7F" w:rsidRPr="00431E56" w:rsidRDefault="00994C7F" w:rsidP="00431E56">
            <w:pPr>
              <w:jc w:val="right"/>
              <w:rPr>
                <w:b/>
                <w:bCs/>
                <w:color w:val="000000"/>
                <w:sz w:val="20"/>
                <w:szCs w:val="20"/>
              </w:rPr>
            </w:pPr>
            <w:r w:rsidRPr="00431E56">
              <w:rPr>
                <w:b/>
                <w:bCs/>
                <w:color w:val="000000"/>
                <w:sz w:val="20"/>
                <w:szCs w:val="20"/>
              </w:rPr>
              <w:t>8310648</w:t>
            </w:r>
          </w:p>
        </w:tc>
        <w:tc>
          <w:tcPr>
            <w:tcW w:w="992" w:type="dxa"/>
            <w:tcBorders>
              <w:top w:val="single" w:sz="4" w:space="0" w:color="auto"/>
              <w:bottom w:val="single" w:sz="4" w:space="0" w:color="auto"/>
            </w:tcBorders>
            <w:shd w:val="clear" w:color="auto" w:fill="auto"/>
            <w:vAlign w:val="center"/>
          </w:tcPr>
          <w:p w:rsidR="00994C7F" w:rsidRPr="00431E56" w:rsidRDefault="00994C7F" w:rsidP="00431E56">
            <w:pPr>
              <w:jc w:val="right"/>
              <w:rPr>
                <w:b/>
                <w:bCs/>
                <w:color w:val="000000"/>
                <w:sz w:val="20"/>
                <w:szCs w:val="20"/>
              </w:rPr>
            </w:pPr>
            <w:r w:rsidRPr="00431E56">
              <w:rPr>
                <w:b/>
                <w:bCs/>
                <w:color w:val="000000"/>
                <w:sz w:val="20"/>
                <w:szCs w:val="20"/>
              </w:rPr>
              <w:t>306937</w:t>
            </w:r>
          </w:p>
        </w:tc>
        <w:tc>
          <w:tcPr>
            <w:tcW w:w="992" w:type="dxa"/>
            <w:tcBorders>
              <w:top w:val="single" w:sz="4" w:space="0" w:color="auto"/>
              <w:bottom w:val="single" w:sz="4" w:space="0" w:color="auto"/>
            </w:tcBorders>
            <w:shd w:val="clear" w:color="auto" w:fill="auto"/>
            <w:vAlign w:val="center"/>
          </w:tcPr>
          <w:p w:rsidR="00994C7F" w:rsidRPr="00431E56" w:rsidRDefault="00994C7F" w:rsidP="00431E56">
            <w:pPr>
              <w:jc w:val="right"/>
              <w:rPr>
                <w:b/>
                <w:bCs/>
                <w:color w:val="000000"/>
                <w:sz w:val="20"/>
                <w:szCs w:val="20"/>
              </w:rPr>
            </w:pPr>
            <w:r w:rsidRPr="00431E56">
              <w:rPr>
                <w:b/>
                <w:bCs/>
                <w:color w:val="000000"/>
                <w:sz w:val="20"/>
                <w:szCs w:val="20"/>
              </w:rPr>
              <w:t>2520431</w:t>
            </w:r>
          </w:p>
        </w:tc>
        <w:tc>
          <w:tcPr>
            <w:tcW w:w="851" w:type="dxa"/>
            <w:tcBorders>
              <w:top w:val="single" w:sz="4" w:space="0" w:color="auto"/>
              <w:bottom w:val="single" w:sz="4" w:space="0" w:color="auto"/>
            </w:tcBorders>
            <w:shd w:val="clear" w:color="auto" w:fill="auto"/>
            <w:vAlign w:val="center"/>
          </w:tcPr>
          <w:p w:rsidR="00994C7F" w:rsidRPr="00431E56" w:rsidRDefault="00994C7F" w:rsidP="00431E56">
            <w:pPr>
              <w:jc w:val="right"/>
              <w:rPr>
                <w:b/>
                <w:bCs/>
                <w:color w:val="000000"/>
                <w:sz w:val="20"/>
                <w:szCs w:val="20"/>
              </w:rPr>
            </w:pPr>
            <w:r w:rsidRPr="00431E56">
              <w:rPr>
                <w:b/>
                <w:bCs/>
                <w:color w:val="000000"/>
                <w:sz w:val="20"/>
                <w:szCs w:val="20"/>
              </w:rPr>
              <w:t>36175</w:t>
            </w:r>
          </w:p>
        </w:tc>
        <w:tc>
          <w:tcPr>
            <w:tcW w:w="1134" w:type="dxa"/>
            <w:tcBorders>
              <w:top w:val="single" w:sz="4" w:space="0" w:color="auto"/>
              <w:bottom w:val="single" w:sz="4" w:space="0" w:color="auto"/>
            </w:tcBorders>
            <w:shd w:val="clear" w:color="auto" w:fill="auto"/>
            <w:vAlign w:val="center"/>
          </w:tcPr>
          <w:p w:rsidR="00994C7F" w:rsidRPr="00431E56" w:rsidRDefault="00994C7F" w:rsidP="00431E56">
            <w:pPr>
              <w:jc w:val="right"/>
              <w:rPr>
                <w:b/>
                <w:bCs/>
                <w:color w:val="000000"/>
                <w:sz w:val="20"/>
                <w:szCs w:val="20"/>
              </w:rPr>
            </w:pPr>
            <w:r w:rsidRPr="00431E56">
              <w:rPr>
                <w:b/>
                <w:bCs/>
                <w:color w:val="000000"/>
                <w:sz w:val="20"/>
                <w:szCs w:val="20"/>
              </w:rPr>
              <w:t>3056120</w:t>
            </w:r>
          </w:p>
        </w:tc>
        <w:tc>
          <w:tcPr>
            <w:tcW w:w="1134" w:type="dxa"/>
            <w:tcBorders>
              <w:top w:val="single" w:sz="4" w:space="0" w:color="auto"/>
              <w:bottom w:val="single" w:sz="4" w:space="0" w:color="auto"/>
            </w:tcBorders>
            <w:vAlign w:val="center"/>
          </w:tcPr>
          <w:p w:rsidR="00994C7F" w:rsidRPr="00431E56" w:rsidRDefault="00994C7F" w:rsidP="00431E56">
            <w:pPr>
              <w:jc w:val="right"/>
              <w:rPr>
                <w:b/>
                <w:bCs/>
                <w:color w:val="000000"/>
                <w:sz w:val="20"/>
                <w:szCs w:val="20"/>
              </w:rPr>
            </w:pPr>
            <w:r w:rsidRPr="00431E56">
              <w:rPr>
                <w:b/>
                <w:bCs/>
                <w:color w:val="000000"/>
                <w:sz w:val="20"/>
                <w:szCs w:val="20"/>
              </w:rPr>
              <w:t>16579790</w:t>
            </w:r>
          </w:p>
        </w:tc>
      </w:tr>
    </w:tbl>
    <w:p w:rsidR="00994C7F" w:rsidRPr="007458CC" w:rsidRDefault="00994C7F" w:rsidP="005E691F">
      <w:pPr>
        <w:ind w:firstLine="567"/>
        <w:jc w:val="both"/>
      </w:pPr>
    </w:p>
    <w:p w:rsidR="00994C7F" w:rsidRPr="007458CC" w:rsidRDefault="00994C7F" w:rsidP="005E691F">
      <w:pPr>
        <w:ind w:firstLine="567"/>
        <w:jc w:val="both"/>
      </w:pPr>
      <w:r w:rsidRPr="007458CC">
        <w:t>Ниже представлена структура ссудной задолженности Банка по срокам, оставшимся до полного погашения, по состоянию на 01 января 2016 года:</w:t>
      </w:r>
    </w:p>
    <w:tbl>
      <w:tblPr>
        <w:tblW w:w="11057" w:type="dxa"/>
        <w:tblInd w:w="-743" w:type="dxa"/>
        <w:tblLayout w:type="fixed"/>
        <w:tblLook w:val="04A0" w:firstRow="1" w:lastRow="0" w:firstColumn="1" w:lastColumn="0" w:noHBand="0" w:noVBand="1"/>
      </w:tblPr>
      <w:tblGrid>
        <w:gridCol w:w="4112"/>
        <w:gridCol w:w="1134"/>
        <w:gridCol w:w="992"/>
        <w:gridCol w:w="992"/>
        <w:gridCol w:w="992"/>
        <w:gridCol w:w="851"/>
        <w:gridCol w:w="992"/>
        <w:gridCol w:w="992"/>
      </w:tblGrid>
      <w:tr w:rsidR="00994C7F" w:rsidRPr="00431E56" w:rsidTr="00D756A6">
        <w:trPr>
          <w:trHeight w:val="1159"/>
          <w:tblHeader/>
        </w:trPr>
        <w:tc>
          <w:tcPr>
            <w:tcW w:w="4112" w:type="dxa"/>
            <w:tcBorders>
              <w:bottom w:val="single" w:sz="4" w:space="0" w:color="auto"/>
            </w:tcBorders>
            <w:shd w:val="clear" w:color="auto" w:fill="auto"/>
            <w:vAlign w:val="center"/>
            <w:hideMark/>
          </w:tcPr>
          <w:p w:rsidR="00994C7F" w:rsidRPr="00431E56" w:rsidRDefault="00994C7F" w:rsidP="00994C7F">
            <w:pPr>
              <w:jc w:val="center"/>
              <w:rPr>
                <w:b/>
                <w:bCs/>
                <w:color w:val="000000"/>
                <w:sz w:val="20"/>
                <w:szCs w:val="20"/>
              </w:rPr>
            </w:pPr>
          </w:p>
        </w:tc>
        <w:tc>
          <w:tcPr>
            <w:tcW w:w="1134" w:type="dxa"/>
            <w:tcBorders>
              <w:bottom w:val="single" w:sz="4" w:space="0" w:color="auto"/>
            </w:tcBorders>
            <w:shd w:val="clear" w:color="auto" w:fill="auto"/>
            <w:vAlign w:val="center"/>
            <w:hideMark/>
          </w:tcPr>
          <w:p w:rsidR="00994C7F" w:rsidRPr="00431E56" w:rsidRDefault="00994C7F" w:rsidP="00994C7F">
            <w:pPr>
              <w:jc w:val="center"/>
              <w:rPr>
                <w:b/>
                <w:bCs/>
                <w:iCs/>
                <w:color w:val="000000"/>
                <w:sz w:val="20"/>
                <w:szCs w:val="20"/>
              </w:rPr>
            </w:pPr>
            <w:r w:rsidRPr="00431E56">
              <w:rPr>
                <w:b/>
                <w:bCs/>
                <w:iCs/>
                <w:color w:val="000000"/>
                <w:sz w:val="20"/>
                <w:szCs w:val="20"/>
              </w:rPr>
              <w:t>До востребования и менее 1 месяца</w:t>
            </w:r>
          </w:p>
        </w:tc>
        <w:tc>
          <w:tcPr>
            <w:tcW w:w="992" w:type="dxa"/>
            <w:tcBorders>
              <w:bottom w:val="single" w:sz="4" w:space="0" w:color="auto"/>
            </w:tcBorders>
            <w:shd w:val="clear" w:color="auto" w:fill="auto"/>
            <w:vAlign w:val="center"/>
            <w:hideMark/>
          </w:tcPr>
          <w:p w:rsidR="00994C7F" w:rsidRPr="00431E56" w:rsidRDefault="00994C7F" w:rsidP="00994C7F">
            <w:pPr>
              <w:jc w:val="center"/>
              <w:rPr>
                <w:b/>
                <w:bCs/>
                <w:iCs/>
                <w:color w:val="000000"/>
                <w:sz w:val="20"/>
                <w:szCs w:val="20"/>
              </w:rPr>
            </w:pPr>
            <w:r w:rsidRPr="00431E56">
              <w:rPr>
                <w:b/>
                <w:bCs/>
                <w:iCs/>
                <w:color w:val="000000"/>
                <w:sz w:val="20"/>
                <w:szCs w:val="20"/>
              </w:rPr>
              <w:t>От 1 до 6 месяцев</w:t>
            </w:r>
          </w:p>
        </w:tc>
        <w:tc>
          <w:tcPr>
            <w:tcW w:w="992" w:type="dxa"/>
            <w:tcBorders>
              <w:bottom w:val="single" w:sz="4" w:space="0" w:color="auto"/>
            </w:tcBorders>
            <w:shd w:val="clear" w:color="auto" w:fill="auto"/>
            <w:vAlign w:val="center"/>
            <w:hideMark/>
          </w:tcPr>
          <w:p w:rsidR="00994C7F" w:rsidRPr="00431E56" w:rsidRDefault="00994C7F" w:rsidP="00994C7F">
            <w:pPr>
              <w:jc w:val="center"/>
              <w:rPr>
                <w:b/>
                <w:bCs/>
                <w:iCs/>
                <w:color w:val="000000"/>
                <w:sz w:val="20"/>
                <w:szCs w:val="20"/>
              </w:rPr>
            </w:pPr>
            <w:r w:rsidRPr="00431E56">
              <w:rPr>
                <w:b/>
                <w:bCs/>
                <w:iCs/>
                <w:color w:val="000000"/>
                <w:sz w:val="20"/>
                <w:szCs w:val="20"/>
              </w:rPr>
              <w:t>От 6 до 12 месяцев</w:t>
            </w:r>
          </w:p>
        </w:tc>
        <w:tc>
          <w:tcPr>
            <w:tcW w:w="992" w:type="dxa"/>
            <w:tcBorders>
              <w:bottom w:val="single" w:sz="4" w:space="0" w:color="auto"/>
            </w:tcBorders>
            <w:shd w:val="clear" w:color="auto" w:fill="auto"/>
            <w:vAlign w:val="center"/>
            <w:hideMark/>
          </w:tcPr>
          <w:p w:rsidR="00994C7F" w:rsidRPr="00431E56" w:rsidRDefault="00994C7F" w:rsidP="00994C7F">
            <w:pPr>
              <w:jc w:val="center"/>
              <w:rPr>
                <w:b/>
                <w:bCs/>
                <w:iCs/>
                <w:color w:val="000000"/>
                <w:sz w:val="20"/>
                <w:szCs w:val="20"/>
              </w:rPr>
            </w:pPr>
            <w:r w:rsidRPr="00431E56">
              <w:rPr>
                <w:b/>
                <w:bCs/>
                <w:iCs/>
                <w:color w:val="000000"/>
                <w:sz w:val="20"/>
                <w:szCs w:val="20"/>
              </w:rPr>
              <w:t>От 12 месяцев до 5 лет</w:t>
            </w:r>
          </w:p>
        </w:tc>
        <w:tc>
          <w:tcPr>
            <w:tcW w:w="851" w:type="dxa"/>
            <w:tcBorders>
              <w:bottom w:val="single" w:sz="4" w:space="0" w:color="auto"/>
            </w:tcBorders>
            <w:shd w:val="clear" w:color="auto" w:fill="auto"/>
            <w:vAlign w:val="center"/>
            <w:hideMark/>
          </w:tcPr>
          <w:p w:rsidR="00994C7F" w:rsidRPr="00431E56" w:rsidRDefault="00994C7F" w:rsidP="00994C7F">
            <w:pPr>
              <w:jc w:val="center"/>
              <w:rPr>
                <w:b/>
                <w:bCs/>
                <w:iCs/>
                <w:color w:val="000000"/>
                <w:sz w:val="20"/>
                <w:szCs w:val="20"/>
              </w:rPr>
            </w:pPr>
            <w:r w:rsidRPr="00431E56">
              <w:rPr>
                <w:b/>
                <w:bCs/>
                <w:iCs/>
                <w:color w:val="000000"/>
                <w:sz w:val="20"/>
                <w:szCs w:val="20"/>
              </w:rPr>
              <w:t>Более 5 лет</w:t>
            </w:r>
          </w:p>
        </w:tc>
        <w:tc>
          <w:tcPr>
            <w:tcW w:w="992" w:type="dxa"/>
            <w:tcBorders>
              <w:bottom w:val="single" w:sz="4" w:space="0" w:color="auto"/>
            </w:tcBorders>
            <w:shd w:val="clear" w:color="auto" w:fill="auto"/>
            <w:vAlign w:val="center"/>
            <w:hideMark/>
          </w:tcPr>
          <w:p w:rsidR="00994C7F" w:rsidRPr="00431E56" w:rsidRDefault="00994C7F" w:rsidP="00994C7F">
            <w:pPr>
              <w:jc w:val="center"/>
              <w:rPr>
                <w:b/>
                <w:bCs/>
                <w:iCs/>
                <w:color w:val="000000"/>
                <w:sz w:val="20"/>
                <w:szCs w:val="20"/>
              </w:rPr>
            </w:pPr>
            <w:r w:rsidRPr="00431E56">
              <w:rPr>
                <w:b/>
                <w:bCs/>
                <w:iCs/>
                <w:color w:val="000000"/>
                <w:sz w:val="20"/>
                <w:szCs w:val="20"/>
              </w:rPr>
              <w:t>С неопределенным сроком</w:t>
            </w:r>
          </w:p>
        </w:tc>
        <w:tc>
          <w:tcPr>
            <w:tcW w:w="992" w:type="dxa"/>
            <w:tcBorders>
              <w:bottom w:val="single" w:sz="4" w:space="0" w:color="auto"/>
            </w:tcBorders>
            <w:vAlign w:val="center"/>
          </w:tcPr>
          <w:p w:rsidR="00994C7F" w:rsidRPr="00431E56" w:rsidRDefault="00994C7F" w:rsidP="00994C7F">
            <w:pPr>
              <w:jc w:val="center"/>
              <w:rPr>
                <w:b/>
                <w:bCs/>
                <w:iCs/>
                <w:color w:val="000000"/>
                <w:sz w:val="20"/>
                <w:szCs w:val="20"/>
              </w:rPr>
            </w:pPr>
            <w:r w:rsidRPr="00431E56">
              <w:rPr>
                <w:b/>
                <w:bCs/>
                <w:iCs/>
                <w:color w:val="000000"/>
                <w:sz w:val="20"/>
                <w:szCs w:val="20"/>
              </w:rPr>
              <w:t>Итого</w:t>
            </w:r>
          </w:p>
        </w:tc>
      </w:tr>
      <w:tr w:rsidR="00994C7F" w:rsidRPr="00431E56" w:rsidTr="00D756A6">
        <w:trPr>
          <w:trHeight w:val="300"/>
        </w:trPr>
        <w:tc>
          <w:tcPr>
            <w:tcW w:w="4112" w:type="dxa"/>
            <w:tcBorders>
              <w:top w:val="single" w:sz="4" w:space="0" w:color="auto"/>
            </w:tcBorders>
            <w:shd w:val="clear" w:color="auto" w:fill="auto"/>
            <w:vAlign w:val="center"/>
          </w:tcPr>
          <w:p w:rsidR="00994C7F" w:rsidRPr="00431E56" w:rsidRDefault="00994C7F" w:rsidP="00994C7F">
            <w:pPr>
              <w:pStyle w:val="Tabletext"/>
              <w:ind w:left="0" w:firstLine="0"/>
              <w:jc w:val="both"/>
              <w:rPr>
                <w:sz w:val="20"/>
                <w:szCs w:val="20"/>
                <w:lang w:val="ru-RU"/>
              </w:rPr>
            </w:pPr>
            <w:r w:rsidRPr="00431E56">
              <w:rPr>
                <w:sz w:val="20"/>
                <w:szCs w:val="20"/>
                <w:lang w:val="ru-RU"/>
              </w:rPr>
              <w:t>Депозиты в Банке России</w:t>
            </w:r>
          </w:p>
        </w:tc>
        <w:tc>
          <w:tcPr>
            <w:tcW w:w="1134" w:type="dxa"/>
            <w:tcBorders>
              <w:top w:val="single" w:sz="4" w:space="0" w:color="auto"/>
            </w:tcBorders>
            <w:shd w:val="clear" w:color="auto" w:fill="auto"/>
            <w:vAlign w:val="center"/>
          </w:tcPr>
          <w:p w:rsidR="00994C7F" w:rsidRPr="00431E56" w:rsidRDefault="00994C7F" w:rsidP="009171BB">
            <w:pPr>
              <w:jc w:val="right"/>
              <w:rPr>
                <w:sz w:val="20"/>
                <w:szCs w:val="20"/>
              </w:rPr>
            </w:pPr>
          </w:p>
        </w:tc>
        <w:tc>
          <w:tcPr>
            <w:tcW w:w="992" w:type="dxa"/>
            <w:tcBorders>
              <w:top w:val="single" w:sz="4" w:space="0" w:color="auto"/>
            </w:tcBorders>
            <w:shd w:val="clear" w:color="auto" w:fill="auto"/>
            <w:vAlign w:val="center"/>
          </w:tcPr>
          <w:p w:rsidR="00994C7F" w:rsidRPr="00431E56" w:rsidRDefault="00994C7F" w:rsidP="009171BB">
            <w:pPr>
              <w:jc w:val="right"/>
              <w:rPr>
                <w:sz w:val="20"/>
                <w:szCs w:val="20"/>
              </w:rPr>
            </w:pPr>
          </w:p>
        </w:tc>
        <w:tc>
          <w:tcPr>
            <w:tcW w:w="992" w:type="dxa"/>
            <w:tcBorders>
              <w:top w:val="single" w:sz="4" w:space="0" w:color="auto"/>
            </w:tcBorders>
            <w:shd w:val="clear" w:color="auto" w:fill="auto"/>
            <w:vAlign w:val="center"/>
          </w:tcPr>
          <w:p w:rsidR="00994C7F" w:rsidRPr="00431E56" w:rsidRDefault="00994C7F" w:rsidP="009171BB">
            <w:pPr>
              <w:jc w:val="right"/>
              <w:rPr>
                <w:sz w:val="20"/>
                <w:szCs w:val="20"/>
              </w:rPr>
            </w:pPr>
          </w:p>
        </w:tc>
        <w:tc>
          <w:tcPr>
            <w:tcW w:w="992" w:type="dxa"/>
            <w:tcBorders>
              <w:top w:val="single" w:sz="4" w:space="0" w:color="auto"/>
            </w:tcBorders>
            <w:shd w:val="clear" w:color="auto" w:fill="auto"/>
            <w:vAlign w:val="center"/>
          </w:tcPr>
          <w:p w:rsidR="00994C7F" w:rsidRPr="00431E56" w:rsidRDefault="00994C7F" w:rsidP="009171BB">
            <w:pPr>
              <w:jc w:val="right"/>
              <w:rPr>
                <w:sz w:val="20"/>
                <w:szCs w:val="20"/>
              </w:rPr>
            </w:pPr>
          </w:p>
        </w:tc>
        <w:tc>
          <w:tcPr>
            <w:tcW w:w="851" w:type="dxa"/>
            <w:tcBorders>
              <w:top w:val="single" w:sz="4" w:space="0" w:color="auto"/>
            </w:tcBorders>
            <w:shd w:val="clear" w:color="auto" w:fill="auto"/>
            <w:vAlign w:val="center"/>
          </w:tcPr>
          <w:p w:rsidR="00994C7F" w:rsidRPr="00431E56" w:rsidRDefault="00994C7F" w:rsidP="009171BB">
            <w:pPr>
              <w:jc w:val="right"/>
              <w:rPr>
                <w:sz w:val="20"/>
                <w:szCs w:val="20"/>
              </w:rPr>
            </w:pPr>
          </w:p>
        </w:tc>
        <w:tc>
          <w:tcPr>
            <w:tcW w:w="992" w:type="dxa"/>
            <w:tcBorders>
              <w:top w:val="single" w:sz="4" w:space="0" w:color="auto"/>
            </w:tcBorders>
            <w:shd w:val="clear" w:color="auto" w:fill="auto"/>
            <w:vAlign w:val="center"/>
          </w:tcPr>
          <w:p w:rsidR="00994C7F" w:rsidRPr="00431E56" w:rsidRDefault="00994C7F" w:rsidP="009171BB">
            <w:pPr>
              <w:jc w:val="right"/>
              <w:rPr>
                <w:sz w:val="20"/>
                <w:szCs w:val="20"/>
              </w:rPr>
            </w:pPr>
          </w:p>
        </w:tc>
        <w:tc>
          <w:tcPr>
            <w:tcW w:w="992" w:type="dxa"/>
            <w:tcBorders>
              <w:top w:val="single" w:sz="4" w:space="0" w:color="auto"/>
            </w:tcBorders>
            <w:vAlign w:val="center"/>
          </w:tcPr>
          <w:p w:rsidR="00994C7F" w:rsidRPr="00431E56" w:rsidRDefault="00994C7F" w:rsidP="009171BB">
            <w:pPr>
              <w:jc w:val="right"/>
              <w:rPr>
                <w:sz w:val="20"/>
                <w:szCs w:val="20"/>
              </w:rPr>
            </w:pPr>
          </w:p>
        </w:tc>
      </w:tr>
      <w:tr w:rsidR="00994C7F" w:rsidRPr="00431E56" w:rsidTr="00D756A6">
        <w:trPr>
          <w:trHeight w:val="63"/>
        </w:trPr>
        <w:tc>
          <w:tcPr>
            <w:tcW w:w="4112" w:type="dxa"/>
            <w:tcBorders>
              <w:bottom w:val="single" w:sz="4" w:space="0" w:color="auto"/>
            </w:tcBorders>
            <w:shd w:val="clear" w:color="auto" w:fill="auto"/>
            <w:vAlign w:val="center"/>
          </w:tcPr>
          <w:p w:rsidR="00994C7F" w:rsidRPr="00431E56" w:rsidRDefault="00994C7F" w:rsidP="00994C7F">
            <w:pPr>
              <w:pStyle w:val="Tabletext"/>
              <w:ind w:left="0" w:firstLine="0"/>
              <w:jc w:val="both"/>
              <w:rPr>
                <w:sz w:val="20"/>
                <w:szCs w:val="20"/>
                <w:lang w:val="ru-RU"/>
              </w:rPr>
            </w:pPr>
            <w:r w:rsidRPr="00431E56">
              <w:rPr>
                <w:sz w:val="20"/>
                <w:szCs w:val="20"/>
                <w:lang w:val="ru-RU"/>
              </w:rPr>
              <w:t>Межбанковское кредитование</w:t>
            </w:r>
          </w:p>
        </w:tc>
        <w:tc>
          <w:tcPr>
            <w:tcW w:w="1134" w:type="dxa"/>
            <w:tcBorders>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2729</w:t>
            </w:r>
          </w:p>
        </w:tc>
        <w:tc>
          <w:tcPr>
            <w:tcW w:w="992" w:type="dxa"/>
            <w:tcBorders>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851" w:type="dxa"/>
            <w:tcBorders>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bottom w:val="single" w:sz="4" w:space="0" w:color="auto"/>
            </w:tcBorders>
            <w:shd w:val="clear" w:color="auto" w:fill="auto"/>
            <w:vAlign w:val="center"/>
          </w:tcPr>
          <w:p w:rsidR="00994C7F" w:rsidRPr="00431E56" w:rsidRDefault="00994C7F" w:rsidP="009171BB">
            <w:pPr>
              <w:jc w:val="right"/>
              <w:rPr>
                <w:bCs/>
                <w:color w:val="000000"/>
                <w:sz w:val="20"/>
                <w:szCs w:val="20"/>
              </w:rPr>
            </w:pPr>
          </w:p>
        </w:tc>
        <w:tc>
          <w:tcPr>
            <w:tcW w:w="992" w:type="dxa"/>
            <w:tcBorders>
              <w:bottom w:val="single" w:sz="4" w:space="0" w:color="auto"/>
            </w:tcBorders>
            <w:vAlign w:val="center"/>
          </w:tcPr>
          <w:p w:rsidR="00994C7F" w:rsidRPr="00431E56" w:rsidRDefault="00994C7F" w:rsidP="009171BB">
            <w:pPr>
              <w:jc w:val="right"/>
              <w:rPr>
                <w:bCs/>
                <w:color w:val="000000"/>
                <w:sz w:val="20"/>
                <w:szCs w:val="20"/>
                <w:lang w:val="en-US"/>
              </w:rPr>
            </w:pPr>
            <w:r w:rsidRPr="00431E56">
              <w:rPr>
                <w:bCs/>
                <w:color w:val="000000"/>
                <w:sz w:val="20"/>
                <w:szCs w:val="20"/>
                <w:lang w:val="en-US"/>
              </w:rPr>
              <w:t>2729</w:t>
            </w:r>
          </w:p>
        </w:tc>
      </w:tr>
      <w:tr w:rsidR="00994C7F" w:rsidRPr="00431E56" w:rsidTr="00D756A6">
        <w:trPr>
          <w:trHeight w:val="300"/>
        </w:trPr>
        <w:tc>
          <w:tcPr>
            <w:tcW w:w="4112" w:type="dxa"/>
            <w:tcBorders>
              <w:top w:val="single" w:sz="4" w:space="0" w:color="auto"/>
            </w:tcBorders>
            <w:shd w:val="clear" w:color="auto" w:fill="auto"/>
            <w:vAlign w:val="center"/>
          </w:tcPr>
          <w:p w:rsidR="00994C7F" w:rsidRPr="00431E56" w:rsidRDefault="00994C7F" w:rsidP="00994C7F">
            <w:pPr>
              <w:pStyle w:val="Tabletext"/>
              <w:ind w:left="0" w:firstLine="0"/>
              <w:jc w:val="both"/>
              <w:rPr>
                <w:sz w:val="20"/>
                <w:szCs w:val="20"/>
                <w:lang w:val="ru-RU"/>
              </w:rPr>
            </w:pPr>
            <w:r w:rsidRPr="00431E56">
              <w:rPr>
                <w:sz w:val="20"/>
                <w:szCs w:val="20"/>
              </w:rPr>
              <w:t>Кредиты, предоставленные</w:t>
            </w:r>
            <w:r w:rsidR="00D922C7">
              <w:rPr>
                <w:sz w:val="20"/>
                <w:szCs w:val="20"/>
              </w:rPr>
              <w:t xml:space="preserve"> </w:t>
            </w:r>
            <w:r w:rsidRPr="00431E56">
              <w:rPr>
                <w:sz w:val="20"/>
                <w:szCs w:val="20"/>
              </w:rPr>
              <w:t>Минфину</w:t>
            </w:r>
            <w:r w:rsidR="00D922C7">
              <w:rPr>
                <w:sz w:val="20"/>
                <w:szCs w:val="20"/>
              </w:rPr>
              <w:t xml:space="preserve"> </w:t>
            </w:r>
            <w:r w:rsidRPr="00431E56">
              <w:rPr>
                <w:sz w:val="20"/>
                <w:szCs w:val="20"/>
              </w:rPr>
              <w:t>России</w:t>
            </w:r>
          </w:p>
        </w:tc>
        <w:tc>
          <w:tcPr>
            <w:tcW w:w="1134" w:type="dxa"/>
            <w:tcBorders>
              <w:top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top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top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top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851" w:type="dxa"/>
            <w:tcBorders>
              <w:top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top w:val="single" w:sz="4" w:space="0" w:color="auto"/>
            </w:tcBorders>
            <w:shd w:val="clear" w:color="auto" w:fill="auto"/>
            <w:vAlign w:val="center"/>
          </w:tcPr>
          <w:p w:rsidR="00994C7F" w:rsidRPr="00431E56" w:rsidRDefault="00994C7F" w:rsidP="009171BB">
            <w:pPr>
              <w:jc w:val="right"/>
              <w:rPr>
                <w:bCs/>
                <w:color w:val="000000"/>
                <w:sz w:val="20"/>
                <w:szCs w:val="20"/>
              </w:rPr>
            </w:pPr>
          </w:p>
        </w:tc>
        <w:tc>
          <w:tcPr>
            <w:tcW w:w="992" w:type="dxa"/>
            <w:tcBorders>
              <w:top w:val="single" w:sz="4" w:space="0" w:color="auto"/>
            </w:tcBorders>
            <w:vAlign w:val="center"/>
          </w:tcPr>
          <w:p w:rsidR="00994C7F" w:rsidRPr="009171BB" w:rsidRDefault="009171BB" w:rsidP="009171BB">
            <w:pPr>
              <w:jc w:val="right"/>
              <w:rPr>
                <w:bCs/>
                <w:color w:val="000000"/>
                <w:sz w:val="20"/>
                <w:szCs w:val="20"/>
                <w:lang w:val="en-US"/>
              </w:rPr>
            </w:pPr>
            <w:r>
              <w:rPr>
                <w:bCs/>
                <w:color w:val="000000"/>
                <w:sz w:val="20"/>
                <w:szCs w:val="20"/>
                <w:lang w:val="en-US"/>
              </w:rPr>
              <w:t>0</w:t>
            </w:r>
          </w:p>
        </w:tc>
      </w:tr>
      <w:tr w:rsidR="009171BB" w:rsidRPr="00431E56" w:rsidTr="00D756A6">
        <w:trPr>
          <w:trHeight w:val="300"/>
        </w:trPr>
        <w:tc>
          <w:tcPr>
            <w:tcW w:w="8222" w:type="dxa"/>
            <w:gridSpan w:val="5"/>
            <w:shd w:val="clear" w:color="auto" w:fill="auto"/>
            <w:vAlign w:val="center"/>
          </w:tcPr>
          <w:p w:rsidR="009171BB" w:rsidRPr="00431E56" w:rsidRDefault="009171BB" w:rsidP="009171BB">
            <w:pPr>
              <w:rPr>
                <w:color w:val="000000"/>
                <w:sz w:val="20"/>
                <w:szCs w:val="20"/>
              </w:rPr>
            </w:pPr>
            <w:r w:rsidRPr="00431E56">
              <w:rPr>
                <w:sz w:val="20"/>
                <w:szCs w:val="20"/>
              </w:rPr>
              <w:t>Кредиты, предоставленные финансовым органам субъектов Российской Федерации и органов местного самоуправления</w:t>
            </w:r>
          </w:p>
        </w:tc>
        <w:tc>
          <w:tcPr>
            <w:tcW w:w="851" w:type="dxa"/>
            <w:shd w:val="clear" w:color="auto" w:fill="auto"/>
            <w:vAlign w:val="center"/>
          </w:tcPr>
          <w:p w:rsidR="009171BB" w:rsidRPr="00431E56" w:rsidRDefault="009171BB" w:rsidP="009171BB">
            <w:pPr>
              <w:jc w:val="right"/>
              <w:rPr>
                <w:color w:val="000000"/>
                <w:sz w:val="20"/>
                <w:szCs w:val="20"/>
              </w:rPr>
            </w:pPr>
          </w:p>
        </w:tc>
        <w:tc>
          <w:tcPr>
            <w:tcW w:w="992" w:type="dxa"/>
            <w:shd w:val="clear" w:color="auto" w:fill="auto"/>
            <w:vAlign w:val="center"/>
          </w:tcPr>
          <w:p w:rsidR="009171BB" w:rsidRPr="00431E56" w:rsidRDefault="009171BB" w:rsidP="009171BB">
            <w:pPr>
              <w:jc w:val="right"/>
              <w:rPr>
                <w:bCs/>
                <w:color w:val="000000"/>
                <w:sz w:val="20"/>
                <w:szCs w:val="20"/>
              </w:rPr>
            </w:pPr>
          </w:p>
        </w:tc>
        <w:tc>
          <w:tcPr>
            <w:tcW w:w="992" w:type="dxa"/>
            <w:vAlign w:val="center"/>
          </w:tcPr>
          <w:p w:rsidR="009171BB" w:rsidRPr="009171BB" w:rsidRDefault="009171BB" w:rsidP="009171BB">
            <w:pPr>
              <w:jc w:val="right"/>
              <w:rPr>
                <w:bCs/>
                <w:color w:val="000000"/>
                <w:sz w:val="20"/>
                <w:szCs w:val="20"/>
                <w:lang w:val="en-US"/>
              </w:rPr>
            </w:pPr>
            <w:r>
              <w:rPr>
                <w:bCs/>
                <w:color w:val="000000"/>
                <w:sz w:val="20"/>
                <w:szCs w:val="20"/>
                <w:lang w:val="en-US"/>
              </w:rPr>
              <w:t>0</w:t>
            </w:r>
          </w:p>
        </w:tc>
      </w:tr>
      <w:tr w:rsidR="009171BB" w:rsidRPr="00431E56" w:rsidTr="00D756A6">
        <w:trPr>
          <w:trHeight w:val="300"/>
        </w:trPr>
        <w:tc>
          <w:tcPr>
            <w:tcW w:w="8222" w:type="dxa"/>
            <w:gridSpan w:val="5"/>
            <w:shd w:val="clear" w:color="auto" w:fill="auto"/>
            <w:vAlign w:val="center"/>
          </w:tcPr>
          <w:p w:rsidR="009171BB" w:rsidRPr="00431E56" w:rsidRDefault="009171BB" w:rsidP="009171BB">
            <w:pPr>
              <w:rPr>
                <w:color w:val="000000"/>
                <w:sz w:val="20"/>
                <w:szCs w:val="20"/>
              </w:rPr>
            </w:pPr>
            <w:r w:rsidRPr="00431E56">
              <w:rPr>
                <w:sz w:val="20"/>
                <w:szCs w:val="20"/>
              </w:rPr>
              <w:t>Кредиты, предоставленные государственным внебюджетным фондам Российской Федерации</w:t>
            </w:r>
          </w:p>
        </w:tc>
        <w:tc>
          <w:tcPr>
            <w:tcW w:w="851" w:type="dxa"/>
            <w:shd w:val="clear" w:color="auto" w:fill="auto"/>
            <w:vAlign w:val="center"/>
          </w:tcPr>
          <w:p w:rsidR="009171BB" w:rsidRPr="00431E56" w:rsidRDefault="009171BB" w:rsidP="009171BB">
            <w:pPr>
              <w:jc w:val="right"/>
              <w:rPr>
                <w:color w:val="000000"/>
                <w:sz w:val="20"/>
                <w:szCs w:val="20"/>
              </w:rPr>
            </w:pPr>
          </w:p>
        </w:tc>
        <w:tc>
          <w:tcPr>
            <w:tcW w:w="992" w:type="dxa"/>
            <w:shd w:val="clear" w:color="auto" w:fill="auto"/>
            <w:vAlign w:val="center"/>
          </w:tcPr>
          <w:p w:rsidR="009171BB" w:rsidRPr="00431E56" w:rsidRDefault="009171BB" w:rsidP="009171BB">
            <w:pPr>
              <w:jc w:val="right"/>
              <w:rPr>
                <w:bCs/>
                <w:color w:val="000000"/>
                <w:sz w:val="20"/>
                <w:szCs w:val="20"/>
              </w:rPr>
            </w:pPr>
          </w:p>
        </w:tc>
        <w:tc>
          <w:tcPr>
            <w:tcW w:w="992" w:type="dxa"/>
            <w:vAlign w:val="center"/>
          </w:tcPr>
          <w:p w:rsidR="009171BB" w:rsidRPr="009171BB" w:rsidRDefault="009171BB" w:rsidP="009171BB">
            <w:pPr>
              <w:jc w:val="right"/>
              <w:rPr>
                <w:bCs/>
                <w:color w:val="000000"/>
                <w:sz w:val="20"/>
                <w:szCs w:val="20"/>
                <w:lang w:val="en-US"/>
              </w:rPr>
            </w:pPr>
            <w:r>
              <w:rPr>
                <w:bCs/>
                <w:color w:val="000000"/>
                <w:sz w:val="20"/>
                <w:szCs w:val="20"/>
                <w:lang w:val="en-US"/>
              </w:rPr>
              <w:t>0</w:t>
            </w:r>
          </w:p>
        </w:tc>
      </w:tr>
      <w:tr w:rsidR="009171BB" w:rsidRPr="00431E56" w:rsidTr="00D756A6">
        <w:trPr>
          <w:trHeight w:val="300"/>
        </w:trPr>
        <w:tc>
          <w:tcPr>
            <w:tcW w:w="8222" w:type="dxa"/>
            <w:gridSpan w:val="5"/>
            <w:shd w:val="clear" w:color="auto" w:fill="auto"/>
            <w:vAlign w:val="center"/>
          </w:tcPr>
          <w:p w:rsidR="009171BB" w:rsidRPr="00431E56" w:rsidRDefault="009171BB" w:rsidP="009171BB">
            <w:pPr>
              <w:rPr>
                <w:color w:val="000000"/>
                <w:sz w:val="20"/>
                <w:szCs w:val="20"/>
              </w:rPr>
            </w:pPr>
            <w:r w:rsidRPr="00431E56">
              <w:rPr>
                <w:sz w:val="20"/>
                <w:szCs w:val="20"/>
              </w:rPr>
              <w:t>Кредиты, предоставленные внебюджетным фондам субъектов Российской Федерации и органов местного самоуправления</w:t>
            </w:r>
          </w:p>
        </w:tc>
        <w:tc>
          <w:tcPr>
            <w:tcW w:w="851" w:type="dxa"/>
            <w:shd w:val="clear" w:color="auto" w:fill="auto"/>
            <w:vAlign w:val="center"/>
          </w:tcPr>
          <w:p w:rsidR="009171BB" w:rsidRPr="00431E56" w:rsidRDefault="009171BB" w:rsidP="009171BB">
            <w:pPr>
              <w:jc w:val="right"/>
              <w:rPr>
                <w:color w:val="000000"/>
                <w:sz w:val="20"/>
                <w:szCs w:val="20"/>
              </w:rPr>
            </w:pPr>
          </w:p>
        </w:tc>
        <w:tc>
          <w:tcPr>
            <w:tcW w:w="992" w:type="dxa"/>
            <w:shd w:val="clear" w:color="auto" w:fill="auto"/>
            <w:vAlign w:val="center"/>
          </w:tcPr>
          <w:p w:rsidR="009171BB" w:rsidRPr="00431E56" w:rsidRDefault="009171BB" w:rsidP="009171BB">
            <w:pPr>
              <w:jc w:val="right"/>
              <w:rPr>
                <w:bCs/>
                <w:color w:val="000000"/>
                <w:sz w:val="20"/>
                <w:szCs w:val="20"/>
              </w:rPr>
            </w:pPr>
          </w:p>
        </w:tc>
        <w:tc>
          <w:tcPr>
            <w:tcW w:w="992" w:type="dxa"/>
            <w:vAlign w:val="center"/>
          </w:tcPr>
          <w:p w:rsidR="009171BB" w:rsidRPr="009171BB" w:rsidRDefault="009171BB" w:rsidP="009171BB">
            <w:pPr>
              <w:jc w:val="right"/>
              <w:rPr>
                <w:bCs/>
                <w:color w:val="000000"/>
                <w:sz w:val="20"/>
                <w:szCs w:val="20"/>
                <w:lang w:val="en-US"/>
              </w:rPr>
            </w:pPr>
            <w:r>
              <w:rPr>
                <w:bCs/>
                <w:color w:val="000000"/>
                <w:sz w:val="20"/>
                <w:szCs w:val="20"/>
                <w:lang w:val="en-US"/>
              </w:rPr>
              <w:t>0</w:t>
            </w:r>
          </w:p>
        </w:tc>
      </w:tr>
      <w:tr w:rsidR="009171BB" w:rsidRPr="00431E56" w:rsidTr="00D756A6">
        <w:trPr>
          <w:trHeight w:val="300"/>
        </w:trPr>
        <w:tc>
          <w:tcPr>
            <w:tcW w:w="8222" w:type="dxa"/>
            <w:gridSpan w:val="5"/>
            <w:shd w:val="clear" w:color="auto" w:fill="auto"/>
            <w:vAlign w:val="center"/>
          </w:tcPr>
          <w:p w:rsidR="009171BB" w:rsidRPr="00431E56" w:rsidRDefault="009171BB" w:rsidP="009171BB">
            <w:pPr>
              <w:rPr>
                <w:color w:val="000000"/>
                <w:sz w:val="20"/>
                <w:szCs w:val="20"/>
              </w:rPr>
            </w:pPr>
            <w:r w:rsidRPr="00431E56">
              <w:rPr>
                <w:sz w:val="20"/>
                <w:szCs w:val="20"/>
              </w:rPr>
              <w:t>Кредиты, предоставленные финансовым организациям, находящимся в федеральной собственности</w:t>
            </w:r>
          </w:p>
        </w:tc>
        <w:tc>
          <w:tcPr>
            <w:tcW w:w="851" w:type="dxa"/>
            <w:shd w:val="clear" w:color="auto" w:fill="auto"/>
            <w:vAlign w:val="center"/>
          </w:tcPr>
          <w:p w:rsidR="009171BB" w:rsidRPr="00431E56" w:rsidRDefault="009171BB" w:rsidP="009171BB">
            <w:pPr>
              <w:jc w:val="right"/>
              <w:rPr>
                <w:color w:val="000000"/>
                <w:sz w:val="20"/>
                <w:szCs w:val="20"/>
              </w:rPr>
            </w:pPr>
          </w:p>
        </w:tc>
        <w:tc>
          <w:tcPr>
            <w:tcW w:w="992" w:type="dxa"/>
            <w:shd w:val="clear" w:color="auto" w:fill="auto"/>
            <w:vAlign w:val="center"/>
          </w:tcPr>
          <w:p w:rsidR="009171BB" w:rsidRPr="00431E56" w:rsidRDefault="009171BB" w:rsidP="009171BB">
            <w:pPr>
              <w:jc w:val="right"/>
              <w:rPr>
                <w:bCs/>
                <w:color w:val="000000"/>
                <w:sz w:val="20"/>
                <w:szCs w:val="20"/>
              </w:rPr>
            </w:pPr>
          </w:p>
        </w:tc>
        <w:tc>
          <w:tcPr>
            <w:tcW w:w="992" w:type="dxa"/>
            <w:vAlign w:val="center"/>
          </w:tcPr>
          <w:p w:rsidR="009171BB" w:rsidRPr="009171BB" w:rsidRDefault="009171BB" w:rsidP="009171BB">
            <w:pPr>
              <w:jc w:val="right"/>
              <w:rPr>
                <w:bCs/>
                <w:color w:val="000000"/>
                <w:sz w:val="20"/>
                <w:szCs w:val="20"/>
                <w:lang w:val="en-US"/>
              </w:rPr>
            </w:pPr>
            <w:r>
              <w:rPr>
                <w:bCs/>
                <w:color w:val="000000"/>
                <w:sz w:val="20"/>
                <w:szCs w:val="20"/>
                <w:lang w:val="en-US"/>
              </w:rPr>
              <w:t>0</w:t>
            </w:r>
          </w:p>
        </w:tc>
      </w:tr>
      <w:tr w:rsidR="009171BB" w:rsidRPr="00431E56" w:rsidTr="00D756A6">
        <w:trPr>
          <w:trHeight w:val="300"/>
        </w:trPr>
        <w:tc>
          <w:tcPr>
            <w:tcW w:w="8222" w:type="dxa"/>
            <w:gridSpan w:val="5"/>
            <w:shd w:val="clear" w:color="auto" w:fill="auto"/>
            <w:vAlign w:val="center"/>
          </w:tcPr>
          <w:p w:rsidR="009171BB" w:rsidRPr="00431E56" w:rsidRDefault="009171BB" w:rsidP="009171BB">
            <w:pPr>
              <w:rPr>
                <w:color w:val="000000"/>
                <w:sz w:val="20"/>
                <w:szCs w:val="20"/>
              </w:rPr>
            </w:pPr>
            <w:r w:rsidRPr="00431E56">
              <w:rPr>
                <w:sz w:val="20"/>
                <w:szCs w:val="20"/>
              </w:rPr>
              <w:t>Кредиты, предоставленные коммерческим организациям, находящимся в федеральной собственности</w:t>
            </w:r>
          </w:p>
        </w:tc>
        <w:tc>
          <w:tcPr>
            <w:tcW w:w="851" w:type="dxa"/>
            <w:shd w:val="clear" w:color="auto" w:fill="auto"/>
            <w:vAlign w:val="center"/>
          </w:tcPr>
          <w:p w:rsidR="009171BB" w:rsidRPr="00431E56" w:rsidRDefault="009171BB" w:rsidP="009171BB">
            <w:pPr>
              <w:jc w:val="right"/>
              <w:rPr>
                <w:color w:val="000000"/>
                <w:sz w:val="20"/>
                <w:szCs w:val="20"/>
              </w:rPr>
            </w:pPr>
          </w:p>
        </w:tc>
        <w:tc>
          <w:tcPr>
            <w:tcW w:w="992" w:type="dxa"/>
            <w:shd w:val="clear" w:color="auto" w:fill="auto"/>
            <w:vAlign w:val="center"/>
          </w:tcPr>
          <w:p w:rsidR="009171BB" w:rsidRPr="00431E56" w:rsidRDefault="009171BB" w:rsidP="009171BB">
            <w:pPr>
              <w:jc w:val="right"/>
              <w:rPr>
                <w:bCs/>
                <w:color w:val="000000"/>
                <w:sz w:val="20"/>
                <w:szCs w:val="20"/>
              </w:rPr>
            </w:pPr>
          </w:p>
        </w:tc>
        <w:tc>
          <w:tcPr>
            <w:tcW w:w="992" w:type="dxa"/>
            <w:vAlign w:val="center"/>
          </w:tcPr>
          <w:p w:rsidR="009171BB" w:rsidRPr="009171BB" w:rsidRDefault="009171BB" w:rsidP="009171BB">
            <w:pPr>
              <w:jc w:val="right"/>
              <w:rPr>
                <w:bCs/>
                <w:color w:val="000000"/>
                <w:sz w:val="20"/>
                <w:szCs w:val="20"/>
                <w:lang w:val="en-US"/>
              </w:rPr>
            </w:pPr>
            <w:r>
              <w:rPr>
                <w:bCs/>
                <w:color w:val="000000"/>
                <w:sz w:val="20"/>
                <w:szCs w:val="20"/>
                <w:lang w:val="en-US"/>
              </w:rPr>
              <w:t>0</w:t>
            </w:r>
          </w:p>
        </w:tc>
      </w:tr>
      <w:tr w:rsidR="009171BB" w:rsidRPr="00431E56" w:rsidTr="00D756A6">
        <w:trPr>
          <w:trHeight w:val="300"/>
        </w:trPr>
        <w:tc>
          <w:tcPr>
            <w:tcW w:w="8222" w:type="dxa"/>
            <w:gridSpan w:val="5"/>
            <w:shd w:val="clear" w:color="auto" w:fill="auto"/>
            <w:vAlign w:val="center"/>
          </w:tcPr>
          <w:p w:rsidR="009171BB" w:rsidRPr="00431E56" w:rsidRDefault="009171BB" w:rsidP="009171BB">
            <w:pPr>
              <w:rPr>
                <w:color w:val="000000"/>
                <w:sz w:val="20"/>
                <w:szCs w:val="20"/>
              </w:rPr>
            </w:pPr>
            <w:r w:rsidRPr="00431E56">
              <w:rPr>
                <w:sz w:val="20"/>
                <w:szCs w:val="20"/>
              </w:rPr>
              <w:t>Кредиты, предоставленные некоммерческим организациям, находящимся в федеральной собственности</w:t>
            </w:r>
          </w:p>
        </w:tc>
        <w:tc>
          <w:tcPr>
            <w:tcW w:w="851" w:type="dxa"/>
            <w:shd w:val="clear" w:color="auto" w:fill="auto"/>
            <w:vAlign w:val="center"/>
          </w:tcPr>
          <w:p w:rsidR="009171BB" w:rsidRPr="00431E56" w:rsidRDefault="009171BB" w:rsidP="009171BB">
            <w:pPr>
              <w:jc w:val="right"/>
              <w:rPr>
                <w:color w:val="000000"/>
                <w:sz w:val="20"/>
                <w:szCs w:val="20"/>
              </w:rPr>
            </w:pPr>
          </w:p>
        </w:tc>
        <w:tc>
          <w:tcPr>
            <w:tcW w:w="992" w:type="dxa"/>
            <w:shd w:val="clear" w:color="auto" w:fill="auto"/>
            <w:vAlign w:val="center"/>
          </w:tcPr>
          <w:p w:rsidR="009171BB" w:rsidRPr="00431E56" w:rsidRDefault="009171BB" w:rsidP="009171BB">
            <w:pPr>
              <w:jc w:val="right"/>
              <w:rPr>
                <w:bCs/>
                <w:color w:val="000000"/>
                <w:sz w:val="20"/>
                <w:szCs w:val="20"/>
              </w:rPr>
            </w:pPr>
          </w:p>
        </w:tc>
        <w:tc>
          <w:tcPr>
            <w:tcW w:w="992" w:type="dxa"/>
            <w:vAlign w:val="center"/>
          </w:tcPr>
          <w:p w:rsidR="009171BB" w:rsidRPr="009171BB" w:rsidRDefault="009171BB" w:rsidP="009171BB">
            <w:pPr>
              <w:jc w:val="right"/>
              <w:rPr>
                <w:bCs/>
                <w:color w:val="000000"/>
                <w:sz w:val="20"/>
                <w:szCs w:val="20"/>
                <w:lang w:val="en-US"/>
              </w:rPr>
            </w:pPr>
            <w:r>
              <w:rPr>
                <w:bCs/>
                <w:color w:val="000000"/>
                <w:sz w:val="20"/>
                <w:szCs w:val="20"/>
                <w:lang w:val="en-US"/>
              </w:rPr>
              <w:t>0</w:t>
            </w:r>
          </w:p>
        </w:tc>
      </w:tr>
      <w:tr w:rsidR="009171BB" w:rsidRPr="00431E56" w:rsidTr="00D756A6">
        <w:trPr>
          <w:trHeight w:val="300"/>
        </w:trPr>
        <w:tc>
          <w:tcPr>
            <w:tcW w:w="8222" w:type="dxa"/>
            <w:gridSpan w:val="5"/>
            <w:shd w:val="clear" w:color="auto" w:fill="auto"/>
            <w:vAlign w:val="center"/>
          </w:tcPr>
          <w:p w:rsidR="009171BB" w:rsidRPr="00431E56" w:rsidRDefault="009171BB" w:rsidP="009171BB">
            <w:pPr>
              <w:rPr>
                <w:color w:val="000000"/>
                <w:sz w:val="20"/>
                <w:szCs w:val="20"/>
              </w:rPr>
            </w:pPr>
            <w:r w:rsidRPr="00431E56">
              <w:rPr>
                <w:sz w:val="20"/>
                <w:szCs w:val="20"/>
              </w:rPr>
              <w:t>Кредиты, предоставленные финансовым организациям, находящимся в государственной (кроме федеральной) собственности</w:t>
            </w:r>
          </w:p>
        </w:tc>
        <w:tc>
          <w:tcPr>
            <w:tcW w:w="851" w:type="dxa"/>
            <w:shd w:val="clear" w:color="auto" w:fill="auto"/>
            <w:vAlign w:val="center"/>
          </w:tcPr>
          <w:p w:rsidR="009171BB" w:rsidRPr="00431E56" w:rsidRDefault="009171BB" w:rsidP="009171BB">
            <w:pPr>
              <w:jc w:val="right"/>
              <w:rPr>
                <w:color w:val="000000"/>
                <w:sz w:val="20"/>
                <w:szCs w:val="20"/>
              </w:rPr>
            </w:pPr>
          </w:p>
        </w:tc>
        <w:tc>
          <w:tcPr>
            <w:tcW w:w="992" w:type="dxa"/>
            <w:shd w:val="clear" w:color="auto" w:fill="auto"/>
            <w:vAlign w:val="center"/>
          </w:tcPr>
          <w:p w:rsidR="009171BB" w:rsidRPr="00431E56" w:rsidRDefault="009171BB" w:rsidP="009171BB">
            <w:pPr>
              <w:jc w:val="right"/>
              <w:rPr>
                <w:bCs/>
                <w:color w:val="000000"/>
                <w:sz w:val="20"/>
                <w:szCs w:val="20"/>
              </w:rPr>
            </w:pPr>
          </w:p>
        </w:tc>
        <w:tc>
          <w:tcPr>
            <w:tcW w:w="992" w:type="dxa"/>
            <w:vAlign w:val="center"/>
          </w:tcPr>
          <w:p w:rsidR="009171BB" w:rsidRPr="009171BB" w:rsidRDefault="009171BB" w:rsidP="009171BB">
            <w:pPr>
              <w:jc w:val="right"/>
              <w:rPr>
                <w:bCs/>
                <w:color w:val="000000"/>
                <w:sz w:val="20"/>
                <w:szCs w:val="20"/>
                <w:lang w:val="en-US"/>
              </w:rPr>
            </w:pPr>
            <w:r>
              <w:rPr>
                <w:bCs/>
                <w:color w:val="000000"/>
                <w:sz w:val="20"/>
                <w:szCs w:val="20"/>
                <w:lang w:val="en-US"/>
              </w:rPr>
              <w:t>0</w:t>
            </w:r>
          </w:p>
        </w:tc>
      </w:tr>
      <w:tr w:rsidR="009171BB" w:rsidRPr="00431E56" w:rsidTr="00D756A6">
        <w:trPr>
          <w:trHeight w:val="300"/>
        </w:trPr>
        <w:tc>
          <w:tcPr>
            <w:tcW w:w="8222" w:type="dxa"/>
            <w:gridSpan w:val="5"/>
            <w:shd w:val="clear" w:color="auto" w:fill="auto"/>
            <w:vAlign w:val="center"/>
          </w:tcPr>
          <w:p w:rsidR="009171BB" w:rsidRPr="00431E56" w:rsidRDefault="009171BB" w:rsidP="009171BB">
            <w:pPr>
              <w:rPr>
                <w:color w:val="000000"/>
                <w:sz w:val="20"/>
                <w:szCs w:val="20"/>
              </w:rPr>
            </w:pPr>
            <w:r w:rsidRPr="00431E56">
              <w:rPr>
                <w:sz w:val="20"/>
                <w:szCs w:val="20"/>
              </w:rPr>
              <w:lastRenderedPageBreak/>
              <w:t>Кредиты, предоставленные коммерческим организациям, находящимся в государственной (кроме федеральной) собственности</w:t>
            </w:r>
          </w:p>
        </w:tc>
        <w:tc>
          <w:tcPr>
            <w:tcW w:w="851" w:type="dxa"/>
            <w:shd w:val="clear" w:color="auto" w:fill="auto"/>
            <w:vAlign w:val="center"/>
          </w:tcPr>
          <w:p w:rsidR="009171BB" w:rsidRPr="00431E56" w:rsidRDefault="009171BB" w:rsidP="009171BB">
            <w:pPr>
              <w:jc w:val="right"/>
              <w:rPr>
                <w:color w:val="000000"/>
                <w:sz w:val="20"/>
                <w:szCs w:val="20"/>
              </w:rPr>
            </w:pPr>
          </w:p>
        </w:tc>
        <w:tc>
          <w:tcPr>
            <w:tcW w:w="992" w:type="dxa"/>
            <w:shd w:val="clear" w:color="auto" w:fill="auto"/>
            <w:vAlign w:val="center"/>
          </w:tcPr>
          <w:p w:rsidR="009171BB" w:rsidRPr="00431E56" w:rsidRDefault="009171BB" w:rsidP="009171BB">
            <w:pPr>
              <w:jc w:val="right"/>
              <w:rPr>
                <w:bCs/>
                <w:color w:val="000000"/>
                <w:sz w:val="20"/>
                <w:szCs w:val="20"/>
              </w:rPr>
            </w:pPr>
          </w:p>
        </w:tc>
        <w:tc>
          <w:tcPr>
            <w:tcW w:w="992" w:type="dxa"/>
            <w:vAlign w:val="center"/>
          </w:tcPr>
          <w:p w:rsidR="009171BB" w:rsidRPr="009171BB" w:rsidRDefault="009171BB" w:rsidP="009171BB">
            <w:pPr>
              <w:jc w:val="right"/>
              <w:rPr>
                <w:bCs/>
                <w:color w:val="000000"/>
                <w:sz w:val="20"/>
                <w:szCs w:val="20"/>
                <w:lang w:val="en-US"/>
              </w:rPr>
            </w:pPr>
            <w:r>
              <w:rPr>
                <w:bCs/>
                <w:color w:val="000000"/>
                <w:sz w:val="20"/>
                <w:szCs w:val="20"/>
                <w:lang w:val="en-US"/>
              </w:rPr>
              <w:t>0</w:t>
            </w:r>
          </w:p>
        </w:tc>
      </w:tr>
      <w:tr w:rsidR="009171BB" w:rsidRPr="00431E56" w:rsidTr="00D756A6">
        <w:trPr>
          <w:trHeight w:val="300"/>
        </w:trPr>
        <w:tc>
          <w:tcPr>
            <w:tcW w:w="8222" w:type="dxa"/>
            <w:gridSpan w:val="5"/>
            <w:shd w:val="clear" w:color="auto" w:fill="auto"/>
            <w:vAlign w:val="center"/>
          </w:tcPr>
          <w:p w:rsidR="009171BB" w:rsidRPr="00431E56" w:rsidRDefault="009171BB" w:rsidP="009171BB">
            <w:pPr>
              <w:rPr>
                <w:color w:val="000000"/>
                <w:sz w:val="20"/>
                <w:szCs w:val="20"/>
              </w:rPr>
            </w:pPr>
            <w:r w:rsidRPr="00431E56">
              <w:rPr>
                <w:sz w:val="20"/>
                <w:szCs w:val="20"/>
              </w:rPr>
              <w:t>Кредиты, предоставленные некоммерческим организациям, находящимся в государственной (кроме федеральной) собственности</w:t>
            </w:r>
          </w:p>
        </w:tc>
        <w:tc>
          <w:tcPr>
            <w:tcW w:w="851" w:type="dxa"/>
            <w:shd w:val="clear" w:color="auto" w:fill="auto"/>
            <w:vAlign w:val="center"/>
          </w:tcPr>
          <w:p w:rsidR="009171BB" w:rsidRPr="00431E56" w:rsidRDefault="009171BB" w:rsidP="009171BB">
            <w:pPr>
              <w:jc w:val="right"/>
              <w:rPr>
                <w:color w:val="000000"/>
                <w:sz w:val="20"/>
                <w:szCs w:val="20"/>
              </w:rPr>
            </w:pPr>
          </w:p>
        </w:tc>
        <w:tc>
          <w:tcPr>
            <w:tcW w:w="992" w:type="dxa"/>
            <w:shd w:val="clear" w:color="auto" w:fill="auto"/>
            <w:vAlign w:val="center"/>
          </w:tcPr>
          <w:p w:rsidR="009171BB" w:rsidRPr="00431E56" w:rsidRDefault="009171BB" w:rsidP="009171BB">
            <w:pPr>
              <w:jc w:val="right"/>
              <w:rPr>
                <w:bCs/>
                <w:color w:val="000000"/>
                <w:sz w:val="20"/>
                <w:szCs w:val="20"/>
              </w:rPr>
            </w:pPr>
          </w:p>
        </w:tc>
        <w:tc>
          <w:tcPr>
            <w:tcW w:w="992" w:type="dxa"/>
            <w:vAlign w:val="center"/>
          </w:tcPr>
          <w:p w:rsidR="009171BB" w:rsidRPr="009171BB" w:rsidRDefault="009171BB" w:rsidP="009171BB">
            <w:pPr>
              <w:jc w:val="right"/>
              <w:rPr>
                <w:bCs/>
                <w:color w:val="000000"/>
                <w:sz w:val="20"/>
                <w:szCs w:val="20"/>
                <w:lang w:val="en-US"/>
              </w:rPr>
            </w:pPr>
            <w:r>
              <w:rPr>
                <w:bCs/>
                <w:color w:val="000000"/>
                <w:sz w:val="20"/>
                <w:szCs w:val="20"/>
                <w:lang w:val="en-US"/>
              </w:rPr>
              <w:t>0</w:t>
            </w:r>
          </w:p>
        </w:tc>
      </w:tr>
      <w:tr w:rsidR="00994C7F" w:rsidRPr="00431E56" w:rsidTr="00D756A6">
        <w:trPr>
          <w:trHeight w:val="300"/>
        </w:trPr>
        <w:tc>
          <w:tcPr>
            <w:tcW w:w="4112" w:type="dxa"/>
            <w:tcBorders>
              <w:bottom w:val="single" w:sz="4" w:space="0" w:color="auto"/>
            </w:tcBorders>
            <w:shd w:val="clear" w:color="auto" w:fill="auto"/>
            <w:vAlign w:val="center"/>
          </w:tcPr>
          <w:p w:rsidR="00994C7F" w:rsidRPr="00431E56" w:rsidRDefault="00994C7F" w:rsidP="00212347">
            <w:pPr>
              <w:pStyle w:val="Tabletext"/>
              <w:ind w:left="0" w:firstLine="0"/>
              <w:rPr>
                <w:sz w:val="20"/>
                <w:szCs w:val="20"/>
                <w:lang w:val="ru-RU"/>
              </w:rPr>
            </w:pPr>
            <w:r w:rsidRPr="00431E56">
              <w:rPr>
                <w:sz w:val="20"/>
                <w:szCs w:val="20"/>
                <w:lang w:val="ru-RU"/>
              </w:rPr>
              <w:t>Кредиты, предоставленные негосударственным финансовым организациям</w:t>
            </w:r>
          </w:p>
        </w:tc>
        <w:tc>
          <w:tcPr>
            <w:tcW w:w="1134" w:type="dxa"/>
            <w:tcBorders>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14054</w:t>
            </w:r>
          </w:p>
        </w:tc>
        <w:tc>
          <w:tcPr>
            <w:tcW w:w="992" w:type="dxa"/>
            <w:tcBorders>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80014</w:t>
            </w:r>
          </w:p>
        </w:tc>
        <w:tc>
          <w:tcPr>
            <w:tcW w:w="992" w:type="dxa"/>
            <w:tcBorders>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10000</w:t>
            </w:r>
          </w:p>
        </w:tc>
        <w:tc>
          <w:tcPr>
            <w:tcW w:w="851" w:type="dxa"/>
            <w:tcBorders>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bottom w:val="single" w:sz="4" w:space="0" w:color="auto"/>
            </w:tcBorders>
            <w:shd w:val="clear" w:color="auto" w:fill="auto"/>
            <w:vAlign w:val="center"/>
          </w:tcPr>
          <w:p w:rsidR="00994C7F" w:rsidRPr="00431E56" w:rsidRDefault="00994C7F" w:rsidP="009171BB">
            <w:pPr>
              <w:jc w:val="right"/>
              <w:rPr>
                <w:bCs/>
                <w:color w:val="000000"/>
                <w:sz w:val="20"/>
                <w:szCs w:val="20"/>
              </w:rPr>
            </w:pPr>
          </w:p>
        </w:tc>
        <w:tc>
          <w:tcPr>
            <w:tcW w:w="992" w:type="dxa"/>
            <w:tcBorders>
              <w:bottom w:val="single" w:sz="4" w:space="0" w:color="auto"/>
            </w:tcBorders>
            <w:vAlign w:val="center"/>
          </w:tcPr>
          <w:p w:rsidR="00994C7F" w:rsidRPr="00431E56" w:rsidRDefault="00994C7F" w:rsidP="009171BB">
            <w:pPr>
              <w:jc w:val="right"/>
              <w:rPr>
                <w:bCs/>
                <w:color w:val="000000"/>
                <w:sz w:val="20"/>
                <w:szCs w:val="20"/>
                <w:lang w:val="en-US"/>
              </w:rPr>
            </w:pPr>
            <w:r w:rsidRPr="00431E56">
              <w:rPr>
                <w:bCs/>
                <w:color w:val="000000"/>
                <w:sz w:val="20"/>
                <w:szCs w:val="20"/>
                <w:lang w:val="en-US"/>
              </w:rPr>
              <w:t>104068</w:t>
            </w:r>
          </w:p>
        </w:tc>
      </w:tr>
      <w:tr w:rsidR="00994C7F" w:rsidRPr="00431E56" w:rsidTr="00D756A6">
        <w:trPr>
          <w:trHeight w:val="497"/>
        </w:trPr>
        <w:tc>
          <w:tcPr>
            <w:tcW w:w="4112" w:type="dxa"/>
            <w:tcBorders>
              <w:top w:val="single" w:sz="4" w:space="0" w:color="auto"/>
              <w:bottom w:val="single" w:sz="4" w:space="0" w:color="auto"/>
            </w:tcBorders>
            <w:shd w:val="clear" w:color="auto" w:fill="auto"/>
            <w:vAlign w:val="center"/>
          </w:tcPr>
          <w:p w:rsidR="00994C7F" w:rsidRPr="00431E56" w:rsidRDefault="00994C7F" w:rsidP="00212347">
            <w:pPr>
              <w:pStyle w:val="Tabletext"/>
              <w:ind w:left="0" w:firstLine="0"/>
              <w:rPr>
                <w:sz w:val="20"/>
                <w:szCs w:val="20"/>
                <w:lang w:val="ru-RU"/>
              </w:rPr>
            </w:pPr>
            <w:r w:rsidRPr="00431E56">
              <w:rPr>
                <w:sz w:val="20"/>
                <w:szCs w:val="20"/>
                <w:lang w:val="ru-RU"/>
              </w:rPr>
              <w:t>Кредиты, предоставленные негосударственным коммерческим организациям</w:t>
            </w:r>
          </w:p>
        </w:tc>
        <w:tc>
          <w:tcPr>
            <w:tcW w:w="1134"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45265</w:t>
            </w: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1176243</w:t>
            </w: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1478427</w:t>
            </w: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3026674</w:t>
            </w:r>
          </w:p>
        </w:tc>
        <w:tc>
          <w:tcPr>
            <w:tcW w:w="851"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88600</w:t>
            </w: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bCs/>
                <w:color w:val="000000"/>
                <w:sz w:val="20"/>
                <w:szCs w:val="20"/>
                <w:lang w:val="en-US"/>
              </w:rPr>
            </w:pPr>
            <w:r w:rsidRPr="00431E56">
              <w:rPr>
                <w:bCs/>
                <w:color w:val="000000"/>
                <w:sz w:val="20"/>
                <w:szCs w:val="20"/>
                <w:lang w:val="en-US"/>
              </w:rPr>
              <w:t>100000</w:t>
            </w:r>
          </w:p>
        </w:tc>
        <w:tc>
          <w:tcPr>
            <w:tcW w:w="992" w:type="dxa"/>
            <w:tcBorders>
              <w:top w:val="single" w:sz="4" w:space="0" w:color="auto"/>
              <w:bottom w:val="single" w:sz="4" w:space="0" w:color="auto"/>
            </w:tcBorders>
            <w:vAlign w:val="center"/>
          </w:tcPr>
          <w:p w:rsidR="00994C7F" w:rsidRPr="00431E56" w:rsidRDefault="00994C7F" w:rsidP="009171BB">
            <w:pPr>
              <w:jc w:val="right"/>
              <w:rPr>
                <w:bCs/>
                <w:color w:val="000000"/>
                <w:sz w:val="20"/>
                <w:szCs w:val="20"/>
                <w:lang w:val="en-US"/>
              </w:rPr>
            </w:pPr>
            <w:r w:rsidRPr="00431E56">
              <w:rPr>
                <w:bCs/>
                <w:color w:val="000000"/>
                <w:sz w:val="20"/>
                <w:szCs w:val="20"/>
                <w:lang w:val="en-US"/>
              </w:rPr>
              <w:t>5915209</w:t>
            </w:r>
          </w:p>
        </w:tc>
      </w:tr>
      <w:tr w:rsidR="009171BB" w:rsidRPr="00431E56" w:rsidTr="00D756A6">
        <w:trPr>
          <w:trHeight w:val="300"/>
        </w:trPr>
        <w:tc>
          <w:tcPr>
            <w:tcW w:w="8222" w:type="dxa"/>
            <w:gridSpan w:val="5"/>
            <w:tcBorders>
              <w:top w:val="single" w:sz="4" w:space="0" w:color="auto"/>
            </w:tcBorders>
            <w:shd w:val="clear" w:color="auto" w:fill="auto"/>
            <w:vAlign w:val="center"/>
          </w:tcPr>
          <w:p w:rsidR="009171BB" w:rsidRPr="00431E56" w:rsidRDefault="009171BB" w:rsidP="009171BB">
            <w:pPr>
              <w:rPr>
                <w:color w:val="000000"/>
                <w:sz w:val="20"/>
                <w:szCs w:val="20"/>
              </w:rPr>
            </w:pPr>
            <w:r w:rsidRPr="00431E56">
              <w:rPr>
                <w:sz w:val="20"/>
                <w:szCs w:val="20"/>
              </w:rPr>
              <w:t>Кредиты, предоставленные негосударственным некоммерческим организациям</w:t>
            </w:r>
          </w:p>
        </w:tc>
        <w:tc>
          <w:tcPr>
            <w:tcW w:w="851" w:type="dxa"/>
            <w:tcBorders>
              <w:top w:val="single" w:sz="4" w:space="0" w:color="auto"/>
            </w:tcBorders>
            <w:shd w:val="clear" w:color="auto" w:fill="auto"/>
            <w:vAlign w:val="center"/>
          </w:tcPr>
          <w:p w:rsidR="009171BB" w:rsidRPr="00431E56" w:rsidRDefault="009171BB" w:rsidP="009171BB">
            <w:pPr>
              <w:jc w:val="right"/>
              <w:rPr>
                <w:color w:val="000000"/>
                <w:sz w:val="20"/>
                <w:szCs w:val="20"/>
              </w:rPr>
            </w:pPr>
          </w:p>
        </w:tc>
        <w:tc>
          <w:tcPr>
            <w:tcW w:w="992" w:type="dxa"/>
            <w:tcBorders>
              <w:top w:val="single" w:sz="4" w:space="0" w:color="auto"/>
            </w:tcBorders>
            <w:shd w:val="clear" w:color="auto" w:fill="auto"/>
            <w:vAlign w:val="center"/>
          </w:tcPr>
          <w:p w:rsidR="009171BB" w:rsidRPr="00431E56" w:rsidRDefault="009171BB" w:rsidP="009171BB">
            <w:pPr>
              <w:jc w:val="right"/>
              <w:rPr>
                <w:bCs/>
                <w:color w:val="000000"/>
                <w:sz w:val="20"/>
                <w:szCs w:val="20"/>
              </w:rPr>
            </w:pPr>
          </w:p>
        </w:tc>
        <w:tc>
          <w:tcPr>
            <w:tcW w:w="992" w:type="dxa"/>
            <w:tcBorders>
              <w:top w:val="single" w:sz="4" w:space="0" w:color="auto"/>
            </w:tcBorders>
            <w:vAlign w:val="center"/>
          </w:tcPr>
          <w:p w:rsidR="009171BB" w:rsidRPr="009171BB" w:rsidRDefault="009171BB" w:rsidP="009171BB">
            <w:pPr>
              <w:jc w:val="right"/>
              <w:rPr>
                <w:bCs/>
                <w:color w:val="000000"/>
                <w:sz w:val="20"/>
                <w:szCs w:val="20"/>
                <w:lang w:val="en-US"/>
              </w:rPr>
            </w:pPr>
            <w:r>
              <w:rPr>
                <w:bCs/>
                <w:color w:val="000000"/>
                <w:sz w:val="20"/>
                <w:szCs w:val="20"/>
                <w:lang w:val="en-US"/>
              </w:rPr>
              <w:t>0</w:t>
            </w:r>
          </w:p>
        </w:tc>
      </w:tr>
      <w:tr w:rsidR="00994C7F" w:rsidRPr="00431E56" w:rsidTr="00D756A6">
        <w:trPr>
          <w:trHeight w:val="492"/>
        </w:trPr>
        <w:tc>
          <w:tcPr>
            <w:tcW w:w="4112" w:type="dxa"/>
            <w:tcBorders>
              <w:bottom w:val="single" w:sz="4" w:space="0" w:color="auto"/>
            </w:tcBorders>
            <w:shd w:val="clear" w:color="auto" w:fill="auto"/>
            <w:vAlign w:val="center"/>
          </w:tcPr>
          <w:p w:rsidR="00994C7F" w:rsidRPr="00431E56" w:rsidRDefault="00994C7F" w:rsidP="00212347">
            <w:pPr>
              <w:pStyle w:val="Tabletext"/>
              <w:ind w:left="0" w:firstLine="0"/>
              <w:rPr>
                <w:sz w:val="20"/>
                <w:szCs w:val="20"/>
                <w:lang w:val="ru-RU"/>
              </w:rPr>
            </w:pPr>
            <w:r w:rsidRPr="00431E56">
              <w:rPr>
                <w:sz w:val="20"/>
                <w:szCs w:val="20"/>
                <w:lang w:val="ru-RU"/>
              </w:rPr>
              <w:t>Кредиты и прочие средства, предоставленные физическим лицам - индивидуальным предпринимателям</w:t>
            </w:r>
          </w:p>
        </w:tc>
        <w:tc>
          <w:tcPr>
            <w:tcW w:w="1134" w:type="dxa"/>
            <w:tcBorders>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26323</w:t>
            </w:r>
          </w:p>
        </w:tc>
        <w:tc>
          <w:tcPr>
            <w:tcW w:w="992" w:type="dxa"/>
            <w:tcBorders>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5928</w:t>
            </w:r>
          </w:p>
        </w:tc>
        <w:tc>
          <w:tcPr>
            <w:tcW w:w="992" w:type="dxa"/>
            <w:tcBorders>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306550</w:t>
            </w:r>
          </w:p>
        </w:tc>
        <w:tc>
          <w:tcPr>
            <w:tcW w:w="851" w:type="dxa"/>
            <w:tcBorders>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p>
        </w:tc>
        <w:tc>
          <w:tcPr>
            <w:tcW w:w="992" w:type="dxa"/>
            <w:tcBorders>
              <w:bottom w:val="single" w:sz="4" w:space="0" w:color="auto"/>
            </w:tcBorders>
            <w:shd w:val="clear" w:color="auto" w:fill="auto"/>
            <w:vAlign w:val="center"/>
          </w:tcPr>
          <w:p w:rsidR="00994C7F" w:rsidRPr="00431E56" w:rsidRDefault="00994C7F" w:rsidP="009171BB">
            <w:pPr>
              <w:jc w:val="right"/>
              <w:rPr>
                <w:bCs/>
                <w:color w:val="000000"/>
                <w:sz w:val="20"/>
                <w:szCs w:val="20"/>
              </w:rPr>
            </w:pPr>
          </w:p>
        </w:tc>
        <w:tc>
          <w:tcPr>
            <w:tcW w:w="992" w:type="dxa"/>
            <w:tcBorders>
              <w:bottom w:val="single" w:sz="4" w:space="0" w:color="auto"/>
            </w:tcBorders>
            <w:vAlign w:val="center"/>
          </w:tcPr>
          <w:p w:rsidR="00994C7F" w:rsidRPr="00431E56" w:rsidRDefault="00994C7F" w:rsidP="009171BB">
            <w:pPr>
              <w:jc w:val="right"/>
              <w:rPr>
                <w:bCs/>
                <w:color w:val="000000"/>
                <w:sz w:val="20"/>
                <w:szCs w:val="20"/>
                <w:lang w:val="en-US"/>
              </w:rPr>
            </w:pPr>
            <w:r w:rsidRPr="00431E56">
              <w:rPr>
                <w:bCs/>
                <w:color w:val="000000"/>
                <w:sz w:val="20"/>
                <w:szCs w:val="20"/>
                <w:lang w:val="en-US"/>
              </w:rPr>
              <w:t>338801</w:t>
            </w:r>
          </w:p>
        </w:tc>
      </w:tr>
      <w:tr w:rsidR="00994C7F" w:rsidRPr="00431E56" w:rsidTr="00D756A6">
        <w:trPr>
          <w:trHeight w:val="223"/>
        </w:trPr>
        <w:tc>
          <w:tcPr>
            <w:tcW w:w="4112" w:type="dxa"/>
            <w:tcBorders>
              <w:top w:val="single" w:sz="4" w:space="0" w:color="auto"/>
              <w:bottom w:val="single" w:sz="4" w:space="0" w:color="auto"/>
            </w:tcBorders>
            <w:shd w:val="clear" w:color="auto" w:fill="auto"/>
            <w:vAlign w:val="center"/>
          </w:tcPr>
          <w:p w:rsidR="00994C7F" w:rsidRPr="00431E56" w:rsidRDefault="00994C7F" w:rsidP="00212347">
            <w:pPr>
              <w:pStyle w:val="Tabletext"/>
              <w:ind w:left="0" w:firstLine="0"/>
              <w:rPr>
                <w:sz w:val="20"/>
                <w:szCs w:val="20"/>
                <w:lang w:val="ru-RU"/>
              </w:rPr>
            </w:pPr>
            <w:r w:rsidRPr="00431E56">
              <w:rPr>
                <w:sz w:val="20"/>
                <w:szCs w:val="20"/>
                <w:lang w:val="ru-RU"/>
              </w:rPr>
              <w:t>Кредиты и прочие средства, предоставленные физическим лицам</w:t>
            </w:r>
          </w:p>
        </w:tc>
        <w:tc>
          <w:tcPr>
            <w:tcW w:w="1134"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3371</w:t>
            </w: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57236</w:t>
            </w: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119048</w:t>
            </w: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360162</w:t>
            </w:r>
          </w:p>
        </w:tc>
        <w:tc>
          <w:tcPr>
            <w:tcW w:w="851"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201895</w:t>
            </w: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bCs/>
                <w:color w:val="000000"/>
                <w:sz w:val="20"/>
                <w:szCs w:val="20"/>
                <w:lang w:val="en-US"/>
              </w:rPr>
            </w:pPr>
            <w:r w:rsidRPr="00431E56">
              <w:rPr>
                <w:bCs/>
                <w:color w:val="000000"/>
                <w:sz w:val="20"/>
                <w:szCs w:val="20"/>
                <w:lang w:val="en-US"/>
              </w:rPr>
              <w:t>2285</w:t>
            </w:r>
          </w:p>
        </w:tc>
        <w:tc>
          <w:tcPr>
            <w:tcW w:w="992" w:type="dxa"/>
            <w:tcBorders>
              <w:top w:val="single" w:sz="4" w:space="0" w:color="auto"/>
              <w:bottom w:val="single" w:sz="4" w:space="0" w:color="auto"/>
            </w:tcBorders>
            <w:vAlign w:val="center"/>
          </w:tcPr>
          <w:p w:rsidR="00994C7F" w:rsidRPr="00431E56" w:rsidRDefault="00994C7F" w:rsidP="009171BB">
            <w:pPr>
              <w:jc w:val="right"/>
              <w:rPr>
                <w:bCs/>
                <w:color w:val="000000"/>
                <w:sz w:val="20"/>
                <w:szCs w:val="20"/>
                <w:lang w:val="en-US"/>
              </w:rPr>
            </w:pPr>
            <w:r w:rsidRPr="00431E56">
              <w:rPr>
                <w:bCs/>
                <w:color w:val="000000"/>
                <w:sz w:val="20"/>
                <w:szCs w:val="20"/>
                <w:lang w:val="en-US"/>
              </w:rPr>
              <w:t>743997</w:t>
            </w:r>
          </w:p>
        </w:tc>
      </w:tr>
      <w:tr w:rsidR="009171BB" w:rsidRPr="00431E56" w:rsidTr="00D756A6">
        <w:trPr>
          <w:trHeight w:val="300"/>
        </w:trPr>
        <w:tc>
          <w:tcPr>
            <w:tcW w:w="8222" w:type="dxa"/>
            <w:gridSpan w:val="5"/>
            <w:tcBorders>
              <w:top w:val="single" w:sz="4" w:space="0" w:color="auto"/>
            </w:tcBorders>
            <w:shd w:val="clear" w:color="auto" w:fill="auto"/>
            <w:vAlign w:val="center"/>
          </w:tcPr>
          <w:p w:rsidR="009171BB" w:rsidRPr="00431E56" w:rsidRDefault="009171BB" w:rsidP="00212347">
            <w:pPr>
              <w:rPr>
                <w:color w:val="000000"/>
                <w:sz w:val="20"/>
                <w:szCs w:val="20"/>
              </w:rPr>
            </w:pPr>
            <w:r w:rsidRPr="00431E56">
              <w:rPr>
                <w:sz w:val="20"/>
                <w:szCs w:val="20"/>
              </w:rPr>
              <w:t>Кредиты, предоставленные юридическим лицам - нерезидентам</w:t>
            </w:r>
          </w:p>
        </w:tc>
        <w:tc>
          <w:tcPr>
            <w:tcW w:w="851" w:type="dxa"/>
            <w:tcBorders>
              <w:top w:val="single" w:sz="4" w:space="0" w:color="auto"/>
            </w:tcBorders>
            <w:shd w:val="clear" w:color="auto" w:fill="auto"/>
            <w:vAlign w:val="center"/>
          </w:tcPr>
          <w:p w:rsidR="009171BB" w:rsidRPr="00431E56" w:rsidRDefault="009171BB" w:rsidP="009171BB">
            <w:pPr>
              <w:jc w:val="right"/>
              <w:rPr>
                <w:color w:val="000000"/>
                <w:sz w:val="20"/>
                <w:szCs w:val="20"/>
              </w:rPr>
            </w:pPr>
          </w:p>
        </w:tc>
        <w:tc>
          <w:tcPr>
            <w:tcW w:w="992" w:type="dxa"/>
            <w:tcBorders>
              <w:top w:val="single" w:sz="4" w:space="0" w:color="auto"/>
            </w:tcBorders>
            <w:shd w:val="clear" w:color="auto" w:fill="auto"/>
            <w:vAlign w:val="center"/>
          </w:tcPr>
          <w:p w:rsidR="009171BB" w:rsidRPr="00431E56" w:rsidRDefault="009171BB" w:rsidP="009171BB">
            <w:pPr>
              <w:jc w:val="right"/>
              <w:rPr>
                <w:bCs/>
                <w:color w:val="000000"/>
                <w:sz w:val="20"/>
                <w:szCs w:val="20"/>
              </w:rPr>
            </w:pPr>
          </w:p>
        </w:tc>
        <w:tc>
          <w:tcPr>
            <w:tcW w:w="992" w:type="dxa"/>
            <w:tcBorders>
              <w:top w:val="single" w:sz="4" w:space="0" w:color="auto"/>
            </w:tcBorders>
            <w:vAlign w:val="center"/>
          </w:tcPr>
          <w:p w:rsidR="009171BB" w:rsidRPr="009171BB" w:rsidRDefault="009171BB" w:rsidP="009171BB">
            <w:pPr>
              <w:jc w:val="right"/>
              <w:rPr>
                <w:bCs/>
                <w:color w:val="000000"/>
                <w:sz w:val="20"/>
                <w:szCs w:val="20"/>
                <w:lang w:val="en-US"/>
              </w:rPr>
            </w:pPr>
            <w:r>
              <w:rPr>
                <w:bCs/>
                <w:color w:val="000000"/>
                <w:sz w:val="20"/>
                <w:szCs w:val="20"/>
                <w:lang w:val="en-US"/>
              </w:rPr>
              <w:t>0</w:t>
            </w:r>
          </w:p>
        </w:tc>
      </w:tr>
      <w:tr w:rsidR="00994C7F" w:rsidRPr="00431E56" w:rsidTr="00D756A6">
        <w:trPr>
          <w:trHeight w:val="300"/>
        </w:trPr>
        <w:tc>
          <w:tcPr>
            <w:tcW w:w="4112" w:type="dxa"/>
            <w:tcBorders>
              <w:bottom w:val="single" w:sz="4" w:space="0" w:color="auto"/>
            </w:tcBorders>
            <w:shd w:val="clear" w:color="auto" w:fill="auto"/>
            <w:vAlign w:val="center"/>
          </w:tcPr>
          <w:p w:rsidR="00994C7F" w:rsidRPr="00431E56" w:rsidRDefault="00994C7F" w:rsidP="00D756A6">
            <w:pPr>
              <w:pStyle w:val="Tabletext"/>
              <w:ind w:left="0" w:firstLine="0"/>
              <w:rPr>
                <w:sz w:val="20"/>
                <w:szCs w:val="20"/>
                <w:lang w:val="ru-RU"/>
              </w:rPr>
            </w:pPr>
            <w:r w:rsidRPr="00431E56">
              <w:rPr>
                <w:sz w:val="20"/>
                <w:szCs w:val="20"/>
                <w:lang w:val="ru-RU"/>
              </w:rPr>
              <w:t>Кредиты и прочие средства, предоставленные физическим лицам - нерезидентам</w:t>
            </w:r>
          </w:p>
        </w:tc>
        <w:tc>
          <w:tcPr>
            <w:tcW w:w="1134" w:type="dxa"/>
            <w:tcBorders>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97</w:t>
            </w:r>
          </w:p>
        </w:tc>
        <w:tc>
          <w:tcPr>
            <w:tcW w:w="851" w:type="dxa"/>
            <w:tcBorders>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bottom w:val="single" w:sz="4" w:space="0" w:color="auto"/>
            </w:tcBorders>
            <w:shd w:val="clear" w:color="auto" w:fill="auto"/>
            <w:vAlign w:val="center"/>
          </w:tcPr>
          <w:p w:rsidR="00994C7F" w:rsidRPr="00431E56" w:rsidRDefault="00994C7F" w:rsidP="009171BB">
            <w:pPr>
              <w:jc w:val="right"/>
              <w:rPr>
                <w:bCs/>
                <w:color w:val="000000"/>
                <w:sz w:val="20"/>
                <w:szCs w:val="20"/>
              </w:rPr>
            </w:pPr>
          </w:p>
        </w:tc>
        <w:tc>
          <w:tcPr>
            <w:tcW w:w="992" w:type="dxa"/>
            <w:tcBorders>
              <w:bottom w:val="single" w:sz="4" w:space="0" w:color="auto"/>
            </w:tcBorders>
            <w:vAlign w:val="center"/>
          </w:tcPr>
          <w:p w:rsidR="00994C7F" w:rsidRPr="00431E56" w:rsidRDefault="00994C7F" w:rsidP="009171BB">
            <w:pPr>
              <w:jc w:val="right"/>
              <w:rPr>
                <w:bCs/>
                <w:color w:val="000000"/>
                <w:sz w:val="20"/>
                <w:szCs w:val="20"/>
                <w:lang w:val="en-US"/>
              </w:rPr>
            </w:pPr>
            <w:r w:rsidRPr="00431E56">
              <w:rPr>
                <w:bCs/>
                <w:color w:val="000000"/>
                <w:sz w:val="20"/>
                <w:szCs w:val="20"/>
                <w:lang w:val="en-US"/>
              </w:rPr>
              <w:t>97</w:t>
            </w:r>
          </w:p>
        </w:tc>
      </w:tr>
      <w:tr w:rsidR="00994C7F" w:rsidRPr="00431E56" w:rsidTr="00D756A6">
        <w:trPr>
          <w:trHeight w:val="300"/>
        </w:trPr>
        <w:tc>
          <w:tcPr>
            <w:tcW w:w="4112" w:type="dxa"/>
            <w:tcBorders>
              <w:top w:val="single" w:sz="4" w:space="0" w:color="auto"/>
              <w:bottom w:val="single" w:sz="4" w:space="0" w:color="auto"/>
            </w:tcBorders>
            <w:shd w:val="clear" w:color="auto" w:fill="auto"/>
            <w:vAlign w:val="center"/>
          </w:tcPr>
          <w:p w:rsidR="00994C7F" w:rsidRPr="00431E56" w:rsidRDefault="00994C7F" w:rsidP="00D756A6">
            <w:pPr>
              <w:pStyle w:val="Tabletext"/>
              <w:ind w:left="0" w:firstLine="0"/>
              <w:rPr>
                <w:sz w:val="20"/>
                <w:szCs w:val="20"/>
                <w:lang w:val="ru-RU"/>
              </w:rPr>
            </w:pPr>
            <w:r w:rsidRPr="00431E56">
              <w:rPr>
                <w:sz w:val="20"/>
                <w:szCs w:val="20"/>
                <w:lang w:val="ru-RU"/>
              </w:rPr>
              <w:t>Просроченная задолженность по предоставленным кредитам и прочим размещенным средствам</w:t>
            </w:r>
          </w:p>
        </w:tc>
        <w:tc>
          <w:tcPr>
            <w:tcW w:w="1134"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851"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bCs/>
                <w:color w:val="000000"/>
                <w:sz w:val="20"/>
                <w:szCs w:val="20"/>
                <w:lang w:val="en-US"/>
              </w:rPr>
            </w:pPr>
            <w:r w:rsidRPr="00431E56">
              <w:rPr>
                <w:bCs/>
                <w:color w:val="000000"/>
                <w:sz w:val="20"/>
                <w:szCs w:val="20"/>
                <w:lang w:val="en-US"/>
              </w:rPr>
              <w:t>522404</w:t>
            </w:r>
          </w:p>
        </w:tc>
        <w:tc>
          <w:tcPr>
            <w:tcW w:w="992" w:type="dxa"/>
            <w:tcBorders>
              <w:top w:val="single" w:sz="4" w:space="0" w:color="auto"/>
              <w:bottom w:val="single" w:sz="4" w:space="0" w:color="auto"/>
            </w:tcBorders>
            <w:vAlign w:val="center"/>
          </w:tcPr>
          <w:p w:rsidR="00994C7F" w:rsidRPr="00431E56" w:rsidRDefault="00994C7F" w:rsidP="009171BB">
            <w:pPr>
              <w:jc w:val="right"/>
              <w:rPr>
                <w:bCs/>
                <w:color w:val="000000"/>
                <w:sz w:val="20"/>
                <w:szCs w:val="20"/>
                <w:lang w:val="en-US"/>
              </w:rPr>
            </w:pPr>
            <w:r w:rsidRPr="00431E56">
              <w:rPr>
                <w:bCs/>
                <w:color w:val="000000"/>
                <w:sz w:val="20"/>
                <w:szCs w:val="20"/>
                <w:lang w:val="en-US"/>
              </w:rPr>
              <w:t>522404</w:t>
            </w:r>
          </w:p>
        </w:tc>
      </w:tr>
      <w:tr w:rsidR="00994C7F" w:rsidRPr="00431E56" w:rsidTr="00D756A6">
        <w:trPr>
          <w:trHeight w:val="300"/>
        </w:trPr>
        <w:tc>
          <w:tcPr>
            <w:tcW w:w="4112" w:type="dxa"/>
            <w:tcBorders>
              <w:top w:val="single" w:sz="4" w:space="0" w:color="auto"/>
              <w:bottom w:val="single" w:sz="4" w:space="0" w:color="auto"/>
            </w:tcBorders>
            <w:shd w:val="clear" w:color="auto" w:fill="auto"/>
            <w:vAlign w:val="center"/>
          </w:tcPr>
          <w:p w:rsidR="00994C7F" w:rsidRPr="00431E56" w:rsidRDefault="00994C7F" w:rsidP="00D756A6">
            <w:pPr>
              <w:pStyle w:val="Tabletext"/>
              <w:ind w:left="0" w:firstLine="0"/>
              <w:rPr>
                <w:sz w:val="20"/>
                <w:szCs w:val="20"/>
                <w:lang w:val="ru-RU"/>
              </w:rPr>
            </w:pPr>
            <w:r w:rsidRPr="00431E56">
              <w:rPr>
                <w:sz w:val="20"/>
                <w:szCs w:val="20"/>
                <w:lang w:val="ru-RU"/>
              </w:rPr>
              <w:t>Учтенные векселя</w:t>
            </w:r>
          </w:p>
        </w:tc>
        <w:tc>
          <w:tcPr>
            <w:tcW w:w="1134"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56559</w:t>
            </w: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lang w:val="en-US"/>
              </w:rPr>
            </w:pPr>
            <w:r w:rsidRPr="00431E56">
              <w:rPr>
                <w:color w:val="000000"/>
                <w:sz w:val="20"/>
                <w:szCs w:val="20"/>
                <w:lang w:val="en-US"/>
              </w:rPr>
              <w:t>80018</w:t>
            </w:r>
          </w:p>
        </w:tc>
        <w:tc>
          <w:tcPr>
            <w:tcW w:w="851" w:type="dxa"/>
            <w:tcBorders>
              <w:top w:val="single" w:sz="4" w:space="0" w:color="auto"/>
              <w:bottom w:val="single" w:sz="4" w:space="0" w:color="auto"/>
            </w:tcBorders>
            <w:shd w:val="clear" w:color="auto" w:fill="auto"/>
            <w:vAlign w:val="center"/>
          </w:tcPr>
          <w:p w:rsidR="00994C7F" w:rsidRPr="00431E56" w:rsidRDefault="00994C7F" w:rsidP="009171BB">
            <w:pPr>
              <w:jc w:val="right"/>
              <w:rPr>
                <w:color w:val="000000"/>
                <w:sz w:val="20"/>
                <w:szCs w:val="20"/>
              </w:rPr>
            </w:pP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bCs/>
                <w:color w:val="000000"/>
                <w:sz w:val="20"/>
                <w:szCs w:val="20"/>
              </w:rPr>
            </w:pPr>
          </w:p>
        </w:tc>
        <w:tc>
          <w:tcPr>
            <w:tcW w:w="992" w:type="dxa"/>
            <w:tcBorders>
              <w:top w:val="single" w:sz="4" w:space="0" w:color="auto"/>
              <w:bottom w:val="single" w:sz="4" w:space="0" w:color="auto"/>
            </w:tcBorders>
            <w:vAlign w:val="center"/>
          </w:tcPr>
          <w:p w:rsidR="00994C7F" w:rsidRPr="00431E56" w:rsidRDefault="00994C7F" w:rsidP="009171BB">
            <w:pPr>
              <w:jc w:val="right"/>
              <w:rPr>
                <w:bCs/>
                <w:color w:val="000000"/>
                <w:sz w:val="20"/>
                <w:szCs w:val="20"/>
                <w:lang w:val="en-US"/>
              </w:rPr>
            </w:pPr>
            <w:r w:rsidRPr="00431E56">
              <w:rPr>
                <w:bCs/>
                <w:color w:val="000000"/>
                <w:sz w:val="20"/>
                <w:szCs w:val="20"/>
                <w:lang w:val="en-US"/>
              </w:rPr>
              <w:t>136577</w:t>
            </w:r>
          </w:p>
        </w:tc>
      </w:tr>
      <w:tr w:rsidR="009171BB" w:rsidRPr="00431E56" w:rsidTr="00D756A6">
        <w:trPr>
          <w:trHeight w:val="300"/>
        </w:trPr>
        <w:tc>
          <w:tcPr>
            <w:tcW w:w="8222" w:type="dxa"/>
            <w:gridSpan w:val="5"/>
            <w:tcBorders>
              <w:top w:val="single" w:sz="4" w:space="0" w:color="auto"/>
            </w:tcBorders>
            <w:shd w:val="clear" w:color="auto" w:fill="auto"/>
            <w:vAlign w:val="center"/>
          </w:tcPr>
          <w:p w:rsidR="009171BB" w:rsidRPr="00431E56" w:rsidRDefault="009171BB" w:rsidP="00D756A6">
            <w:pPr>
              <w:rPr>
                <w:color w:val="000000"/>
                <w:sz w:val="20"/>
                <w:szCs w:val="20"/>
              </w:rPr>
            </w:pPr>
            <w:r w:rsidRPr="00431E56">
              <w:rPr>
                <w:sz w:val="20"/>
                <w:szCs w:val="20"/>
              </w:rPr>
              <w:t>Финансовые активы, проданные с отсрочкой платежа</w:t>
            </w:r>
          </w:p>
        </w:tc>
        <w:tc>
          <w:tcPr>
            <w:tcW w:w="851" w:type="dxa"/>
            <w:tcBorders>
              <w:top w:val="single" w:sz="4" w:space="0" w:color="auto"/>
            </w:tcBorders>
            <w:shd w:val="clear" w:color="auto" w:fill="auto"/>
            <w:vAlign w:val="center"/>
          </w:tcPr>
          <w:p w:rsidR="009171BB" w:rsidRPr="00431E56" w:rsidRDefault="009171BB" w:rsidP="009171BB">
            <w:pPr>
              <w:jc w:val="right"/>
              <w:rPr>
                <w:color w:val="000000"/>
                <w:sz w:val="20"/>
                <w:szCs w:val="20"/>
              </w:rPr>
            </w:pPr>
          </w:p>
        </w:tc>
        <w:tc>
          <w:tcPr>
            <w:tcW w:w="992" w:type="dxa"/>
            <w:tcBorders>
              <w:top w:val="single" w:sz="4" w:space="0" w:color="auto"/>
            </w:tcBorders>
            <w:shd w:val="clear" w:color="auto" w:fill="auto"/>
            <w:vAlign w:val="center"/>
          </w:tcPr>
          <w:p w:rsidR="009171BB" w:rsidRPr="00431E56" w:rsidRDefault="009171BB" w:rsidP="009171BB">
            <w:pPr>
              <w:jc w:val="right"/>
              <w:rPr>
                <w:bCs/>
                <w:color w:val="000000"/>
                <w:sz w:val="20"/>
                <w:szCs w:val="20"/>
              </w:rPr>
            </w:pPr>
          </w:p>
        </w:tc>
        <w:tc>
          <w:tcPr>
            <w:tcW w:w="992" w:type="dxa"/>
            <w:tcBorders>
              <w:top w:val="single" w:sz="4" w:space="0" w:color="auto"/>
            </w:tcBorders>
            <w:vAlign w:val="center"/>
          </w:tcPr>
          <w:p w:rsidR="009171BB" w:rsidRPr="009171BB" w:rsidRDefault="009171BB" w:rsidP="009171BB">
            <w:pPr>
              <w:jc w:val="right"/>
              <w:rPr>
                <w:bCs/>
                <w:color w:val="000000"/>
                <w:sz w:val="20"/>
                <w:szCs w:val="20"/>
                <w:lang w:val="en-US"/>
              </w:rPr>
            </w:pPr>
            <w:r>
              <w:rPr>
                <w:bCs/>
                <w:color w:val="000000"/>
                <w:sz w:val="20"/>
                <w:szCs w:val="20"/>
                <w:lang w:val="en-US"/>
              </w:rPr>
              <w:t>0</w:t>
            </w:r>
          </w:p>
        </w:tc>
      </w:tr>
      <w:tr w:rsidR="009171BB" w:rsidRPr="00431E56" w:rsidTr="00D756A6">
        <w:trPr>
          <w:trHeight w:val="300"/>
        </w:trPr>
        <w:tc>
          <w:tcPr>
            <w:tcW w:w="8222" w:type="dxa"/>
            <w:gridSpan w:val="5"/>
            <w:tcBorders>
              <w:bottom w:val="single" w:sz="4" w:space="0" w:color="auto"/>
            </w:tcBorders>
            <w:shd w:val="clear" w:color="auto" w:fill="auto"/>
            <w:vAlign w:val="center"/>
          </w:tcPr>
          <w:p w:rsidR="009171BB" w:rsidRPr="00431E56" w:rsidRDefault="009171BB" w:rsidP="00D756A6">
            <w:pPr>
              <w:rPr>
                <w:color w:val="000000"/>
                <w:sz w:val="20"/>
                <w:szCs w:val="20"/>
              </w:rPr>
            </w:pPr>
            <w:r w:rsidRPr="00431E56">
              <w:rPr>
                <w:sz w:val="20"/>
                <w:szCs w:val="20"/>
              </w:rPr>
              <w:t>Требования, приравненные к ссудной задолженности</w:t>
            </w:r>
          </w:p>
        </w:tc>
        <w:tc>
          <w:tcPr>
            <w:tcW w:w="851" w:type="dxa"/>
            <w:tcBorders>
              <w:bottom w:val="single" w:sz="4" w:space="0" w:color="auto"/>
            </w:tcBorders>
            <w:shd w:val="clear" w:color="auto" w:fill="auto"/>
            <w:vAlign w:val="center"/>
          </w:tcPr>
          <w:p w:rsidR="009171BB" w:rsidRPr="00431E56" w:rsidRDefault="009171BB" w:rsidP="009171BB">
            <w:pPr>
              <w:jc w:val="right"/>
              <w:rPr>
                <w:color w:val="000000"/>
                <w:sz w:val="20"/>
                <w:szCs w:val="20"/>
              </w:rPr>
            </w:pPr>
          </w:p>
        </w:tc>
        <w:tc>
          <w:tcPr>
            <w:tcW w:w="992" w:type="dxa"/>
            <w:tcBorders>
              <w:bottom w:val="single" w:sz="4" w:space="0" w:color="auto"/>
            </w:tcBorders>
            <w:shd w:val="clear" w:color="auto" w:fill="auto"/>
            <w:vAlign w:val="center"/>
          </w:tcPr>
          <w:p w:rsidR="009171BB" w:rsidRPr="00431E56" w:rsidRDefault="009171BB" w:rsidP="009171BB">
            <w:pPr>
              <w:jc w:val="right"/>
              <w:rPr>
                <w:bCs/>
                <w:color w:val="000000"/>
                <w:sz w:val="20"/>
                <w:szCs w:val="20"/>
                <w:lang w:val="en-US"/>
              </w:rPr>
            </w:pPr>
            <w:r w:rsidRPr="00431E56">
              <w:rPr>
                <w:bCs/>
                <w:color w:val="000000"/>
                <w:sz w:val="20"/>
                <w:szCs w:val="20"/>
                <w:lang w:val="en-US"/>
              </w:rPr>
              <w:t>1468381</w:t>
            </w:r>
          </w:p>
        </w:tc>
        <w:tc>
          <w:tcPr>
            <w:tcW w:w="992" w:type="dxa"/>
            <w:tcBorders>
              <w:bottom w:val="single" w:sz="4" w:space="0" w:color="auto"/>
            </w:tcBorders>
            <w:vAlign w:val="center"/>
          </w:tcPr>
          <w:p w:rsidR="009171BB" w:rsidRPr="00431E56" w:rsidRDefault="009171BB" w:rsidP="009171BB">
            <w:pPr>
              <w:jc w:val="right"/>
              <w:rPr>
                <w:bCs/>
                <w:color w:val="000000"/>
                <w:sz w:val="20"/>
                <w:szCs w:val="20"/>
                <w:lang w:val="en-US"/>
              </w:rPr>
            </w:pPr>
            <w:r w:rsidRPr="00431E56">
              <w:rPr>
                <w:bCs/>
                <w:color w:val="000000"/>
                <w:sz w:val="20"/>
                <w:szCs w:val="20"/>
                <w:lang w:val="en-US"/>
              </w:rPr>
              <w:t>1468381</w:t>
            </w:r>
          </w:p>
        </w:tc>
      </w:tr>
      <w:tr w:rsidR="00994C7F" w:rsidRPr="00FC2B12" w:rsidTr="00D756A6">
        <w:trPr>
          <w:trHeight w:val="315"/>
        </w:trPr>
        <w:tc>
          <w:tcPr>
            <w:tcW w:w="4112" w:type="dxa"/>
            <w:tcBorders>
              <w:top w:val="single" w:sz="4" w:space="0" w:color="auto"/>
              <w:bottom w:val="single" w:sz="4" w:space="0" w:color="auto"/>
            </w:tcBorders>
            <w:shd w:val="clear" w:color="auto" w:fill="auto"/>
            <w:vAlign w:val="center"/>
          </w:tcPr>
          <w:p w:rsidR="00994C7F" w:rsidRPr="00FC2B12" w:rsidRDefault="00994C7F" w:rsidP="00D756A6">
            <w:pPr>
              <w:rPr>
                <w:b/>
                <w:sz w:val="20"/>
                <w:szCs w:val="20"/>
              </w:rPr>
            </w:pPr>
            <w:r w:rsidRPr="00FC2B12">
              <w:rPr>
                <w:b/>
                <w:sz w:val="20"/>
                <w:szCs w:val="20"/>
              </w:rPr>
              <w:t>Резерв под обесценение ссудной задолженности</w:t>
            </w:r>
          </w:p>
        </w:tc>
        <w:tc>
          <w:tcPr>
            <w:tcW w:w="1134" w:type="dxa"/>
            <w:tcBorders>
              <w:top w:val="single" w:sz="4" w:space="0" w:color="auto"/>
              <w:bottom w:val="single" w:sz="4" w:space="0" w:color="auto"/>
            </w:tcBorders>
            <w:shd w:val="clear" w:color="auto" w:fill="auto"/>
            <w:vAlign w:val="center"/>
          </w:tcPr>
          <w:p w:rsidR="00994C7F" w:rsidRPr="00FC2B12" w:rsidRDefault="003E4781" w:rsidP="009171BB">
            <w:pPr>
              <w:jc w:val="right"/>
              <w:rPr>
                <w:b/>
                <w:sz w:val="20"/>
                <w:szCs w:val="20"/>
              </w:rPr>
            </w:pPr>
            <w:r w:rsidRPr="00FC2B12">
              <w:rPr>
                <w:b/>
                <w:sz w:val="20"/>
                <w:szCs w:val="20"/>
              </w:rPr>
              <w:t>(</w:t>
            </w:r>
            <w:r w:rsidR="00994C7F" w:rsidRPr="00FC2B12">
              <w:rPr>
                <w:b/>
                <w:sz w:val="20"/>
                <w:szCs w:val="20"/>
                <w:lang w:val="en-US"/>
              </w:rPr>
              <w:t>5709</w:t>
            </w:r>
            <w:r w:rsidRPr="00FC2B12">
              <w:rPr>
                <w:b/>
                <w:sz w:val="20"/>
                <w:szCs w:val="20"/>
              </w:rPr>
              <w:t>)</w:t>
            </w:r>
          </w:p>
        </w:tc>
        <w:tc>
          <w:tcPr>
            <w:tcW w:w="992" w:type="dxa"/>
            <w:tcBorders>
              <w:top w:val="single" w:sz="4" w:space="0" w:color="auto"/>
              <w:bottom w:val="single" w:sz="4" w:space="0" w:color="auto"/>
            </w:tcBorders>
            <w:shd w:val="clear" w:color="auto" w:fill="auto"/>
            <w:vAlign w:val="center"/>
          </w:tcPr>
          <w:p w:rsidR="00994C7F" w:rsidRPr="00FC2B12" w:rsidRDefault="003E4781" w:rsidP="009171BB">
            <w:pPr>
              <w:jc w:val="right"/>
              <w:rPr>
                <w:b/>
                <w:sz w:val="20"/>
                <w:szCs w:val="20"/>
              </w:rPr>
            </w:pPr>
            <w:r w:rsidRPr="00FC2B12">
              <w:rPr>
                <w:b/>
                <w:sz w:val="20"/>
                <w:szCs w:val="20"/>
              </w:rPr>
              <w:t>(</w:t>
            </w:r>
            <w:r w:rsidR="00994C7F" w:rsidRPr="00FC2B12">
              <w:rPr>
                <w:b/>
                <w:sz w:val="20"/>
                <w:szCs w:val="20"/>
                <w:lang w:val="en-US"/>
              </w:rPr>
              <w:t>68009</w:t>
            </w:r>
            <w:r w:rsidRPr="00FC2B12">
              <w:rPr>
                <w:b/>
                <w:sz w:val="20"/>
                <w:szCs w:val="20"/>
              </w:rPr>
              <w:t>)</w:t>
            </w:r>
          </w:p>
        </w:tc>
        <w:tc>
          <w:tcPr>
            <w:tcW w:w="992" w:type="dxa"/>
            <w:tcBorders>
              <w:top w:val="single" w:sz="4" w:space="0" w:color="auto"/>
              <w:bottom w:val="single" w:sz="4" w:space="0" w:color="auto"/>
            </w:tcBorders>
            <w:shd w:val="clear" w:color="auto" w:fill="auto"/>
            <w:vAlign w:val="center"/>
          </w:tcPr>
          <w:p w:rsidR="00994C7F" w:rsidRPr="00FC2B12" w:rsidRDefault="003E4781" w:rsidP="009171BB">
            <w:pPr>
              <w:jc w:val="right"/>
              <w:rPr>
                <w:b/>
                <w:sz w:val="20"/>
                <w:szCs w:val="20"/>
              </w:rPr>
            </w:pPr>
            <w:r w:rsidRPr="00FC2B12">
              <w:rPr>
                <w:b/>
                <w:sz w:val="20"/>
                <w:szCs w:val="20"/>
              </w:rPr>
              <w:t>(</w:t>
            </w:r>
            <w:r w:rsidR="00994C7F" w:rsidRPr="00FC2B12">
              <w:rPr>
                <w:b/>
                <w:sz w:val="20"/>
                <w:szCs w:val="20"/>
                <w:lang w:val="en-US"/>
              </w:rPr>
              <w:t>156195</w:t>
            </w:r>
            <w:r w:rsidRPr="00FC2B12">
              <w:rPr>
                <w:b/>
                <w:sz w:val="20"/>
                <w:szCs w:val="20"/>
              </w:rPr>
              <w:t>)</w:t>
            </w:r>
          </w:p>
        </w:tc>
        <w:tc>
          <w:tcPr>
            <w:tcW w:w="992" w:type="dxa"/>
            <w:tcBorders>
              <w:top w:val="single" w:sz="4" w:space="0" w:color="auto"/>
              <w:bottom w:val="single" w:sz="4" w:space="0" w:color="auto"/>
            </w:tcBorders>
            <w:shd w:val="clear" w:color="auto" w:fill="auto"/>
            <w:vAlign w:val="center"/>
          </w:tcPr>
          <w:p w:rsidR="00994C7F" w:rsidRPr="00FC2B12" w:rsidRDefault="003E4781" w:rsidP="009171BB">
            <w:pPr>
              <w:jc w:val="right"/>
              <w:rPr>
                <w:b/>
                <w:sz w:val="20"/>
                <w:szCs w:val="20"/>
              </w:rPr>
            </w:pPr>
            <w:r w:rsidRPr="00FC2B12">
              <w:rPr>
                <w:b/>
                <w:sz w:val="20"/>
                <w:szCs w:val="20"/>
              </w:rPr>
              <w:t>(</w:t>
            </w:r>
            <w:r w:rsidR="00994C7F" w:rsidRPr="00FC2B12">
              <w:rPr>
                <w:b/>
                <w:sz w:val="20"/>
                <w:szCs w:val="20"/>
                <w:lang w:val="en-US"/>
              </w:rPr>
              <w:t>219251</w:t>
            </w:r>
            <w:r w:rsidRPr="00FC2B12">
              <w:rPr>
                <w:b/>
                <w:sz w:val="20"/>
                <w:szCs w:val="20"/>
              </w:rPr>
              <w:t>)</w:t>
            </w:r>
          </w:p>
        </w:tc>
        <w:tc>
          <w:tcPr>
            <w:tcW w:w="851" w:type="dxa"/>
            <w:tcBorders>
              <w:top w:val="single" w:sz="4" w:space="0" w:color="auto"/>
              <w:bottom w:val="single" w:sz="4" w:space="0" w:color="auto"/>
            </w:tcBorders>
            <w:shd w:val="clear" w:color="auto" w:fill="auto"/>
            <w:vAlign w:val="center"/>
          </w:tcPr>
          <w:p w:rsidR="00994C7F" w:rsidRPr="00FC2B12" w:rsidRDefault="003E4781" w:rsidP="009171BB">
            <w:pPr>
              <w:jc w:val="right"/>
              <w:rPr>
                <w:b/>
                <w:sz w:val="20"/>
                <w:szCs w:val="20"/>
              </w:rPr>
            </w:pPr>
            <w:r w:rsidRPr="00FC2B12">
              <w:rPr>
                <w:b/>
                <w:sz w:val="20"/>
                <w:szCs w:val="20"/>
              </w:rPr>
              <w:t>(</w:t>
            </w:r>
            <w:r w:rsidR="00994C7F" w:rsidRPr="00FC2B12">
              <w:rPr>
                <w:b/>
                <w:sz w:val="20"/>
                <w:szCs w:val="20"/>
                <w:lang w:val="en-US"/>
              </w:rPr>
              <w:t>13082</w:t>
            </w:r>
            <w:r w:rsidRPr="00FC2B12">
              <w:rPr>
                <w:b/>
                <w:sz w:val="20"/>
                <w:szCs w:val="20"/>
              </w:rPr>
              <w:t>)</w:t>
            </w:r>
          </w:p>
        </w:tc>
        <w:tc>
          <w:tcPr>
            <w:tcW w:w="992" w:type="dxa"/>
            <w:tcBorders>
              <w:top w:val="single" w:sz="4" w:space="0" w:color="auto"/>
              <w:bottom w:val="single" w:sz="4" w:space="0" w:color="auto"/>
            </w:tcBorders>
            <w:shd w:val="clear" w:color="auto" w:fill="auto"/>
            <w:vAlign w:val="center"/>
          </w:tcPr>
          <w:p w:rsidR="00994C7F" w:rsidRPr="00FC2B12" w:rsidRDefault="003E4781" w:rsidP="009171BB">
            <w:pPr>
              <w:jc w:val="right"/>
              <w:rPr>
                <w:b/>
                <w:sz w:val="20"/>
                <w:szCs w:val="20"/>
              </w:rPr>
            </w:pPr>
            <w:r w:rsidRPr="00FC2B12">
              <w:rPr>
                <w:b/>
                <w:sz w:val="20"/>
                <w:szCs w:val="20"/>
              </w:rPr>
              <w:t>(</w:t>
            </w:r>
            <w:r w:rsidR="00994C7F" w:rsidRPr="00FC2B12">
              <w:rPr>
                <w:b/>
                <w:sz w:val="20"/>
                <w:szCs w:val="20"/>
                <w:lang w:val="en-US"/>
              </w:rPr>
              <w:t>828740</w:t>
            </w:r>
            <w:r w:rsidRPr="00FC2B12">
              <w:rPr>
                <w:b/>
                <w:sz w:val="20"/>
                <w:szCs w:val="20"/>
              </w:rPr>
              <w:t>)</w:t>
            </w:r>
          </w:p>
        </w:tc>
        <w:tc>
          <w:tcPr>
            <w:tcW w:w="992" w:type="dxa"/>
            <w:tcBorders>
              <w:top w:val="single" w:sz="4" w:space="0" w:color="auto"/>
              <w:bottom w:val="single" w:sz="4" w:space="0" w:color="auto"/>
            </w:tcBorders>
            <w:vAlign w:val="center"/>
          </w:tcPr>
          <w:p w:rsidR="00994C7F" w:rsidRPr="00FC2B12" w:rsidRDefault="003E4781" w:rsidP="00D756A6">
            <w:pPr>
              <w:ind w:left="-108"/>
              <w:jc w:val="right"/>
              <w:rPr>
                <w:b/>
                <w:sz w:val="20"/>
                <w:szCs w:val="20"/>
              </w:rPr>
            </w:pPr>
            <w:r w:rsidRPr="00FC2B12">
              <w:rPr>
                <w:b/>
                <w:sz w:val="20"/>
                <w:szCs w:val="20"/>
              </w:rPr>
              <w:t>(</w:t>
            </w:r>
            <w:r w:rsidR="00994C7F" w:rsidRPr="00FC2B12">
              <w:rPr>
                <w:b/>
                <w:sz w:val="20"/>
                <w:szCs w:val="20"/>
                <w:lang w:val="en-US"/>
              </w:rPr>
              <w:t>1290986</w:t>
            </w:r>
            <w:r w:rsidRPr="00FC2B12">
              <w:rPr>
                <w:b/>
                <w:sz w:val="20"/>
                <w:szCs w:val="20"/>
              </w:rPr>
              <w:t>)</w:t>
            </w:r>
          </w:p>
        </w:tc>
      </w:tr>
      <w:tr w:rsidR="00994C7F" w:rsidRPr="00431E56" w:rsidTr="00D756A6">
        <w:trPr>
          <w:trHeight w:val="315"/>
        </w:trPr>
        <w:tc>
          <w:tcPr>
            <w:tcW w:w="4112" w:type="dxa"/>
            <w:tcBorders>
              <w:top w:val="single" w:sz="4" w:space="0" w:color="auto"/>
              <w:bottom w:val="single" w:sz="4" w:space="0" w:color="auto"/>
            </w:tcBorders>
            <w:shd w:val="clear" w:color="auto" w:fill="auto"/>
            <w:vAlign w:val="center"/>
            <w:hideMark/>
          </w:tcPr>
          <w:p w:rsidR="00994C7F" w:rsidRPr="00431E56" w:rsidRDefault="00994C7F" w:rsidP="00D756A6">
            <w:pPr>
              <w:rPr>
                <w:b/>
                <w:bCs/>
                <w:color w:val="000000"/>
                <w:sz w:val="20"/>
                <w:szCs w:val="20"/>
              </w:rPr>
            </w:pPr>
            <w:r w:rsidRPr="00431E56">
              <w:rPr>
                <w:b/>
                <w:bCs/>
                <w:color w:val="000000"/>
                <w:sz w:val="20"/>
                <w:szCs w:val="20"/>
              </w:rPr>
              <w:t>Итого чистая ссудная задолженность</w:t>
            </w:r>
          </w:p>
        </w:tc>
        <w:tc>
          <w:tcPr>
            <w:tcW w:w="1134" w:type="dxa"/>
            <w:tcBorders>
              <w:top w:val="single" w:sz="4" w:space="0" w:color="auto"/>
              <w:bottom w:val="single" w:sz="4" w:space="0" w:color="auto"/>
            </w:tcBorders>
            <w:shd w:val="clear" w:color="auto" w:fill="auto"/>
            <w:vAlign w:val="center"/>
          </w:tcPr>
          <w:p w:rsidR="00994C7F" w:rsidRPr="00431E56" w:rsidRDefault="00994C7F" w:rsidP="009171BB">
            <w:pPr>
              <w:jc w:val="right"/>
              <w:rPr>
                <w:b/>
                <w:bCs/>
                <w:color w:val="000000"/>
                <w:sz w:val="20"/>
                <w:szCs w:val="20"/>
                <w:lang w:val="en-US"/>
              </w:rPr>
            </w:pPr>
            <w:r w:rsidRPr="00431E56">
              <w:rPr>
                <w:b/>
                <w:bCs/>
                <w:color w:val="000000"/>
                <w:sz w:val="20"/>
                <w:szCs w:val="20"/>
                <w:lang w:val="en-US"/>
              </w:rPr>
              <w:t>45656</w:t>
            </w: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b/>
                <w:bCs/>
                <w:color w:val="000000"/>
                <w:sz w:val="20"/>
                <w:szCs w:val="20"/>
                <w:lang w:val="en-US"/>
              </w:rPr>
            </w:pPr>
            <w:r w:rsidRPr="00431E56">
              <w:rPr>
                <w:b/>
                <w:bCs/>
                <w:color w:val="000000"/>
                <w:sz w:val="20"/>
                <w:szCs w:val="20"/>
                <w:lang w:val="en-US"/>
              </w:rPr>
              <w:t>1262406</w:t>
            </w: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b/>
                <w:bCs/>
                <w:color w:val="000000"/>
                <w:sz w:val="20"/>
                <w:szCs w:val="20"/>
                <w:lang w:val="en-US"/>
              </w:rPr>
            </w:pPr>
            <w:r w:rsidRPr="00431E56">
              <w:rPr>
                <w:b/>
                <w:bCs/>
                <w:color w:val="000000"/>
                <w:sz w:val="20"/>
                <w:szCs w:val="20"/>
                <w:lang w:val="en-US"/>
              </w:rPr>
              <w:t>1527222</w:t>
            </w: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b/>
                <w:bCs/>
                <w:color w:val="000000"/>
                <w:sz w:val="20"/>
                <w:szCs w:val="20"/>
                <w:lang w:val="en-US"/>
              </w:rPr>
            </w:pPr>
            <w:r w:rsidRPr="00431E56">
              <w:rPr>
                <w:b/>
                <w:bCs/>
                <w:color w:val="000000"/>
                <w:sz w:val="20"/>
                <w:szCs w:val="20"/>
                <w:lang w:val="en-US"/>
              </w:rPr>
              <w:t>3564250</w:t>
            </w:r>
          </w:p>
        </w:tc>
        <w:tc>
          <w:tcPr>
            <w:tcW w:w="851" w:type="dxa"/>
            <w:tcBorders>
              <w:top w:val="single" w:sz="4" w:space="0" w:color="auto"/>
              <w:bottom w:val="single" w:sz="4" w:space="0" w:color="auto"/>
            </w:tcBorders>
            <w:shd w:val="clear" w:color="auto" w:fill="auto"/>
            <w:vAlign w:val="center"/>
          </w:tcPr>
          <w:p w:rsidR="00994C7F" w:rsidRPr="00431E56" w:rsidRDefault="00994C7F" w:rsidP="009171BB">
            <w:pPr>
              <w:jc w:val="right"/>
              <w:rPr>
                <w:b/>
                <w:bCs/>
                <w:color w:val="000000"/>
                <w:sz w:val="20"/>
                <w:szCs w:val="20"/>
                <w:lang w:val="en-US"/>
              </w:rPr>
            </w:pPr>
            <w:r w:rsidRPr="00431E56">
              <w:rPr>
                <w:b/>
                <w:bCs/>
                <w:color w:val="000000"/>
                <w:sz w:val="20"/>
                <w:szCs w:val="20"/>
                <w:lang w:val="en-US"/>
              </w:rPr>
              <w:t>277413</w:t>
            </w:r>
          </w:p>
        </w:tc>
        <w:tc>
          <w:tcPr>
            <w:tcW w:w="992" w:type="dxa"/>
            <w:tcBorders>
              <w:top w:val="single" w:sz="4" w:space="0" w:color="auto"/>
              <w:bottom w:val="single" w:sz="4" w:space="0" w:color="auto"/>
            </w:tcBorders>
            <w:shd w:val="clear" w:color="auto" w:fill="auto"/>
            <w:vAlign w:val="center"/>
          </w:tcPr>
          <w:p w:rsidR="00994C7F" w:rsidRPr="00431E56" w:rsidRDefault="00994C7F" w:rsidP="009171BB">
            <w:pPr>
              <w:jc w:val="right"/>
              <w:rPr>
                <w:b/>
                <w:bCs/>
                <w:color w:val="000000"/>
                <w:sz w:val="20"/>
                <w:szCs w:val="20"/>
                <w:lang w:val="en-US"/>
              </w:rPr>
            </w:pPr>
            <w:r w:rsidRPr="00431E56">
              <w:rPr>
                <w:b/>
                <w:bCs/>
                <w:color w:val="000000"/>
                <w:sz w:val="20"/>
                <w:szCs w:val="20"/>
                <w:lang w:val="en-US"/>
              </w:rPr>
              <w:t>1264330</w:t>
            </w:r>
          </w:p>
        </w:tc>
        <w:tc>
          <w:tcPr>
            <w:tcW w:w="992" w:type="dxa"/>
            <w:tcBorders>
              <w:top w:val="single" w:sz="4" w:space="0" w:color="auto"/>
              <w:bottom w:val="single" w:sz="4" w:space="0" w:color="auto"/>
            </w:tcBorders>
            <w:vAlign w:val="center"/>
          </w:tcPr>
          <w:p w:rsidR="00994C7F" w:rsidRPr="00431E56" w:rsidRDefault="00994C7F" w:rsidP="009171BB">
            <w:pPr>
              <w:jc w:val="right"/>
              <w:rPr>
                <w:b/>
                <w:bCs/>
                <w:color w:val="000000"/>
                <w:sz w:val="20"/>
                <w:szCs w:val="20"/>
                <w:lang w:val="en-US"/>
              </w:rPr>
            </w:pPr>
            <w:r w:rsidRPr="00431E56">
              <w:rPr>
                <w:b/>
                <w:bCs/>
                <w:color w:val="000000"/>
                <w:sz w:val="20"/>
                <w:szCs w:val="20"/>
                <w:lang w:val="en-US"/>
              </w:rPr>
              <w:t>7941277</w:t>
            </w:r>
          </w:p>
        </w:tc>
      </w:tr>
    </w:tbl>
    <w:p w:rsidR="000738B2" w:rsidRPr="006B35C6" w:rsidRDefault="000738B2" w:rsidP="006B35C6">
      <w:pPr>
        <w:pStyle w:val="2"/>
        <w:spacing w:before="240"/>
        <w:rPr>
          <w:color w:val="auto"/>
          <w:sz w:val="24"/>
        </w:rPr>
      </w:pPr>
      <w:bookmarkStart w:id="24" w:name="_Toc478571974"/>
      <w:r w:rsidRPr="006B35C6">
        <w:rPr>
          <w:color w:val="auto"/>
          <w:sz w:val="24"/>
        </w:rPr>
        <w:t>Чистые вложения в ценные бумаги и другие финансовые активы, имеющиеся в наличии для продажи</w:t>
      </w:r>
      <w:bookmarkEnd w:id="24"/>
    </w:p>
    <w:p w:rsidR="006B35C6" w:rsidRDefault="006B35C6" w:rsidP="005E691F">
      <w:pPr>
        <w:ind w:firstLine="567"/>
        <w:jc w:val="both"/>
      </w:pPr>
    </w:p>
    <w:p w:rsidR="00284631" w:rsidRDefault="00284631" w:rsidP="005E691F">
      <w:pPr>
        <w:ind w:firstLine="567"/>
        <w:jc w:val="both"/>
      </w:pPr>
      <w:r>
        <w:t>Вложения в ценные бумаги и другие финансовые активы, имеющиеся в наличии для продажи, за анализируемый период отсутствуют.</w:t>
      </w:r>
    </w:p>
    <w:p w:rsidR="000738B2" w:rsidRPr="006B35C6" w:rsidRDefault="000738B2" w:rsidP="006B35C6">
      <w:pPr>
        <w:pStyle w:val="2"/>
        <w:spacing w:before="240"/>
        <w:rPr>
          <w:color w:val="auto"/>
          <w:sz w:val="24"/>
        </w:rPr>
      </w:pPr>
      <w:bookmarkStart w:id="25" w:name="_Toc478571975"/>
      <w:r w:rsidRPr="006B35C6">
        <w:rPr>
          <w:color w:val="auto"/>
          <w:sz w:val="24"/>
        </w:rPr>
        <w:t>Чистые вложения в ценные бумаги, удерживаемые до погашения</w:t>
      </w:r>
      <w:bookmarkEnd w:id="25"/>
    </w:p>
    <w:p w:rsidR="000738B2" w:rsidRPr="008A3A21" w:rsidRDefault="000738B2" w:rsidP="005E691F">
      <w:pPr>
        <w:ind w:firstLine="567"/>
        <w:jc w:val="both"/>
      </w:pPr>
    </w:p>
    <w:p w:rsidR="000738B2" w:rsidRDefault="000738B2" w:rsidP="005E691F">
      <w:pPr>
        <w:ind w:firstLine="567"/>
        <w:jc w:val="both"/>
      </w:pPr>
      <w:r w:rsidRPr="008A3A21">
        <w:t>Вложения в ценные бумаги, удерживаемые до погашения, за анализируемый период отсутствуют.</w:t>
      </w:r>
    </w:p>
    <w:p w:rsidR="00015D09" w:rsidRPr="006B35C6" w:rsidRDefault="00015D09" w:rsidP="006B35C6">
      <w:pPr>
        <w:pStyle w:val="2"/>
        <w:spacing w:before="240"/>
        <w:rPr>
          <w:color w:val="auto"/>
          <w:sz w:val="24"/>
        </w:rPr>
      </w:pPr>
      <w:bookmarkStart w:id="26" w:name="_Toc478571976"/>
      <w:bookmarkStart w:id="27" w:name="_Toc387307161"/>
      <w:r w:rsidRPr="006B35C6">
        <w:rPr>
          <w:color w:val="auto"/>
          <w:sz w:val="24"/>
        </w:rPr>
        <w:t>Основные средства, нематериальные активы и материальные запасы</w:t>
      </w:r>
      <w:bookmarkEnd w:id="26"/>
    </w:p>
    <w:p w:rsidR="00015D09" w:rsidRPr="005E691F" w:rsidRDefault="00015D09" w:rsidP="005E691F">
      <w:pPr>
        <w:ind w:firstLine="567"/>
        <w:jc w:val="both"/>
      </w:pPr>
    </w:p>
    <w:p w:rsidR="00015B6D" w:rsidRPr="005E691F" w:rsidRDefault="00015B6D" w:rsidP="00015B6D">
      <w:pPr>
        <w:ind w:firstLine="567"/>
        <w:jc w:val="both"/>
      </w:pPr>
      <w:r w:rsidRPr="005E691F">
        <w:t>Состав основных средств представлен в таблице ниже:</w:t>
      </w:r>
    </w:p>
    <w:tbl>
      <w:tblPr>
        <w:tblStyle w:val="a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701"/>
        <w:gridCol w:w="1701"/>
      </w:tblGrid>
      <w:tr w:rsidR="00015B6D" w:rsidRPr="00DB4DCA" w:rsidTr="006C6F77">
        <w:trPr>
          <w:trHeight w:val="289"/>
        </w:trPr>
        <w:tc>
          <w:tcPr>
            <w:tcW w:w="6096" w:type="dxa"/>
            <w:tcBorders>
              <w:bottom w:val="single" w:sz="4" w:space="0" w:color="auto"/>
            </w:tcBorders>
          </w:tcPr>
          <w:p w:rsidR="00015B6D" w:rsidRPr="00DB4DCA" w:rsidRDefault="00015B6D" w:rsidP="006C6F77">
            <w:pPr>
              <w:pStyle w:val="a3"/>
              <w:tabs>
                <w:tab w:val="left" w:pos="142"/>
              </w:tabs>
              <w:ind w:left="0"/>
              <w:jc w:val="both"/>
              <w:rPr>
                <w:bCs/>
              </w:rPr>
            </w:pPr>
          </w:p>
        </w:tc>
        <w:tc>
          <w:tcPr>
            <w:tcW w:w="1701" w:type="dxa"/>
            <w:tcBorders>
              <w:bottom w:val="single" w:sz="4" w:space="0" w:color="auto"/>
            </w:tcBorders>
            <w:vAlign w:val="center"/>
          </w:tcPr>
          <w:p w:rsidR="00015B6D" w:rsidRPr="008D4554" w:rsidRDefault="00015B6D" w:rsidP="006C6F77">
            <w:pPr>
              <w:pStyle w:val="a3"/>
              <w:tabs>
                <w:tab w:val="left" w:pos="142"/>
              </w:tabs>
              <w:ind w:left="0"/>
              <w:jc w:val="right"/>
              <w:rPr>
                <w:b/>
                <w:bCs/>
                <w:lang w:val="en-US"/>
              </w:rPr>
            </w:pPr>
            <w:r w:rsidRPr="008D4554">
              <w:rPr>
                <w:b/>
                <w:bCs/>
                <w:lang w:val="en-US"/>
              </w:rPr>
              <w:t>2016</w:t>
            </w:r>
          </w:p>
        </w:tc>
        <w:tc>
          <w:tcPr>
            <w:tcW w:w="1701" w:type="dxa"/>
            <w:tcBorders>
              <w:bottom w:val="single" w:sz="4" w:space="0" w:color="auto"/>
            </w:tcBorders>
            <w:vAlign w:val="center"/>
          </w:tcPr>
          <w:p w:rsidR="00015B6D" w:rsidRPr="008D4554" w:rsidRDefault="00015B6D" w:rsidP="006C6F77">
            <w:pPr>
              <w:pStyle w:val="a3"/>
              <w:tabs>
                <w:tab w:val="left" w:pos="142"/>
              </w:tabs>
              <w:ind w:left="0"/>
              <w:jc w:val="right"/>
              <w:rPr>
                <w:b/>
                <w:bCs/>
                <w:lang w:val="en-US"/>
              </w:rPr>
            </w:pPr>
            <w:r w:rsidRPr="008D4554">
              <w:rPr>
                <w:b/>
                <w:bCs/>
                <w:lang w:val="en-US"/>
              </w:rPr>
              <w:t>2015</w:t>
            </w:r>
          </w:p>
        </w:tc>
      </w:tr>
      <w:tr w:rsidR="00015B6D" w:rsidRPr="00DB4DCA" w:rsidTr="006C6F77">
        <w:trPr>
          <w:trHeight w:val="268"/>
        </w:trPr>
        <w:tc>
          <w:tcPr>
            <w:tcW w:w="6096" w:type="dxa"/>
            <w:tcBorders>
              <w:bottom w:val="single" w:sz="4" w:space="0" w:color="auto"/>
            </w:tcBorders>
          </w:tcPr>
          <w:p w:rsidR="00015B6D" w:rsidRPr="00DB4DCA" w:rsidRDefault="00015B6D" w:rsidP="006C6F77">
            <w:pPr>
              <w:pStyle w:val="a3"/>
              <w:ind w:left="0"/>
              <w:rPr>
                <w:bCs/>
              </w:rPr>
            </w:pPr>
            <w:r w:rsidRPr="00DB4DCA">
              <w:rPr>
                <w:bCs/>
              </w:rPr>
              <w:t xml:space="preserve">Основные средства </w:t>
            </w:r>
          </w:p>
        </w:tc>
        <w:tc>
          <w:tcPr>
            <w:tcW w:w="1701" w:type="dxa"/>
            <w:tcBorders>
              <w:bottom w:val="single" w:sz="4" w:space="0" w:color="auto"/>
            </w:tcBorders>
            <w:vAlign w:val="center"/>
          </w:tcPr>
          <w:p w:rsidR="00015B6D" w:rsidRPr="00DB4DCA" w:rsidRDefault="00015B6D" w:rsidP="006C6F77">
            <w:pPr>
              <w:pStyle w:val="a3"/>
              <w:tabs>
                <w:tab w:val="left" w:pos="142"/>
              </w:tabs>
              <w:ind w:left="0"/>
              <w:jc w:val="right"/>
              <w:rPr>
                <w:bCs/>
              </w:rPr>
            </w:pPr>
            <w:r>
              <w:rPr>
                <w:bCs/>
              </w:rPr>
              <w:t>4</w:t>
            </w:r>
            <w:r w:rsidRPr="00DB4DCA">
              <w:rPr>
                <w:bCs/>
              </w:rPr>
              <w:t>56</w:t>
            </w:r>
            <w:r>
              <w:rPr>
                <w:bCs/>
              </w:rPr>
              <w:t>974</w:t>
            </w:r>
          </w:p>
        </w:tc>
        <w:tc>
          <w:tcPr>
            <w:tcW w:w="1701" w:type="dxa"/>
            <w:tcBorders>
              <w:bottom w:val="single" w:sz="4" w:space="0" w:color="auto"/>
            </w:tcBorders>
            <w:vAlign w:val="center"/>
          </w:tcPr>
          <w:p w:rsidR="00015B6D" w:rsidRPr="00DB4DCA" w:rsidRDefault="00015B6D" w:rsidP="006C6F77">
            <w:pPr>
              <w:pStyle w:val="a3"/>
              <w:tabs>
                <w:tab w:val="left" w:pos="142"/>
              </w:tabs>
              <w:ind w:left="0"/>
              <w:jc w:val="right"/>
              <w:rPr>
                <w:bCs/>
              </w:rPr>
            </w:pPr>
            <w:r w:rsidRPr="00DB4DCA">
              <w:rPr>
                <w:bCs/>
              </w:rPr>
              <w:t>5</w:t>
            </w:r>
            <w:r>
              <w:rPr>
                <w:bCs/>
              </w:rPr>
              <w:t>64693</w:t>
            </w:r>
          </w:p>
        </w:tc>
      </w:tr>
      <w:tr w:rsidR="00015B6D" w:rsidRPr="00DB4DCA" w:rsidTr="006C6F77">
        <w:trPr>
          <w:trHeight w:val="285"/>
        </w:trPr>
        <w:tc>
          <w:tcPr>
            <w:tcW w:w="6096" w:type="dxa"/>
            <w:tcBorders>
              <w:top w:val="single" w:sz="4" w:space="0" w:color="auto"/>
              <w:bottom w:val="single" w:sz="4" w:space="0" w:color="auto"/>
            </w:tcBorders>
          </w:tcPr>
          <w:p w:rsidR="00015B6D" w:rsidRPr="00DB4DCA" w:rsidRDefault="00015B6D" w:rsidP="006C6F77">
            <w:pPr>
              <w:pStyle w:val="a3"/>
              <w:ind w:left="0"/>
              <w:rPr>
                <w:bCs/>
              </w:rPr>
            </w:pPr>
            <w:r w:rsidRPr="00DB4DCA">
              <w:rPr>
                <w:bCs/>
              </w:rPr>
              <w:t xml:space="preserve">в  том числе недвижимость                                        </w:t>
            </w:r>
          </w:p>
        </w:tc>
        <w:tc>
          <w:tcPr>
            <w:tcW w:w="1701" w:type="dxa"/>
            <w:tcBorders>
              <w:top w:val="single" w:sz="4" w:space="0" w:color="auto"/>
              <w:bottom w:val="single" w:sz="4" w:space="0" w:color="auto"/>
            </w:tcBorders>
            <w:vAlign w:val="center"/>
          </w:tcPr>
          <w:p w:rsidR="00015B6D" w:rsidRPr="00DB4DCA" w:rsidRDefault="00015B6D" w:rsidP="006C6F77">
            <w:pPr>
              <w:pStyle w:val="a3"/>
              <w:tabs>
                <w:tab w:val="left" w:pos="142"/>
              </w:tabs>
              <w:ind w:left="0"/>
              <w:jc w:val="right"/>
              <w:rPr>
                <w:bCs/>
              </w:rPr>
            </w:pPr>
            <w:r>
              <w:rPr>
                <w:bCs/>
              </w:rPr>
              <w:t>433043</w:t>
            </w:r>
          </w:p>
        </w:tc>
        <w:tc>
          <w:tcPr>
            <w:tcW w:w="1701" w:type="dxa"/>
            <w:tcBorders>
              <w:top w:val="single" w:sz="4" w:space="0" w:color="auto"/>
              <w:bottom w:val="single" w:sz="4" w:space="0" w:color="auto"/>
            </w:tcBorders>
            <w:vAlign w:val="center"/>
          </w:tcPr>
          <w:p w:rsidR="00015B6D" w:rsidRPr="00DB4DCA" w:rsidRDefault="00015B6D" w:rsidP="006C6F77">
            <w:pPr>
              <w:pStyle w:val="a3"/>
              <w:tabs>
                <w:tab w:val="left" w:pos="142"/>
              </w:tabs>
              <w:ind w:left="0"/>
              <w:jc w:val="right"/>
              <w:rPr>
                <w:bCs/>
              </w:rPr>
            </w:pPr>
            <w:r w:rsidRPr="00DB4DCA">
              <w:rPr>
                <w:bCs/>
              </w:rPr>
              <w:t>5</w:t>
            </w:r>
            <w:r>
              <w:rPr>
                <w:bCs/>
              </w:rPr>
              <w:t>34474</w:t>
            </w:r>
          </w:p>
        </w:tc>
      </w:tr>
      <w:tr w:rsidR="00015B6D" w:rsidRPr="00DB4DCA" w:rsidTr="006C6F77">
        <w:trPr>
          <w:trHeight w:val="552"/>
        </w:trPr>
        <w:tc>
          <w:tcPr>
            <w:tcW w:w="6096" w:type="dxa"/>
            <w:tcBorders>
              <w:top w:val="single" w:sz="4" w:space="0" w:color="auto"/>
              <w:bottom w:val="single" w:sz="4" w:space="0" w:color="auto"/>
            </w:tcBorders>
          </w:tcPr>
          <w:p w:rsidR="00015B6D" w:rsidRPr="00DB4DCA" w:rsidRDefault="00015B6D" w:rsidP="006C6F77">
            <w:pPr>
              <w:pStyle w:val="a3"/>
              <w:ind w:left="0"/>
              <w:rPr>
                <w:bCs/>
              </w:rPr>
            </w:pPr>
            <w:r w:rsidRPr="00DB4DCA">
              <w:rPr>
                <w:bCs/>
              </w:rPr>
              <w:t>Недвижимость, временно не используемая в основной</w:t>
            </w:r>
          </w:p>
          <w:p w:rsidR="00015B6D" w:rsidRPr="00DB4DCA" w:rsidRDefault="00015B6D" w:rsidP="006C6F77">
            <w:pPr>
              <w:pStyle w:val="a3"/>
              <w:ind w:left="0"/>
              <w:rPr>
                <w:bCs/>
              </w:rPr>
            </w:pPr>
            <w:r w:rsidRPr="00DB4DCA">
              <w:rPr>
                <w:bCs/>
              </w:rPr>
              <w:t xml:space="preserve"> деятельности (кроме земли)                                            </w:t>
            </w:r>
          </w:p>
        </w:tc>
        <w:tc>
          <w:tcPr>
            <w:tcW w:w="1701" w:type="dxa"/>
            <w:tcBorders>
              <w:top w:val="single" w:sz="4" w:space="0" w:color="auto"/>
              <w:bottom w:val="single" w:sz="4" w:space="0" w:color="auto"/>
            </w:tcBorders>
            <w:vAlign w:val="center"/>
          </w:tcPr>
          <w:p w:rsidR="00015B6D" w:rsidRPr="00466BEA" w:rsidRDefault="00015B6D" w:rsidP="006C6F77">
            <w:pPr>
              <w:pStyle w:val="a3"/>
              <w:tabs>
                <w:tab w:val="left" w:pos="142"/>
              </w:tabs>
              <w:ind w:left="0"/>
              <w:jc w:val="right"/>
            </w:pPr>
            <w:r w:rsidRPr="00466BEA">
              <w:rPr>
                <w:bCs/>
              </w:rPr>
              <w:t>92825</w:t>
            </w:r>
          </w:p>
        </w:tc>
        <w:tc>
          <w:tcPr>
            <w:tcW w:w="1701" w:type="dxa"/>
            <w:tcBorders>
              <w:top w:val="single" w:sz="4" w:space="0" w:color="auto"/>
              <w:bottom w:val="single" w:sz="4" w:space="0" w:color="auto"/>
            </w:tcBorders>
            <w:vAlign w:val="center"/>
          </w:tcPr>
          <w:p w:rsidR="00015B6D" w:rsidRPr="00466BEA" w:rsidRDefault="00015B6D" w:rsidP="006C6F77">
            <w:pPr>
              <w:pStyle w:val="a3"/>
              <w:tabs>
                <w:tab w:val="left" w:pos="142"/>
              </w:tabs>
              <w:ind w:left="0"/>
              <w:jc w:val="right"/>
            </w:pPr>
            <w:r w:rsidRPr="00466BEA">
              <w:rPr>
                <w:bCs/>
              </w:rPr>
              <w:t>3153</w:t>
            </w:r>
          </w:p>
        </w:tc>
      </w:tr>
      <w:tr w:rsidR="00015B6D" w:rsidRPr="00DB4DCA" w:rsidTr="006C6F77">
        <w:trPr>
          <w:trHeight w:val="259"/>
        </w:trPr>
        <w:tc>
          <w:tcPr>
            <w:tcW w:w="6096" w:type="dxa"/>
            <w:tcBorders>
              <w:top w:val="single" w:sz="4" w:space="0" w:color="auto"/>
              <w:bottom w:val="single" w:sz="4" w:space="0" w:color="auto"/>
            </w:tcBorders>
          </w:tcPr>
          <w:p w:rsidR="00015B6D" w:rsidRPr="00DB4DCA" w:rsidRDefault="00015B6D" w:rsidP="006C6F77">
            <w:pPr>
              <w:pStyle w:val="a3"/>
              <w:ind w:left="0"/>
              <w:rPr>
                <w:bCs/>
              </w:rPr>
            </w:pPr>
            <w:r w:rsidRPr="00DB4DCA">
              <w:rPr>
                <w:bCs/>
              </w:rPr>
              <w:t>Земля</w:t>
            </w:r>
          </w:p>
        </w:tc>
        <w:tc>
          <w:tcPr>
            <w:tcW w:w="1701" w:type="dxa"/>
            <w:tcBorders>
              <w:top w:val="single" w:sz="4" w:space="0" w:color="auto"/>
              <w:bottom w:val="single" w:sz="4" w:space="0" w:color="auto"/>
            </w:tcBorders>
            <w:vAlign w:val="center"/>
          </w:tcPr>
          <w:p w:rsidR="00015B6D" w:rsidRPr="00466BEA" w:rsidRDefault="00015B6D" w:rsidP="006C6F77">
            <w:pPr>
              <w:pStyle w:val="a3"/>
              <w:tabs>
                <w:tab w:val="left" w:pos="142"/>
              </w:tabs>
              <w:ind w:left="0"/>
              <w:jc w:val="right"/>
              <w:rPr>
                <w:bCs/>
              </w:rPr>
            </w:pPr>
            <w:r w:rsidRPr="00466BEA">
              <w:t>5320</w:t>
            </w:r>
          </w:p>
        </w:tc>
        <w:tc>
          <w:tcPr>
            <w:tcW w:w="1701" w:type="dxa"/>
            <w:tcBorders>
              <w:top w:val="single" w:sz="4" w:space="0" w:color="auto"/>
              <w:bottom w:val="single" w:sz="4" w:space="0" w:color="auto"/>
            </w:tcBorders>
            <w:vAlign w:val="center"/>
          </w:tcPr>
          <w:p w:rsidR="00015B6D" w:rsidRPr="00466BEA" w:rsidRDefault="00015B6D" w:rsidP="006C6F77">
            <w:pPr>
              <w:jc w:val="right"/>
              <w:rPr>
                <w:bCs/>
              </w:rPr>
            </w:pPr>
            <w:r w:rsidRPr="00466BEA">
              <w:t>779</w:t>
            </w:r>
          </w:p>
        </w:tc>
      </w:tr>
      <w:tr w:rsidR="00015B6D" w:rsidRPr="00DB4DCA" w:rsidTr="006C6F77">
        <w:trPr>
          <w:trHeight w:val="603"/>
        </w:trPr>
        <w:tc>
          <w:tcPr>
            <w:tcW w:w="6096" w:type="dxa"/>
            <w:tcBorders>
              <w:top w:val="single" w:sz="4" w:space="0" w:color="auto"/>
              <w:bottom w:val="single" w:sz="4" w:space="0" w:color="auto"/>
            </w:tcBorders>
          </w:tcPr>
          <w:p w:rsidR="00015B6D" w:rsidRPr="00DB4DCA" w:rsidRDefault="00015B6D" w:rsidP="006C6F77">
            <w:pPr>
              <w:pStyle w:val="a3"/>
              <w:ind w:left="0"/>
              <w:rPr>
                <w:bCs/>
              </w:rPr>
            </w:pPr>
            <w:r w:rsidRPr="00DB4DCA">
              <w:rPr>
                <w:bCs/>
              </w:rPr>
              <w:lastRenderedPageBreak/>
              <w:t xml:space="preserve">Земля, временно не используемая в основной деятельности  </w:t>
            </w:r>
          </w:p>
        </w:tc>
        <w:tc>
          <w:tcPr>
            <w:tcW w:w="1701" w:type="dxa"/>
            <w:tcBorders>
              <w:top w:val="single" w:sz="4" w:space="0" w:color="auto"/>
              <w:bottom w:val="single" w:sz="4" w:space="0" w:color="auto"/>
            </w:tcBorders>
            <w:vAlign w:val="center"/>
          </w:tcPr>
          <w:p w:rsidR="00015B6D" w:rsidRPr="00466BEA" w:rsidRDefault="00015B6D" w:rsidP="006C6F77">
            <w:pPr>
              <w:jc w:val="right"/>
              <w:rPr>
                <w:bCs/>
              </w:rPr>
            </w:pPr>
            <w:r w:rsidRPr="00466BEA">
              <w:t>23607</w:t>
            </w:r>
          </w:p>
        </w:tc>
        <w:tc>
          <w:tcPr>
            <w:tcW w:w="1701" w:type="dxa"/>
            <w:tcBorders>
              <w:top w:val="single" w:sz="4" w:space="0" w:color="auto"/>
              <w:bottom w:val="single" w:sz="4" w:space="0" w:color="auto"/>
            </w:tcBorders>
            <w:vAlign w:val="center"/>
          </w:tcPr>
          <w:p w:rsidR="00015B6D" w:rsidRPr="00466BEA" w:rsidRDefault="00015B6D" w:rsidP="006C6F77">
            <w:pPr>
              <w:jc w:val="right"/>
              <w:rPr>
                <w:bCs/>
              </w:rPr>
            </w:pPr>
            <w:r w:rsidRPr="00466BEA">
              <w:rPr>
                <w:bCs/>
              </w:rPr>
              <w:t>191</w:t>
            </w:r>
          </w:p>
        </w:tc>
      </w:tr>
      <w:tr w:rsidR="00015B6D" w:rsidRPr="00DB4DCA" w:rsidTr="006C6F77">
        <w:tc>
          <w:tcPr>
            <w:tcW w:w="6096" w:type="dxa"/>
            <w:tcBorders>
              <w:bottom w:val="single" w:sz="4" w:space="0" w:color="auto"/>
            </w:tcBorders>
          </w:tcPr>
          <w:p w:rsidR="00015B6D" w:rsidRPr="00DB4DCA" w:rsidRDefault="00015B6D" w:rsidP="006C6F77">
            <w:pPr>
              <w:pStyle w:val="a3"/>
              <w:ind w:left="0"/>
              <w:rPr>
                <w:bCs/>
              </w:rPr>
            </w:pPr>
            <w:r w:rsidRPr="00DB4DCA">
              <w:rPr>
                <w:bCs/>
              </w:rPr>
              <w:t>Нематериальные активы</w:t>
            </w:r>
          </w:p>
        </w:tc>
        <w:tc>
          <w:tcPr>
            <w:tcW w:w="1701" w:type="dxa"/>
            <w:tcBorders>
              <w:bottom w:val="single" w:sz="4" w:space="0" w:color="auto"/>
            </w:tcBorders>
            <w:vAlign w:val="center"/>
          </w:tcPr>
          <w:p w:rsidR="00015B6D" w:rsidRPr="00466BEA" w:rsidRDefault="00015B6D" w:rsidP="006C6F77">
            <w:pPr>
              <w:pStyle w:val="a3"/>
              <w:tabs>
                <w:tab w:val="left" w:pos="142"/>
              </w:tabs>
              <w:ind w:left="0"/>
              <w:jc w:val="right"/>
              <w:rPr>
                <w:bCs/>
              </w:rPr>
            </w:pPr>
            <w:r w:rsidRPr="00466BEA">
              <w:rPr>
                <w:bCs/>
              </w:rPr>
              <w:t>2623</w:t>
            </w:r>
          </w:p>
        </w:tc>
        <w:tc>
          <w:tcPr>
            <w:tcW w:w="1701" w:type="dxa"/>
            <w:tcBorders>
              <w:bottom w:val="single" w:sz="4" w:space="0" w:color="auto"/>
            </w:tcBorders>
            <w:vAlign w:val="center"/>
          </w:tcPr>
          <w:p w:rsidR="00015B6D" w:rsidRPr="00466BEA" w:rsidRDefault="00015B6D" w:rsidP="006C6F77">
            <w:pPr>
              <w:pStyle w:val="a3"/>
              <w:tabs>
                <w:tab w:val="left" w:pos="142"/>
              </w:tabs>
              <w:ind w:left="0"/>
              <w:jc w:val="right"/>
              <w:rPr>
                <w:bCs/>
              </w:rPr>
            </w:pPr>
            <w:r w:rsidRPr="00466BEA">
              <w:rPr>
                <w:bCs/>
              </w:rPr>
              <w:t>8152</w:t>
            </w:r>
          </w:p>
        </w:tc>
      </w:tr>
      <w:tr w:rsidR="00015B6D" w:rsidRPr="00DB4DCA" w:rsidTr="006C6F77">
        <w:tc>
          <w:tcPr>
            <w:tcW w:w="6096" w:type="dxa"/>
            <w:tcBorders>
              <w:top w:val="single" w:sz="4" w:space="0" w:color="auto"/>
              <w:bottom w:val="single" w:sz="4" w:space="0" w:color="auto"/>
            </w:tcBorders>
          </w:tcPr>
          <w:p w:rsidR="00015B6D" w:rsidRPr="00DB4DCA" w:rsidRDefault="00015B6D" w:rsidP="006C6F77">
            <w:pPr>
              <w:pStyle w:val="a3"/>
              <w:ind w:left="0"/>
              <w:rPr>
                <w:bCs/>
              </w:rPr>
            </w:pPr>
            <w:r w:rsidRPr="00DB4DCA">
              <w:t>Вложения в сооружение (строительство), создание (изготовление) и приобретение основных средств и нематериальных активов</w:t>
            </w:r>
          </w:p>
        </w:tc>
        <w:tc>
          <w:tcPr>
            <w:tcW w:w="1701" w:type="dxa"/>
            <w:tcBorders>
              <w:top w:val="single" w:sz="4" w:space="0" w:color="auto"/>
              <w:bottom w:val="single" w:sz="4" w:space="0" w:color="auto"/>
            </w:tcBorders>
            <w:vAlign w:val="center"/>
          </w:tcPr>
          <w:p w:rsidR="00015B6D" w:rsidRPr="00466BEA" w:rsidRDefault="00015B6D" w:rsidP="006C6F77">
            <w:pPr>
              <w:pStyle w:val="a3"/>
              <w:tabs>
                <w:tab w:val="left" w:pos="142"/>
              </w:tabs>
              <w:ind w:left="0"/>
              <w:jc w:val="right"/>
              <w:rPr>
                <w:bCs/>
              </w:rPr>
            </w:pPr>
            <w:r w:rsidRPr="00466BEA">
              <w:rPr>
                <w:bCs/>
              </w:rPr>
              <w:t>310</w:t>
            </w:r>
          </w:p>
        </w:tc>
        <w:tc>
          <w:tcPr>
            <w:tcW w:w="1701" w:type="dxa"/>
            <w:tcBorders>
              <w:top w:val="single" w:sz="4" w:space="0" w:color="auto"/>
              <w:bottom w:val="single" w:sz="4" w:space="0" w:color="auto"/>
            </w:tcBorders>
            <w:vAlign w:val="center"/>
          </w:tcPr>
          <w:p w:rsidR="00015B6D" w:rsidRPr="00466BEA" w:rsidRDefault="00015B6D" w:rsidP="006C6F77">
            <w:pPr>
              <w:pStyle w:val="a3"/>
              <w:tabs>
                <w:tab w:val="left" w:pos="142"/>
              </w:tabs>
              <w:ind w:left="0"/>
              <w:jc w:val="right"/>
              <w:rPr>
                <w:bCs/>
              </w:rPr>
            </w:pPr>
            <w:r w:rsidRPr="00466BEA">
              <w:rPr>
                <w:bCs/>
              </w:rPr>
              <w:t>3789</w:t>
            </w:r>
          </w:p>
        </w:tc>
      </w:tr>
      <w:tr w:rsidR="00015B6D" w:rsidRPr="00FA5D58" w:rsidTr="006C6F77">
        <w:tc>
          <w:tcPr>
            <w:tcW w:w="6096" w:type="dxa"/>
            <w:tcBorders>
              <w:top w:val="single" w:sz="4" w:space="0" w:color="auto"/>
              <w:bottom w:val="single" w:sz="4" w:space="0" w:color="auto"/>
            </w:tcBorders>
          </w:tcPr>
          <w:p w:rsidR="00015B6D" w:rsidRPr="00DB4DCA" w:rsidRDefault="00015B6D" w:rsidP="006C6F77">
            <w:pPr>
              <w:pStyle w:val="a3"/>
              <w:ind w:left="0"/>
              <w:rPr>
                <w:bCs/>
              </w:rPr>
            </w:pPr>
            <w:r w:rsidRPr="00DB4DCA">
              <w:rPr>
                <w:bCs/>
              </w:rPr>
              <w:t>Внеоборотные активы</w:t>
            </w:r>
          </w:p>
        </w:tc>
        <w:tc>
          <w:tcPr>
            <w:tcW w:w="1701" w:type="dxa"/>
            <w:tcBorders>
              <w:top w:val="single" w:sz="4" w:space="0" w:color="auto"/>
              <w:bottom w:val="single" w:sz="4" w:space="0" w:color="auto"/>
            </w:tcBorders>
            <w:vAlign w:val="center"/>
          </w:tcPr>
          <w:p w:rsidR="00015B6D" w:rsidRPr="00466BEA" w:rsidRDefault="00015B6D" w:rsidP="006C6F77">
            <w:pPr>
              <w:pStyle w:val="a3"/>
              <w:tabs>
                <w:tab w:val="left" w:pos="142"/>
              </w:tabs>
              <w:ind w:left="0"/>
              <w:jc w:val="right"/>
              <w:rPr>
                <w:bCs/>
              </w:rPr>
            </w:pPr>
          </w:p>
        </w:tc>
        <w:tc>
          <w:tcPr>
            <w:tcW w:w="1701" w:type="dxa"/>
            <w:tcBorders>
              <w:top w:val="single" w:sz="4" w:space="0" w:color="auto"/>
              <w:bottom w:val="single" w:sz="4" w:space="0" w:color="auto"/>
            </w:tcBorders>
            <w:vAlign w:val="center"/>
          </w:tcPr>
          <w:p w:rsidR="00015B6D" w:rsidRPr="00466BEA" w:rsidRDefault="00015B6D" w:rsidP="006C6F77">
            <w:pPr>
              <w:pStyle w:val="a3"/>
              <w:tabs>
                <w:tab w:val="left" w:pos="142"/>
              </w:tabs>
              <w:ind w:left="0"/>
              <w:jc w:val="right"/>
              <w:rPr>
                <w:bCs/>
              </w:rPr>
            </w:pPr>
            <w:r w:rsidRPr="00466BEA">
              <w:rPr>
                <w:bCs/>
              </w:rPr>
              <w:t>191361</w:t>
            </w:r>
          </w:p>
        </w:tc>
      </w:tr>
      <w:tr w:rsidR="00015B6D" w:rsidRPr="00DB4DCA" w:rsidTr="006C6F77">
        <w:tc>
          <w:tcPr>
            <w:tcW w:w="6096" w:type="dxa"/>
            <w:tcBorders>
              <w:top w:val="single" w:sz="4" w:space="0" w:color="auto"/>
              <w:bottom w:val="single" w:sz="4" w:space="0" w:color="auto"/>
            </w:tcBorders>
          </w:tcPr>
          <w:p w:rsidR="00015B6D" w:rsidRPr="00DB4DCA" w:rsidRDefault="00015B6D" w:rsidP="006C6F77">
            <w:pPr>
              <w:pStyle w:val="a3"/>
              <w:ind w:left="0"/>
              <w:rPr>
                <w:bCs/>
              </w:rPr>
            </w:pPr>
            <w:r w:rsidRPr="00DB4DCA">
              <w:rPr>
                <w:bCs/>
              </w:rPr>
              <w:t>Материальные запасы</w:t>
            </w:r>
          </w:p>
        </w:tc>
        <w:tc>
          <w:tcPr>
            <w:tcW w:w="1701" w:type="dxa"/>
            <w:tcBorders>
              <w:top w:val="single" w:sz="4" w:space="0" w:color="auto"/>
              <w:bottom w:val="single" w:sz="4" w:space="0" w:color="auto"/>
            </w:tcBorders>
            <w:vAlign w:val="center"/>
          </w:tcPr>
          <w:p w:rsidR="00015B6D" w:rsidRPr="00466BEA" w:rsidRDefault="00015B6D" w:rsidP="006C6F77">
            <w:pPr>
              <w:pStyle w:val="a3"/>
              <w:tabs>
                <w:tab w:val="left" w:pos="142"/>
              </w:tabs>
              <w:ind w:left="0"/>
              <w:jc w:val="right"/>
              <w:rPr>
                <w:bCs/>
              </w:rPr>
            </w:pPr>
            <w:r w:rsidRPr="00466BEA">
              <w:rPr>
                <w:bCs/>
              </w:rPr>
              <w:t>5676</w:t>
            </w:r>
          </w:p>
        </w:tc>
        <w:tc>
          <w:tcPr>
            <w:tcW w:w="1701" w:type="dxa"/>
            <w:tcBorders>
              <w:top w:val="single" w:sz="4" w:space="0" w:color="auto"/>
              <w:bottom w:val="single" w:sz="4" w:space="0" w:color="auto"/>
            </w:tcBorders>
            <w:vAlign w:val="center"/>
          </w:tcPr>
          <w:p w:rsidR="00015B6D" w:rsidRPr="00466BEA" w:rsidRDefault="00015B6D" w:rsidP="006C6F77">
            <w:pPr>
              <w:pStyle w:val="a3"/>
              <w:tabs>
                <w:tab w:val="left" w:pos="142"/>
              </w:tabs>
              <w:ind w:left="0"/>
              <w:jc w:val="right"/>
              <w:rPr>
                <w:bCs/>
              </w:rPr>
            </w:pPr>
            <w:r w:rsidRPr="00466BEA">
              <w:rPr>
                <w:bCs/>
              </w:rPr>
              <w:t>3883</w:t>
            </w:r>
          </w:p>
        </w:tc>
      </w:tr>
      <w:tr w:rsidR="00015B6D" w:rsidRPr="00DB4DCA" w:rsidTr="006C6F77">
        <w:trPr>
          <w:trHeight w:val="887"/>
        </w:trPr>
        <w:tc>
          <w:tcPr>
            <w:tcW w:w="6096" w:type="dxa"/>
            <w:tcBorders>
              <w:top w:val="single" w:sz="4" w:space="0" w:color="auto"/>
              <w:bottom w:val="single" w:sz="4" w:space="0" w:color="auto"/>
            </w:tcBorders>
          </w:tcPr>
          <w:p w:rsidR="00015B6D" w:rsidRPr="00DB4DCA" w:rsidRDefault="00015B6D" w:rsidP="006C6F77">
            <w:pPr>
              <w:autoSpaceDE w:val="0"/>
              <w:autoSpaceDN w:val="0"/>
              <w:adjustRightInd w:val="0"/>
              <w:rPr>
                <w:b/>
                <w:bCs/>
              </w:rPr>
            </w:pPr>
            <w:r w:rsidRPr="00D2530E">
              <w:rPr>
                <w:rFonts w:eastAsiaTheme="minorHAnsi"/>
                <w:lang w:eastAsia="en-US"/>
              </w:rPr>
              <w:t>Вложения в сооружение (строительство) объектов недвижимости, временно неиспользуемой в основной деятельности</w:t>
            </w:r>
          </w:p>
        </w:tc>
        <w:tc>
          <w:tcPr>
            <w:tcW w:w="1701" w:type="dxa"/>
            <w:tcBorders>
              <w:top w:val="single" w:sz="4" w:space="0" w:color="auto"/>
              <w:bottom w:val="single" w:sz="4" w:space="0" w:color="auto"/>
            </w:tcBorders>
            <w:vAlign w:val="center"/>
          </w:tcPr>
          <w:p w:rsidR="00015B6D" w:rsidRPr="00DB4DCA" w:rsidRDefault="00015B6D" w:rsidP="006C6F77">
            <w:pPr>
              <w:pStyle w:val="a3"/>
              <w:tabs>
                <w:tab w:val="left" w:pos="142"/>
              </w:tabs>
              <w:ind w:left="0"/>
              <w:jc w:val="right"/>
              <w:rPr>
                <w:b/>
                <w:bCs/>
              </w:rPr>
            </w:pPr>
            <w:r>
              <w:rPr>
                <w:bCs/>
              </w:rPr>
              <w:t>5115</w:t>
            </w:r>
          </w:p>
        </w:tc>
        <w:tc>
          <w:tcPr>
            <w:tcW w:w="1701" w:type="dxa"/>
            <w:tcBorders>
              <w:top w:val="single" w:sz="4" w:space="0" w:color="auto"/>
              <w:bottom w:val="single" w:sz="4" w:space="0" w:color="auto"/>
            </w:tcBorders>
            <w:vAlign w:val="center"/>
          </w:tcPr>
          <w:p w:rsidR="00015B6D" w:rsidRPr="00DB4DCA" w:rsidRDefault="00015B6D" w:rsidP="006C6F77">
            <w:pPr>
              <w:pStyle w:val="a3"/>
              <w:tabs>
                <w:tab w:val="left" w:pos="142"/>
              </w:tabs>
              <w:ind w:left="0"/>
              <w:jc w:val="right"/>
              <w:rPr>
                <w:b/>
                <w:bCs/>
              </w:rPr>
            </w:pPr>
          </w:p>
        </w:tc>
      </w:tr>
      <w:tr w:rsidR="00015B6D" w:rsidRPr="00DB4DCA" w:rsidTr="006C6F77">
        <w:trPr>
          <w:trHeight w:val="221"/>
        </w:trPr>
        <w:tc>
          <w:tcPr>
            <w:tcW w:w="6096" w:type="dxa"/>
            <w:tcBorders>
              <w:top w:val="single" w:sz="4" w:space="0" w:color="auto"/>
            </w:tcBorders>
          </w:tcPr>
          <w:p w:rsidR="00015B6D" w:rsidRPr="00D2530E" w:rsidRDefault="00015B6D" w:rsidP="006C6F77">
            <w:pPr>
              <w:pStyle w:val="a3"/>
              <w:ind w:left="0"/>
              <w:rPr>
                <w:rFonts w:eastAsiaTheme="minorHAnsi"/>
                <w:lang w:eastAsia="en-US"/>
              </w:rPr>
            </w:pPr>
            <w:r w:rsidRPr="00DB4DCA">
              <w:rPr>
                <w:b/>
                <w:bCs/>
              </w:rPr>
              <w:t>Итого</w:t>
            </w:r>
          </w:p>
        </w:tc>
        <w:tc>
          <w:tcPr>
            <w:tcW w:w="1701" w:type="dxa"/>
            <w:tcBorders>
              <w:top w:val="single" w:sz="4" w:space="0" w:color="auto"/>
            </w:tcBorders>
            <w:vAlign w:val="center"/>
          </w:tcPr>
          <w:p w:rsidR="00015B6D" w:rsidRDefault="00015B6D" w:rsidP="006C6F77">
            <w:pPr>
              <w:pStyle w:val="a3"/>
              <w:tabs>
                <w:tab w:val="left" w:pos="142"/>
              </w:tabs>
              <w:ind w:left="0"/>
              <w:jc w:val="right"/>
              <w:rPr>
                <w:b/>
                <w:bCs/>
              </w:rPr>
            </w:pPr>
            <w:r>
              <w:rPr>
                <w:b/>
                <w:bCs/>
              </w:rPr>
              <w:t>592450</w:t>
            </w:r>
          </w:p>
        </w:tc>
        <w:tc>
          <w:tcPr>
            <w:tcW w:w="1701" w:type="dxa"/>
            <w:tcBorders>
              <w:top w:val="single" w:sz="4" w:space="0" w:color="auto"/>
            </w:tcBorders>
            <w:vAlign w:val="center"/>
          </w:tcPr>
          <w:p w:rsidR="00015B6D" w:rsidRDefault="00015B6D" w:rsidP="006C6F77">
            <w:pPr>
              <w:pStyle w:val="a3"/>
              <w:tabs>
                <w:tab w:val="left" w:pos="142"/>
              </w:tabs>
              <w:ind w:left="0"/>
              <w:jc w:val="right"/>
              <w:rPr>
                <w:b/>
                <w:bCs/>
              </w:rPr>
            </w:pPr>
            <w:r>
              <w:rPr>
                <w:b/>
                <w:bCs/>
              </w:rPr>
              <w:t>776001</w:t>
            </w:r>
          </w:p>
        </w:tc>
      </w:tr>
    </w:tbl>
    <w:p w:rsidR="00015B6D" w:rsidRPr="008D4554" w:rsidRDefault="00015B6D" w:rsidP="00015B6D">
      <w:pPr>
        <w:ind w:firstLine="567"/>
        <w:jc w:val="both"/>
        <w:rPr>
          <w:lang w:val="en-US"/>
        </w:rPr>
      </w:pPr>
    </w:p>
    <w:p w:rsidR="005E691F" w:rsidRPr="001F459A" w:rsidRDefault="00015D09" w:rsidP="005E691F">
      <w:pPr>
        <w:ind w:firstLine="567"/>
        <w:jc w:val="both"/>
      </w:pPr>
      <w:r w:rsidRPr="005E691F">
        <w:t>Ниже представлено движение по статье вложения в сооружение (строительство), создание (изготовление) и приобретение основных средств и нематериальных активов:</w:t>
      </w:r>
    </w:p>
    <w:p w:rsidR="00212347" w:rsidRPr="001F459A" w:rsidRDefault="00212347" w:rsidP="005E691F">
      <w:pPr>
        <w:ind w:firstLine="567"/>
        <w:jc w:val="both"/>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268"/>
        <w:gridCol w:w="1984"/>
      </w:tblGrid>
      <w:tr w:rsidR="00015D09" w:rsidRPr="00DB4DCA" w:rsidTr="008D4554">
        <w:trPr>
          <w:trHeight w:val="346"/>
          <w:tblHeader/>
        </w:trPr>
        <w:tc>
          <w:tcPr>
            <w:tcW w:w="5495" w:type="dxa"/>
            <w:tcBorders>
              <w:bottom w:val="single" w:sz="4" w:space="0" w:color="auto"/>
            </w:tcBorders>
          </w:tcPr>
          <w:p w:rsidR="00015D09" w:rsidRPr="00DB4DCA" w:rsidRDefault="00015D09" w:rsidP="00D6240F">
            <w:pPr>
              <w:pStyle w:val="a3"/>
              <w:tabs>
                <w:tab w:val="left" w:pos="142"/>
              </w:tabs>
              <w:ind w:left="0"/>
              <w:jc w:val="both"/>
              <w:rPr>
                <w:rFonts w:eastAsiaTheme="minorHAnsi"/>
                <w:b/>
                <w:lang w:eastAsia="en-US"/>
              </w:rPr>
            </w:pPr>
          </w:p>
        </w:tc>
        <w:tc>
          <w:tcPr>
            <w:tcW w:w="2268" w:type="dxa"/>
            <w:tcBorders>
              <w:bottom w:val="single" w:sz="4" w:space="0" w:color="auto"/>
            </w:tcBorders>
            <w:vAlign w:val="center"/>
          </w:tcPr>
          <w:p w:rsidR="00015D09" w:rsidRPr="00DB4DCA" w:rsidRDefault="00015D09" w:rsidP="008D4554">
            <w:pPr>
              <w:pStyle w:val="a3"/>
              <w:tabs>
                <w:tab w:val="left" w:pos="142"/>
              </w:tabs>
              <w:ind w:left="0"/>
              <w:jc w:val="right"/>
              <w:rPr>
                <w:rFonts w:eastAsiaTheme="minorHAnsi"/>
                <w:b/>
                <w:lang w:eastAsia="en-US"/>
              </w:rPr>
            </w:pPr>
            <w:r w:rsidRPr="00DB4DCA">
              <w:rPr>
                <w:rFonts w:eastAsiaTheme="minorHAnsi"/>
                <w:b/>
                <w:lang w:eastAsia="en-US"/>
              </w:rPr>
              <w:t>201</w:t>
            </w:r>
            <w:r>
              <w:rPr>
                <w:rFonts w:eastAsiaTheme="minorHAnsi"/>
                <w:b/>
                <w:lang w:eastAsia="en-US"/>
              </w:rPr>
              <w:t>6</w:t>
            </w:r>
          </w:p>
        </w:tc>
        <w:tc>
          <w:tcPr>
            <w:tcW w:w="1984" w:type="dxa"/>
            <w:tcBorders>
              <w:bottom w:val="single" w:sz="4" w:space="0" w:color="auto"/>
            </w:tcBorders>
            <w:vAlign w:val="center"/>
          </w:tcPr>
          <w:p w:rsidR="00015D09" w:rsidRPr="00DB4DCA" w:rsidRDefault="00015D09" w:rsidP="008D4554">
            <w:pPr>
              <w:pStyle w:val="a3"/>
              <w:tabs>
                <w:tab w:val="left" w:pos="142"/>
              </w:tabs>
              <w:ind w:left="0"/>
              <w:jc w:val="right"/>
              <w:rPr>
                <w:rFonts w:eastAsiaTheme="minorHAnsi"/>
                <w:b/>
                <w:lang w:eastAsia="en-US"/>
              </w:rPr>
            </w:pPr>
            <w:r w:rsidRPr="00DB4DCA">
              <w:rPr>
                <w:rFonts w:eastAsiaTheme="minorHAnsi"/>
                <w:b/>
                <w:lang w:eastAsia="en-US"/>
              </w:rPr>
              <w:t>201</w:t>
            </w:r>
            <w:r>
              <w:rPr>
                <w:rFonts w:eastAsiaTheme="minorHAnsi"/>
                <w:b/>
                <w:lang w:eastAsia="en-US"/>
              </w:rPr>
              <w:t>5</w:t>
            </w:r>
          </w:p>
        </w:tc>
      </w:tr>
      <w:tr w:rsidR="00015D09" w:rsidRPr="00DB4DCA" w:rsidTr="006B35C6">
        <w:trPr>
          <w:trHeight w:val="824"/>
        </w:trPr>
        <w:tc>
          <w:tcPr>
            <w:tcW w:w="5495" w:type="dxa"/>
            <w:tcBorders>
              <w:top w:val="single" w:sz="4" w:space="0" w:color="auto"/>
              <w:bottom w:val="single" w:sz="4" w:space="0" w:color="auto"/>
            </w:tcBorders>
          </w:tcPr>
          <w:p w:rsidR="00015D09" w:rsidRPr="00DB4DCA" w:rsidRDefault="00015D09" w:rsidP="00D6240F">
            <w:pPr>
              <w:pStyle w:val="ab"/>
              <w:jc w:val="both"/>
              <w:rPr>
                <w:rFonts w:ascii="Times New Roman" w:hAnsi="Times New Roman" w:cs="Times New Roman"/>
              </w:rPr>
            </w:pPr>
            <w:r w:rsidRPr="00DB4DCA">
              <w:rPr>
                <w:rFonts w:ascii="Times New Roman" w:hAnsi="Times New Roman" w:cs="Times New Roman"/>
              </w:rPr>
              <w:t>Вложения в сооружение (строительство), создание (изготовление) и приобретение основных средств и нематериальных активов</w:t>
            </w:r>
            <w:r w:rsidR="00212347">
              <w:rPr>
                <w:rFonts w:ascii="Times New Roman" w:hAnsi="Times New Roman" w:cs="Times New Roman"/>
              </w:rPr>
              <w:t>, в том числе:</w:t>
            </w:r>
          </w:p>
        </w:tc>
        <w:tc>
          <w:tcPr>
            <w:tcW w:w="2268" w:type="dxa"/>
            <w:tcBorders>
              <w:top w:val="single" w:sz="4" w:space="0" w:color="auto"/>
              <w:bottom w:val="single" w:sz="4" w:space="0" w:color="auto"/>
            </w:tcBorders>
            <w:vAlign w:val="center"/>
          </w:tcPr>
          <w:p w:rsidR="00015D09" w:rsidRPr="00DB4DCA" w:rsidRDefault="00015D09" w:rsidP="008D4554">
            <w:pPr>
              <w:pStyle w:val="a3"/>
              <w:tabs>
                <w:tab w:val="left" w:pos="142"/>
              </w:tabs>
              <w:ind w:left="0"/>
              <w:jc w:val="right"/>
              <w:rPr>
                <w:rFonts w:eastAsiaTheme="minorHAnsi"/>
                <w:lang w:eastAsia="en-US"/>
              </w:rPr>
            </w:pPr>
            <w:r>
              <w:rPr>
                <w:rFonts w:eastAsiaTheme="minorHAnsi"/>
                <w:lang w:eastAsia="en-US"/>
              </w:rPr>
              <w:t>7979</w:t>
            </w:r>
          </w:p>
        </w:tc>
        <w:tc>
          <w:tcPr>
            <w:tcW w:w="1984" w:type="dxa"/>
            <w:tcBorders>
              <w:top w:val="single" w:sz="4" w:space="0" w:color="auto"/>
              <w:bottom w:val="single" w:sz="4" w:space="0" w:color="auto"/>
            </w:tcBorders>
            <w:vAlign w:val="center"/>
          </w:tcPr>
          <w:p w:rsidR="00015D09" w:rsidRPr="00DB4DCA" w:rsidRDefault="00015D09" w:rsidP="008D4554">
            <w:pPr>
              <w:pStyle w:val="a3"/>
              <w:tabs>
                <w:tab w:val="left" w:pos="142"/>
              </w:tabs>
              <w:ind w:left="0"/>
              <w:jc w:val="right"/>
              <w:rPr>
                <w:rFonts w:eastAsiaTheme="minorHAnsi"/>
                <w:lang w:eastAsia="en-US"/>
              </w:rPr>
            </w:pPr>
            <w:r>
              <w:rPr>
                <w:rFonts w:eastAsiaTheme="minorHAnsi"/>
                <w:lang w:eastAsia="en-US"/>
              </w:rPr>
              <w:t>28152</w:t>
            </w:r>
          </w:p>
        </w:tc>
      </w:tr>
      <w:tr w:rsidR="00015D09" w:rsidRPr="00DB4DCA" w:rsidTr="006B35C6">
        <w:tc>
          <w:tcPr>
            <w:tcW w:w="5495" w:type="dxa"/>
            <w:tcBorders>
              <w:bottom w:val="single" w:sz="4" w:space="0" w:color="auto"/>
            </w:tcBorders>
          </w:tcPr>
          <w:p w:rsidR="00015D09" w:rsidRPr="00551440" w:rsidRDefault="00015D09" w:rsidP="00D6240F">
            <w:pPr>
              <w:pStyle w:val="ab"/>
              <w:jc w:val="both"/>
              <w:rPr>
                <w:rFonts w:ascii="Times New Roman" w:hAnsi="Times New Roman" w:cs="Times New Roman"/>
              </w:rPr>
            </w:pPr>
            <w:r w:rsidRPr="00551440">
              <w:rPr>
                <w:rFonts w:ascii="Times New Roman" w:hAnsi="Times New Roman" w:cs="Times New Roman"/>
              </w:rPr>
              <w:t>оборудование к установке</w:t>
            </w:r>
          </w:p>
        </w:tc>
        <w:tc>
          <w:tcPr>
            <w:tcW w:w="2268" w:type="dxa"/>
            <w:tcBorders>
              <w:bottom w:val="single" w:sz="4" w:space="0" w:color="auto"/>
            </w:tcBorders>
            <w:vAlign w:val="center"/>
          </w:tcPr>
          <w:p w:rsidR="00015D09" w:rsidRPr="00551440" w:rsidRDefault="00015D09" w:rsidP="008D4554">
            <w:pPr>
              <w:pStyle w:val="a3"/>
              <w:tabs>
                <w:tab w:val="left" w:pos="142"/>
              </w:tabs>
              <w:ind w:left="0"/>
              <w:jc w:val="right"/>
              <w:rPr>
                <w:rFonts w:eastAsiaTheme="minorHAnsi"/>
                <w:lang w:eastAsia="en-US"/>
              </w:rPr>
            </w:pPr>
            <w:r w:rsidRPr="00551440">
              <w:rPr>
                <w:rFonts w:eastAsiaTheme="minorHAnsi"/>
                <w:lang w:eastAsia="en-US"/>
              </w:rPr>
              <w:t>6575</w:t>
            </w:r>
          </w:p>
        </w:tc>
        <w:tc>
          <w:tcPr>
            <w:tcW w:w="1984" w:type="dxa"/>
            <w:tcBorders>
              <w:bottom w:val="single" w:sz="4" w:space="0" w:color="auto"/>
            </w:tcBorders>
            <w:vAlign w:val="center"/>
          </w:tcPr>
          <w:p w:rsidR="00015D09" w:rsidRPr="00551440" w:rsidRDefault="00015D09" w:rsidP="008D4554">
            <w:pPr>
              <w:pStyle w:val="a3"/>
              <w:tabs>
                <w:tab w:val="left" w:pos="142"/>
              </w:tabs>
              <w:ind w:left="0"/>
              <w:jc w:val="right"/>
              <w:rPr>
                <w:rFonts w:eastAsiaTheme="minorHAnsi"/>
                <w:lang w:eastAsia="en-US"/>
              </w:rPr>
            </w:pPr>
            <w:r w:rsidRPr="00551440">
              <w:rPr>
                <w:rFonts w:eastAsiaTheme="minorHAnsi"/>
                <w:lang w:eastAsia="en-US"/>
              </w:rPr>
              <w:t>11650</w:t>
            </w:r>
          </w:p>
        </w:tc>
      </w:tr>
      <w:tr w:rsidR="00015D09" w:rsidRPr="00DB4DCA" w:rsidTr="006B35C6">
        <w:trPr>
          <w:trHeight w:val="53"/>
        </w:trPr>
        <w:tc>
          <w:tcPr>
            <w:tcW w:w="5495" w:type="dxa"/>
            <w:tcBorders>
              <w:top w:val="single" w:sz="4" w:space="0" w:color="auto"/>
              <w:bottom w:val="single" w:sz="4" w:space="0" w:color="auto"/>
            </w:tcBorders>
          </w:tcPr>
          <w:p w:rsidR="00015D09" w:rsidRPr="00551440" w:rsidRDefault="00212347" w:rsidP="00D6240F">
            <w:pPr>
              <w:pStyle w:val="ab"/>
              <w:jc w:val="both"/>
            </w:pPr>
            <w:r>
              <w:rPr>
                <w:rFonts w:ascii="Times New Roman" w:hAnsi="Times New Roman" w:cs="Times New Roman"/>
              </w:rPr>
              <w:t>т</w:t>
            </w:r>
            <w:r w:rsidR="00015D09" w:rsidRPr="00551440">
              <w:rPr>
                <w:rFonts w:ascii="Times New Roman" w:hAnsi="Times New Roman" w:cs="Times New Roman"/>
              </w:rPr>
              <w:t>ранспорт</w:t>
            </w:r>
          </w:p>
        </w:tc>
        <w:tc>
          <w:tcPr>
            <w:tcW w:w="2268" w:type="dxa"/>
            <w:tcBorders>
              <w:top w:val="single" w:sz="4" w:space="0" w:color="auto"/>
              <w:bottom w:val="single" w:sz="4" w:space="0" w:color="auto"/>
            </w:tcBorders>
            <w:vAlign w:val="center"/>
          </w:tcPr>
          <w:p w:rsidR="00015D09" w:rsidRPr="00551440" w:rsidRDefault="00015D09" w:rsidP="008D4554">
            <w:pPr>
              <w:pStyle w:val="a3"/>
              <w:tabs>
                <w:tab w:val="left" w:pos="142"/>
              </w:tabs>
              <w:ind w:left="0"/>
              <w:jc w:val="right"/>
              <w:rPr>
                <w:rFonts w:eastAsiaTheme="minorHAnsi"/>
                <w:lang w:eastAsia="en-US"/>
              </w:rPr>
            </w:pPr>
            <w:r w:rsidRPr="00551440">
              <w:rPr>
                <w:rFonts w:eastAsiaTheme="minorHAnsi"/>
                <w:lang w:eastAsia="en-US"/>
              </w:rPr>
              <w:t>1163</w:t>
            </w:r>
          </w:p>
        </w:tc>
        <w:tc>
          <w:tcPr>
            <w:tcW w:w="1984" w:type="dxa"/>
            <w:tcBorders>
              <w:top w:val="single" w:sz="4" w:space="0" w:color="auto"/>
              <w:bottom w:val="single" w:sz="4" w:space="0" w:color="auto"/>
            </w:tcBorders>
            <w:vAlign w:val="center"/>
          </w:tcPr>
          <w:p w:rsidR="00015D09" w:rsidRPr="00551440" w:rsidRDefault="00015D09" w:rsidP="008D4554">
            <w:pPr>
              <w:pStyle w:val="a3"/>
              <w:tabs>
                <w:tab w:val="left" w:pos="142"/>
              </w:tabs>
              <w:ind w:left="0"/>
              <w:jc w:val="right"/>
              <w:rPr>
                <w:rFonts w:eastAsiaTheme="minorHAnsi"/>
                <w:lang w:eastAsia="en-US"/>
              </w:rPr>
            </w:pPr>
          </w:p>
        </w:tc>
      </w:tr>
      <w:tr w:rsidR="00015D09" w:rsidRPr="00DB4DCA" w:rsidTr="006B35C6">
        <w:tc>
          <w:tcPr>
            <w:tcW w:w="5495" w:type="dxa"/>
            <w:tcBorders>
              <w:top w:val="single" w:sz="4" w:space="0" w:color="auto"/>
              <w:bottom w:val="single" w:sz="4" w:space="0" w:color="auto"/>
            </w:tcBorders>
          </w:tcPr>
          <w:p w:rsidR="00015D09" w:rsidRPr="00DB4DCA" w:rsidRDefault="00015D09" w:rsidP="00D6240F">
            <w:pPr>
              <w:pStyle w:val="ab"/>
              <w:jc w:val="both"/>
              <w:rPr>
                <w:rFonts w:ascii="Times New Roman" w:hAnsi="Times New Roman" w:cs="Times New Roman"/>
                <w:b/>
              </w:rPr>
            </w:pPr>
            <w:r w:rsidRPr="00DB4DCA">
              <w:rPr>
                <w:rFonts w:ascii="Times New Roman" w:hAnsi="Times New Roman" w:cs="Times New Roman"/>
                <w:b/>
              </w:rPr>
              <w:t>Итого</w:t>
            </w:r>
          </w:p>
        </w:tc>
        <w:tc>
          <w:tcPr>
            <w:tcW w:w="2268" w:type="dxa"/>
            <w:tcBorders>
              <w:top w:val="single" w:sz="4" w:space="0" w:color="auto"/>
              <w:bottom w:val="single" w:sz="4" w:space="0" w:color="auto"/>
            </w:tcBorders>
            <w:vAlign w:val="center"/>
          </w:tcPr>
          <w:p w:rsidR="00015D09" w:rsidRPr="00DB4DCA" w:rsidRDefault="00015D09" w:rsidP="008D4554">
            <w:pPr>
              <w:pStyle w:val="a3"/>
              <w:tabs>
                <w:tab w:val="left" w:pos="142"/>
              </w:tabs>
              <w:ind w:left="0"/>
              <w:jc w:val="right"/>
              <w:rPr>
                <w:rFonts w:eastAsiaTheme="minorHAnsi"/>
                <w:b/>
                <w:lang w:eastAsia="en-US"/>
              </w:rPr>
            </w:pPr>
            <w:r>
              <w:rPr>
                <w:rFonts w:eastAsiaTheme="minorHAnsi"/>
                <w:b/>
                <w:lang w:eastAsia="en-US"/>
              </w:rPr>
              <w:t>7979</w:t>
            </w:r>
          </w:p>
        </w:tc>
        <w:tc>
          <w:tcPr>
            <w:tcW w:w="1984" w:type="dxa"/>
            <w:tcBorders>
              <w:top w:val="single" w:sz="4" w:space="0" w:color="auto"/>
              <w:bottom w:val="single" w:sz="4" w:space="0" w:color="auto"/>
            </w:tcBorders>
            <w:vAlign w:val="center"/>
          </w:tcPr>
          <w:p w:rsidR="00015D09" w:rsidRPr="00DB4DCA" w:rsidRDefault="00015D09" w:rsidP="008D4554">
            <w:pPr>
              <w:pStyle w:val="a3"/>
              <w:tabs>
                <w:tab w:val="left" w:pos="142"/>
              </w:tabs>
              <w:ind w:left="0"/>
              <w:jc w:val="right"/>
              <w:rPr>
                <w:rFonts w:eastAsiaTheme="minorHAnsi"/>
                <w:b/>
                <w:lang w:eastAsia="en-US"/>
              </w:rPr>
            </w:pPr>
            <w:r>
              <w:rPr>
                <w:rFonts w:eastAsiaTheme="minorHAnsi"/>
                <w:b/>
                <w:lang w:eastAsia="en-US"/>
              </w:rPr>
              <w:t>28152</w:t>
            </w:r>
          </w:p>
        </w:tc>
      </w:tr>
    </w:tbl>
    <w:p w:rsidR="00015D09" w:rsidRPr="00DB4DCA" w:rsidRDefault="00015D09" w:rsidP="005E691F">
      <w:pPr>
        <w:ind w:firstLine="567"/>
        <w:jc w:val="both"/>
      </w:pPr>
    </w:p>
    <w:p w:rsidR="005E691F" w:rsidRPr="005E691F" w:rsidRDefault="00015D09" w:rsidP="005E691F">
      <w:pPr>
        <w:ind w:firstLine="567"/>
        <w:jc w:val="both"/>
      </w:pPr>
      <w:r w:rsidRPr="005E691F">
        <w:t>Ниже представлено движение по статье внеоборотные запасы:</w:t>
      </w: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268"/>
        <w:gridCol w:w="1984"/>
      </w:tblGrid>
      <w:tr w:rsidR="00015D09" w:rsidRPr="00DB4DCA" w:rsidTr="006B35C6">
        <w:trPr>
          <w:tblHeader/>
        </w:trPr>
        <w:tc>
          <w:tcPr>
            <w:tcW w:w="5495" w:type="dxa"/>
            <w:tcBorders>
              <w:bottom w:val="single" w:sz="4" w:space="0" w:color="auto"/>
            </w:tcBorders>
          </w:tcPr>
          <w:p w:rsidR="00015D09" w:rsidRPr="00DB4DCA" w:rsidRDefault="00015D09" w:rsidP="00D6240F">
            <w:pPr>
              <w:pStyle w:val="a3"/>
              <w:tabs>
                <w:tab w:val="left" w:pos="142"/>
              </w:tabs>
              <w:ind w:left="0"/>
              <w:jc w:val="both"/>
              <w:rPr>
                <w:rFonts w:eastAsiaTheme="minorHAnsi"/>
                <w:b/>
                <w:lang w:eastAsia="en-US"/>
              </w:rPr>
            </w:pPr>
          </w:p>
        </w:tc>
        <w:tc>
          <w:tcPr>
            <w:tcW w:w="2268" w:type="dxa"/>
            <w:tcBorders>
              <w:bottom w:val="single" w:sz="4" w:space="0" w:color="auto"/>
            </w:tcBorders>
            <w:vAlign w:val="center"/>
          </w:tcPr>
          <w:p w:rsidR="00015D09" w:rsidRPr="006164FF" w:rsidRDefault="00015D09" w:rsidP="006B35C6">
            <w:pPr>
              <w:pStyle w:val="a3"/>
              <w:tabs>
                <w:tab w:val="left" w:pos="142"/>
              </w:tabs>
              <w:ind w:left="0"/>
              <w:jc w:val="right"/>
              <w:rPr>
                <w:rFonts w:eastAsiaTheme="minorHAnsi"/>
                <w:b/>
                <w:lang w:eastAsia="en-US"/>
              </w:rPr>
            </w:pPr>
            <w:r w:rsidRPr="006164FF">
              <w:rPr>
                <w:rFonts w:eastAsiaTheme="minorHAnsi"/>
                <w:b/>
                <w:lang w:eastAsia="en-US"/>
              </w:rPr>
              <w:t>2016</w:t>
            </w:r>
          </w:p>
        </w:tc>
        <w:tc>
          <w:tcPr>
            <w:tcW w:w="1984" w:type="dxa"/>
            <w:tcBorders>
              <w:bottom w:val="single" w:sz="4" w:space="0" w:color="auto"/>
            </w:tcBorders>
            <w:vAlign w:val="center"/>
          </w:tcPr>
          <w:p w:rsidR="00015D09" w:rsidRPr="00DB4DCA" w:rsidRDefault="00015D09" w:rsidP="006B35C6">
            <w:pPr>
              <w:pStyle w:val="a3"/>
              <w:tabs>
                <w:tab w:val="left" w:pos="142"/>
              </w:tabs>
              <w:ind w:left="0"/>
              <w:jc w:val="right"/>
              <w:rPr>
                <w:rFonts w:eastAsiaTheme="minorHAnsi"/>
                <w:b/>
                <w:lang w:eastAsia="en-US"/>
              </w:rPr>
            </w:pPr>
            <w:r w:rsidRPr="00DB4DCA">
              <w:rPr>
                <w:rFonts w:eastAsiaTheme="minorHAnsi"/>
                <w:b/>
                <w:lang w:eastAsia="en-US"/>
              </w:rPr>
              <w:t>201</w:t>
            </w:r>
            <w:r>
              <w:rPr>
                <w:rFonts w:eastAsiaTheme="minorHAnsi"/>
                <w:b/>
                <w:lang w:eastAsia="en-US"/>
              </w:rPr>
              <w:t>5</w:t>
            </w:r>
          </w:p>
        </w:tc>
      </w:tr>
      <w:tr w:rsidR="00015D09" w:rsidRPr="00DB4DCA" w:rsidTr="006B35C6">
        <w:trPr>
          <w:trHeight w:val="287"/>
        </w:trPr>
        <w:tc>
          <w:tcPr>
            <w:tcW w:w="5495" w:type="dxa"/>
            <w:tcBorders>
              <w:top w:val="single" w:sz="4" w:space="0" w:color="auto"/>
              <w:bottom w:val="single" w:sz="4" w:space="0" w:color="auto"/>
            </w:tcBorders>
          </w:tcPr>
          <w:p w:rsidR="00015D09" w:rsidRPr="00DB4DCA" w:rsidRDefault="00015D09" w:rsidP="00D6240F">
            <w:pPr>
              <w:pStyle w:val="ab"/>
              <w:jc w:val="both"/>
              <w:rPr>
                <w:rFonts w:ascii="Times New Roman" w:hAnsi="Times New Roman" w:cs="Times New Roman"/>
              </w:rPr>
            </w:pPr>
            <w:r w:rsidRPr="00DB4DCA">
              <w:rPr>
                <w:rFonts w:ascii="Times New Roman" w:hAnsi="Times New Roman" w:cs="Times New Roman"/>
              </w:rPr>
              <w:t>Недвижимость</w:t>
            </w:r>
          </w:p>
        </w:tc>
        <w:tc>
          <w:tcPr>
            <w:tcW w:w="2268" w:type="dxa"/>
            <w:tcBorders>
              <w:top w:val="single" w:sz="4" w:space="0" w:color="auto"/>
              <w:bottom w:val="single" w:sz="4" w:space="0" w:color="auto"/>
            </w:tcBorders>
            <w:vAlign w:val="center"/>
          </w:tcPr>
          <w:p w:rsidR="00015D09" w:rsidRPr="006164FF" w:rsidRDefault="00015D09" w:rsidP="006B35C6">
            <w:pPr>
              <w:pStyle w:val="a3"/>
              <w:tabs>
                <w:tab w:val="left" w:pos="142"/>
              </w:tabs>
              <w:ind w:left="0"/>
              <w:jc w:val="right"/>
              <w:rPr>
                <w:rFonts w:eastAsiaTheme="minorHAnsi"/>
                <w:lang w:eastAsia="en-US"/>
              </w:rPr>
            </w:pPr>
            <w:r w:rsidRPr="006164FF">
              <w:rPr>
                <w:rFonts w:eastAsiaTheme="minorHAnsi"/>
                <w:lang w:eastAsia="en-US"/>
              </w:rPr>
              <w:t>0</w:t>
            </w:r>
          </w:p>
        </w:tc>
        <w:tc>
          <w:tcPr>
            <w:tcW w:w="1984" w:type="dxa"/>
            <w:tcBorders>
              <w:top w:val="single" w:sz="4" w:space="0" w:color="auto"/>
              <w:bottom w:val="single" w:sz="4" w:space="0" w:color="auto"/>
            </w:tcBorders>
            <w:vAlign w:val="center"/>
          </w:tcPr>
          <w:p w:rsidR="00015D09" w:rsidRPr="00DB4DCA" w:rsidRDefault="00015D09" w:rsidP="006B35C6">
            <w:pPr>
              <w:pStyle w:val="a3"/>
              <w:tabs>
                <w:tab w:val="left" w:pos="142"/>
              </w:tabs>
              <w:ind w:left="0"/>
              <w:jc w:val="right"/>
              <w:rPr>
                <w:rFonts w:eastAsiaTheme="minorHAnsi"/>
                <w:lang w:eastAsia="en-US"/>
              </w:rPr>
            </w:pPr>
            <w:r>
              <w:rPr>
                <w:rFonts w:eastAsiaTheme="minorHAnsi"/>
                <w:lang w:eastAsia="en-US"/>
              </w:rPr>
              <w:t>205226</w:t>
            </w:r>
          </w:p>
        </w:tc>
      </w:tr>
      <w:tr w:rsidR="00015D09" w:rsidRPr="00DB4DCA" w:rsidTr="006B35C6">
        <w:trPr>
          <w:trHeight w:val="277"/>
        </w:trPr>
        <w:tc>
          <w:tcPr>
            <w:tcW w:w="5495" w:type="dxa"/>
            <w:tcBorders>
              <w:top w:val="single" w:sz="4" w:space="0" w:color="auto"/>
            </w:tcBorders>
          </w:tcPr>
          <w:p w:rsidR="00015D09" w:rsidRPr="00DB4DCA" w:rsidRDefault="00015D09" w:rsidP="006B35C6">
            <w:pPr>
              <w:pStyle w:val="ab"/>
              <w:jc w:val="both"/>
              <w:rPr>
                <w:rFonts w:ascii="Times New Roman" w:hAnsi="Times New Roman" w:cs="Times New Roman"/>
              </w:rPr>
            </w:pPr>
            <w:r w:rsidRPr="00DB4DCA">
              <w:rPr>
                <w:rFonts w:ascii="Times New Roman" w:hAnsi="Times New Roman" w:cs="Times New Roman"/>
              </w:rPr>
              <w:t>Транспорт</w:t>
            </w:r>
          </w:p>
        </w:tc>
        <w:tc>
          <w:tcPr>
            <w:tcW w:w="2268" w:type="dxa"/>
            <w:tcBorders>
              <w:top w:val="single" w:sz="4" w:space="0" w:color="auto"/>
            </w:tcBorders>
            <w:vAlign w:val="center"/>
          </w:tcPr>
          <w:p w:rsidR="00015D09" w:rsidRPr="006164FF" w:rsidRDefault="00015D09" w:rsidP="006B35C6">
            <w:pPr>
              <w:pStyle w:val="a3"/>
              <w:tabs>
                <w:tab w:val="left" w:pos="142"/>
              </w:tabs>
              <w:ind w:left="0"/>
              <w:jc w:val="right"/>
              <w:rPr>
                <w:rFonts w:eastAsiaTheme="minorHAnsi"/>
                <w:lang w:eastAsia="en-US"/>
              </w:rPr>
            </w:pPr>
            <w:r w:rsidRPr="006164FF">
              <w:rPr>
                <w:rFonts w:eastAsiaTheme="minorHAnsi"/>
                <w:lang w:eastAsia="en-US"/>
              </w:rPr>
              <w:t>0</w:t>
            </w:r>
          </w:p>
        </w:tc>
        <w:tc>
          <w:tcPr>
            <w:tcW w:w="1984" w:type="dxa"/>
            <w:tcBorders>
              <w:top w:val="single" w:sz="4" w:space="0" w:color="auto"/>
            </w:tcBorders>
            <w:vAlign w:val="center"/>
          </w:tcPr>
          <w:p w:rsidR="00015D09" w:rsidRPr="00DB4DCA" w:rsidRDefault="00015D09" w:rsidP="006B35C6">
            <w:pPr>
              <w:pStyle w:val="a3"/>
              <w:tabs>
                <w:tab w:val="left" w:pos="142"/>
              </w:tabs>
              <w:ind w:left="0"/>
              <w:jc w:val="right"/>
              <w:rPr>
                <w:rFonts w:eastAsiaTheme="minorHAnsi"/>
                <w:lang w:eastAsia="en-US"/>
              </w:rPr>
            </w:pPr>
            <w:r>
              <w:rPr>
                <w:rFonts w:eastAsiaTheme="minorHAnsi"/>
                <w:lang w:eastAsia="en-US"/>
              </w:rPr>
              <w:t>15325</w:t>
            </w:r>
          </w:p>
        </w:tc>
      </w:tr>
      <w:tr w:rsidR="00015D09" w:rsidRPr="00DB4DCA" w:rsidTr="00F5641F">
        <w:trPr>
          <w:trHeight w:val="53"/>
        </w:trPr>
        <w:tc>
          <w:tcPr>
            <w:tcW w:w="5495" w:type="dxa"/>
            <w:tcBorders>
              <w:top w:val="single" w:sz="4" w:space="0" w:color="auto"/>
              <w:bottom w:val="single" w:sz="4" w:space="0" w:color="auto"/>
            </w:tcBorders>
          </w:tcPr>
          <w:p w:rsidR="00015D09" w:rsidRPr="00DB4DCA" w:rsidRDefault="00015D09" w:rsidP="00D6240F">
            <w:pPr>
              <w:pStyle w:val="ab"/>
              <w:jc w:val="both"/>
              <w:rPr>
                <w:rFonts w:ascii="Times New Roman" w:hAnsi="Times New Roman" w:cs="Times New Roman"/>
                <w:b/>
              </w:rPr>
            </w:pPr>
            <w:r w:rsidRPr="00DB4DCA">
              <w:rPr>
                <w:rFonts w:ascii="Times New Roman" w:hAnsi="Times New Roman" w:cs="Times New Roman"/>
                <w:b/>
              </w:rPr>
              <w:t>Итого внеоборотные запасы</w:t>
            </w:r>
          </w:p>
        </w:tc>
        <w:tc>
          <w:tcPr>
            <w:tcW w:w="2268" w:type="dxa"/>
            <w:tcBorders>
              <w:top w:val="single" w:sz="4" w:space="0" w:color="auto"/>
              <w:bottom w:val="single" w:sz="4" w:space="0" w:color="auto"/>
            </w:tcBorders>
            <w:vAlign w:val="center"/>
          </w:tcPr>
          <w:p w:rsidR="00015D09" w:rsidRPr="006164FF" w:rsidRDefault="00015D09" w:rsidP="006B35C6">
            <w:pPr>
              <w:pStyle w:val="a3"/>
              <w:tabs>
                <w:tab w:val="left" w:pos="142"/>
              </w:tabs>
              <w:ind w:left="0"/>
              <w:jc w:val="right"/>
              <w:rPr>
                <w:rFonts w:eastAsiaTheme="minorHAnsi"/>
                <w:b/>
                <w:lang w:eastAsia="en-US"/>
              </w:rPr>
            </w:pPr>
            <w:r w:rsidRPr="006164FF">
              <w:rPr>
                <w:rFonts w:eastAsiaTheme="minorHAnsi"/>
                <w:b/>
                <w:lang w:eastAsia="en-US"/>
              </w:rPr>
              <w:t>0</w:t>
            </w:r>
          </w:p>
        </w:tc>
        <w:tc>
          <w:tcPr>
            <w:tcW w:w="1984" w:type="dxa"/>
            <w:tcBorders>
              <w:top w:val="single" w:sz="4" w:space="0" w:color="auto"/>
              <w:bottom w:val="single" w:sz="4" w:space="0" w:color="auto"/>
            </w:tcBorders>
            <w:shd w:val="clear" w:color="auto" w:fill="auto"/>
            <w:vAlign w:val="center"/>
          </w:tcPr>
          <w:p w:rsidR="00015D09" w:rsidRPr="00DB4DCA" w:rsidRDefault="00015D09" w:rsidP="006B35C6">
            <w:pPr>
              <w:pStyle w:val="a3"/>
              <w:tabs>
                <w:tab w:val="left" w:pos="142"/>
              </w:tabs>
              <w:ind w:left="0"/>
              <w:jc w:val="right"/>
              <w:rPr>
                <w:rFonts w:eastAsiaTheme="minorHAnsi"/>
                <w:b/>
                <w:lang w:eastAsia="en-US"/>
              </w:rPr>
            </w:pPr>
            <w:r>
              <w:rPr>
                <w:rFonts w:eastAsiaTheme="minorHAnsi"/>
                <w:b/>
                <w:lang w:eastAsia="en-US"/>
              </w:rPr>
              <w:t>220551</w:t>
            </w:r>
          </w:p>
        </w:tc>
      </w:tr>
    </w:tbl>
    <w:p w:rsidR="00015D09" w:rsidRPr="00DB4DCA" w:rsidRDefault="00015D09" w:rsidP="005E691F">
      <w:pPr>
        <w:ind w:firstLine="567"/>
        <w:jc w:val="both"/>
      </w:pPr>
    </w:p>
    <w:p w:rsidR="006164FF" w:rsidRPr="006164FF" w:rsidRDefault="006164FF" w:rsidP="006164FF">
      <w:pPr>
        <w:ind w:firstLine="567"/>
        <w:jc w:val="both"/>
      </w:pPr>
      <w:r w:rsidRPr="00B72D72">
        <w:t xml:space="preserve">В связи с вступлением </w:t>
      </w:r>
      <w:r>
        <w:t>с 01 января 2016 года</w:t>
      </w:r>
      <w:r w:rsidR="00D922C7" w:rsidRPr="00D922C7">
        <w:t xml:space="preserve"> </w:t>
      </w:r>
      <w:r w:rsidRPr="006164FF">
        <w:t xml:space="preserve">Положения Банка России                                 от 22 декабря 2014 г. </w:t>
      </w:r>
      <w:r>
        <w:t>№</w:t>
      </w:r>
      <w:r w:rsidRPr="006164FF">
        <w:t>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 остатки счетов учета Внеоборотных запасов п</w:t>
      </w:r>
      <w:r>
        <w:t>е</w:t>
      </w:r>
      <w:r w:rsidRPr="006164FF">
        <w:t>ренесены на соответствующие счета учета недвижимости, временно неиспользуемой в основной деятельности, долгосрочных активов, предназначенных для продажи, средств труда и предметов труда, полученных по договорам отступного, залога, назначение которых не определено и нашли отражение в таблице о составе основных средств.</w:t>
      </w:r>
    </w:p>
    <w:p w:rsidR="00F164FF" w:rsidRPr="00DB4DCA" w:rsidRDefault="00F164FF" w:rsidP="00F164FF">
      <w:pPr>
        <w:ind w:firstLine="567"/>
        <w:jc w:val="both"/>
      </w:pPr>
      <w:r w:rsidRPr="00DB4DCA">
        <w:t xml:space="preserve">Далее представлен анализ изменений резерва под обесценение </w:t>
      </w:r>
      <w:r>
        <w:t>в</w:t>
      </w:r>
      <w:r w:rsidRPr="005E691F">
        <w:t>ложений в сооружение (строительство) объектов недвижимости, временно неиспользуемой в основной деятельности</w:t>
      </w:r>
      <w:r w:rsidRPr="00DB4DCA">
        <w:t xml:space="preserve"> в течение 20</w:t>
      </w:r>
      <w:r>
        <w:t>16</w:t>
      </w:r>
      <w:r w:rsidRPr="00DB4DCA">
        <w:t xml:space="preserve"> и 20</w:t>
      </w:r>
      <w:r>
        <w:t>15</w:t>
      </w:r>
      <w:r w:rsidRPr="00DB4DCA">
        <w:t xml:space="preserve"> г</w:t>
      </w:r>
      <w:r>
        <w:t>одов:</w:t>
      </w:r>
    </w:p>
    <w:tbl>
      <w:tblPr>
        <w:tblW w:w="9498" w:type="dxa"/>
        <w:tblInd w:w="108" w:type="dxa"/>
        <w:tblLayout w:type="fixed"/>
        <w:tblLook w:val="04A0" w:firstRow="1" w:lastRow="0" w:firstColumn="1" w:lastColumn="0" w:noHBand="0" w:noVBand="1"/>
      </w:tblPr>
      <w:tblGrid>
        <w:gridCol w:w="5812"/>
        <w:gridCol w:w="1843"/>
        <w:gridCol w:w="1843"/>
      </w:tblGrid>
      <w:tr w:rsidR="00F164FF" w:rsidRPr="00DB4DCA" w:rsidTr="006C6F77">
        <w:trPr>
          <w:cantSplit/>
          <w:trHeight w:val="234"/>
          <w:tblHeader/>
        </w:trPr>
        <w:tc>
          <w:tcPr>
            <w:tcW w:w="5812" w:type="dxa"/>
            <w:tcBorders>
              <w:bottom w:val="single" w:sz="4" w:space="0" w:color="auto"/>
            </w:tcBorders>
            <w:shd w:val="clear" w:color="auto" w:fill="auto"/>
            <w:vAlign w:val="center"/>
          </w:tcPr>
          <w:p w:rsidR="00F164FF" w:rsidRPr="00DB4DCA" w:rsidRDefault="00F164FF" w:rsidP="006C6F77">
            <w:pPr>
              <w:jc w:val="both"/>
              <w:rPr>
                <w:b/>
              </w:rPr>
            </w:pPr>
          </w:p>
        </w:tc>
        <w:tc>
          <w:tcPr>
            <w:tcW w:w="1843" w:type="dxa"/>
            <w:tcBorders>
              <w:bottom w:val="single" w:sz="4" w:space="0" w:color="auto"/>
            </w:tcBorders>
            <w:vAlign w:val="center"/>
          </w:tcPr>
          <w:p w:rsidR="00F164FF" w:rsidRPr="00DB4DCA" w:rsidRDefault="00F164FF" w:rsidP="006C6F77">
            <w:pPr>
              <w:pStyle w:val="Tabletext"/>
              <w:ind w:left="0" w:firstLine="0"/>
              <w:jc w:val="right"/>
              <w:rPr>
                <w:b/>
                <w:sz w:val="24"/>
                <w:szCs w:val="24"/>
                <w:lang w:val="ru-RU"/>
              </w:rPr>
            </w:pPr>
            <w:r w:rsidRPr="00DB4DCA">
              <w:rPr>
                <w:b/>
                <w:sz w:val="24"/>
                <w:szCs w:val="24"/>
                <w:lang w:val="ru-RU"/>
              </w:rPr>
              <w:t>201</w:t>
            </w:r>
            <w:r>
              <w:rPr>
                <w:b/>
                <w:sz w:val="24"/>
                <w:szCs w:val="24"/>
                <w:lang w:val="ru-RU"/>
              </w:rPr>
              <w:t>6</w:t>
            </w:r>
          </w:p>
        </w:tc>
        <w:tc>
          <w:tcPr>
            <w:tcW w:w="1843" w:type="dxa"/>
            <w:tcBorders>
              <w:bottom w:val="single" w:sz="4" w:space="0" w:color="auto"/>
            </w:tcBorders>
            <w:shd w:val="clear" w:color="auto" w:fill="auto"/>
            <w:vAlign w:val="center"/>
          </w:tcPr>
          <w:p w:rsidR="00F164FF" w:rsidRPr="00DB4DCA" w:rsidRDefault="00F164FF" w:rsidP="006C6F77">
            <w:pPr>
              <w:pStyle w:val="Tabletext"/>
              <w:ind w:left="0" w:firstLine="0"/>
              <w:jc w:val="right"/>
              <w:rPr>
                <w:b/>
                <w:sz w:val="24"/>
                <w:szCs w:val="24"/>
                <w:lang w:val="ru-RU"/>
              </w:rPr>
            </w:pPr>
            <w:r w:rsidRPr="00DB4DCA">
              <w:rPr>
                <w:b/>
                <w:sz w:val="24"/>
                <w:szCs w:val="24"/>
                <w:lang w:val="ru-RU"/>
              </w:rPr>
              <w:t>201</w:t>
            </w:r>
            <w:r>
              <w:rPr>
                <w:b/>
                <w:sz w:val="24"/>
                <w:szCs w:val="24"/>
                <w:lang w:val="ru-RU"/>
              </w:rPr>
              <w:t>5</w:t>
            </w:r>
          </w:p>
        </w:tc>
      </w:tr>
      <w:tr w:rsidR="00F164FF" w:rsidRPr="00F164FF" w:rsidTr="006C6F77">
        <w:trPr>
          <w:trHeight w:val="241"/>
        </w:trPr>
        <w:tc>
          <w:tcPr>
            <w:tcW w:w="5812" w:type="dxa"/>
            <w:tcBorders>
              <w:top w:val="single" w:sz="4" w:space="0" w:color="auto"/>
            </w:tcBorders>
            <w:shd w:val="clear" w:color="auto" w:fill="auto"/>
            <w:vAlign w:val="center"/>
          </w:tcPr>
          <w:p w:rsidR="00F164FF" w:rsidRPr="00DB4DCA" w:rsidRDefault="00F164FF" w:rsidP="006C6F77">
            <w:pPr>
              <w:jc w:val="both"/>
              <w:rPr>
                <w:b/>
              </w:rPr>
            </w:pPr>
            <w:r w:rsidRPr="00DB4DCA">
              <w:rPr>
                <w:b/>
              </w:rPr>
              <w:t>Резерв на начало периода</w:t>
            </w:r>
          </w:p>
        </w:tc>
        <w:tc>
          <w:tcPr>
            <w:tcW w:w="1843" w:type="dxa"/>
            <w:tcBorders>
              <w:top w:val="single" w:sz="4" w:space="0" w:color="auto"/>
            </w:tcBorders>
            <w:vAlign w:val="center"/>
          </w:tcPr>
          <w:p w:rsidR="00F164FF" w:rsidRPr="00F164FF" w:rsidRDefault="00F164FF" w:rsidP="006C6F77">
            <w:pPr>
              <w:jc w:val="right"/>
              <w:rPr>
                <w:b/>
              </w:rPr>
            </w:pPr>
            <w:r w:rsidRPr="00F164FF">
              <w:rPr>
                <w:b/>
              </w:rPr>
              <w:t>13865</w:t>
            </w:r>
          </w:p>
        </w:tc>
        <w:tc>
          <w:tcPr>
            <w:tcW w:w="1843" w:type="dxa"/>
            <w:tcBorders>
              <w:top w:val="single" w:sz="4" w:space="0" w:color="auto"/>
            </w:tcBorders>
            <w:shd w:val="clear" w:color="auto" w:fill="auto"/>
            <w:vAlign w:val="center"/>
          </w:tcPr>
          <w:p w:rsidR="00F164FF" w:rsidRPr="00F164FF" w:rsidRDefault="00F164FF" w:rsidP="006C6F77">
            <w:pPr>
              <w:jc w:val="right"/>
              <w:rPr>
                <w:b/>
              </w:rPr>
            </w:pPr>
            <w:r w:rsidRPr="00F164FF">
              <w:rPr>
                <w:b/>
              </w:rPr>
              <w:t>21263</w:t>
            </w:r>
          </w:p>
        </w:tc>
      </w:tr>
      <w:tr w:rsidR="00F164FF" w:rsidRPr="00F164FF" w:rsidTr="006C6F77">
        <w:trPr>
          <w:trHeight w:val="455"/>
        </w:trPr>
        <w:tc>
          <w:tcPr>
            <w:tcW w:w="5812" w:type="dxa"/>
            <w:shd w:val="clear" w:color="auto" w:fill="auto"/>
            <w:vAlign w:val="center"/>
          </w:tcPr>
          <w:p w:rsidR="00F164FF" w:rsidRPr="00DB4DCA" w:rsidRDefault="00F164FF" w:rsidP="006C6F77">
            <w:pPr>
              <w:jc w:val="both"/>
            </w:pPr>
            <w:r w:rsidRPr="00DB4DCA">
              <w:t>(Восстановление резерва) отчисления в резерв под обесценение актива в течение года</w:t>
            </w:r>
          </w:p>
        </w:tc>
        <w:tc>
          <w:tcPr>
            <w:tcW w:w="1843" w:type="dxa"/>
            <w:vAlign w:val="center"/>
          </w:tcPr>
          <w:p w:rsidR="00F164FF" w:rsidRPr="00F164FF" w:rsidRDefault="00F164FF" w:rsidP="006C6F77">
            <w:pPr>
              <w:jc w:val="right"/>
            </w:pPr>
            <w:r w:rsidRPr="00F164FF">
              <w:t>(11307)</w:t>
            </w:r>
          </w:p>
        </w:tc>
        <w:tc>
          <w:tcPr>
            <w:tcW w:w="1843" w:type="dxa"/>
            <w:shd w:val="clear" w:color="auto" w:fill="auto"/>
            <w:vAlign w:val="center"/>
          </w:tcPr>
          <w:p w:rsidR="00F164FF" w:rsidRPr="00F164FF" w:rsidRDefault="00F164FF" w:rsidP="006C6F77">
            <w:pPr>
              <w:jc w:val="right"/>
            </w:pPr>
            <w:r w:rsidRPr="00F164FF">
              <w:t>(7398)</w:t>
            </w:r>
          </w:p>
        </w:tc>
      </w:tr>
      <w:tr w:rsidR="00F164FF" w:rsidRPr="00DB4DCA" w:rsidTr="006C6F77">
        <w:trPr>
          <w:trHeight w:val="183"/>
        </w:trPr>
        <w:tc>
          <w:tcPr>
            <w:tcW w:w="5812" w:type="dxa"/>
            <w:tcBorders>
              <w:top w:val="single" w:sz="4" w:space="0" w:color="auto"/>
              <w:bottom w:val="single" w:sz="4" w:space="0" w:color="auto"/>
            </w:tcBorders>
            <w:shd w:val="clear" w:color="auto" w:fill="auto"/>
            <w:vAlign w:val="center"/>
          </w:tcPr>
          <w:p w:rsidR="00F164FF" w:rsidRPr="00DB4DCA" w:rsidRDefault="00F164FF" w:rsidP="006C6F77">
            <w:pPr>
              <w:jc w:val="both"/>
              <w:rPr>
                <w:b/>
              </w:rPr>
            </w:pPr>
            <w:r w:rsidRPr="00DB4DCA">
              <w:rPr>
                <w:b/>
              </w:rPr>
              <w:t>Резерв под обесценение на конец периода</w:t>
            </w:r>
          </w:p>
        </w:tc>
        <w:tc>
          <w:tcPr>
            <w:tcW w:w="1843" w:type="dxa"/>
            <w:tcBorders>
              <w:top w:val="single" w:sz="4" w:space="0" w:color="auto"/>
              <w:bottom w:val="single" w:sz="4" w:space="0" w:color="auto"/>
            </w:tcBorders>
            <w:vAlign w:val="center"/>
          </w:tcPr>
          <w:p w:rsidR="00F164FF" w:rsidRPr="00DB4DCA" w:rsidRDefault="00F164FF" w:rsidP="006C6F77">
            <w:pPr>
              <w:jc w:val="right"/>
              <w:rPr>
                <w:b/>
              </w:rPr>
            </w:pPr>
            <w:r>
              <w:rPr>
                <w:b/>
              </w:rPr>
              <w:t>2558</w:t>
            </w:r>
          </w:p>
        </w:tc>
        <w:tc>
          <w:tcPr>
            <w:tcW w:w="1843" w:type="dxa"/>
            <w:tcBorders>
              <w:top w:val="single" w:sz="4" w:space="0" w:color="auto"/>
              <w:bottom w:val="single" w:sz="4" w:space="0" w:color="auto"/>
            </w:tcBorders>
            <w:shd w:val="clear" w:color="auto" w:fill="auto"/>
            <w:vAlign w:val="center"/>
          </w:tcPr>
          <w:p w:rsidR="00F164FF" w:rsidRPr="00DB4DCA" w:rsidRDefault="00F164FF" w:rsidP="006C6F77">
            <w:pPr>
              <w:jc w:val="right"/>
              <w:rPr>
                <w:b/>
              </w:rPr>
            </w:pPr>
            <w:r>
              <w:rPr>
                <w:b/>
              </w:rPr>
              <w:t>13865</w:t>
            </w:r>
          </w:p>
        </w:tc>
      </w:tr>
    </w:tbl>
    <w:p w:rsidR="00F164FF" w:rsidRPr="005E691F" w:rsidRDefault="00F164FF" w:rsidP="00F164FF">
      <w:pPr>
        <w:ind w:firstLine="567"/>
        <w:jc w:val="both"/>
      </w:pPr>
    </w:p>
    <w:p w:rsidR="00015D09" w:rsidRPr="005E691F" w:rsidRDefault="00015D09" w:rsidP="005E691F">
      <w:pPr>
        <w:ind w:firstLine="567"/>
        <w:jc w:val="both"/>
      </w:pPr>
      <w:r w:rsidRPr="005E691F">
        <w:lastRenderedPageBreak/>
        <w:t>Ограничений прав собственности на основные средства и объекты недвижимости, временно неиспользуемой в основной деятельности, а также стоимости основных средств, преданных в залог в качестве обеспечения у Банка нет.</w:t>
      </w:r>
    </w:p>
    <w:bookmarkEnd w:id="27"/>
    <w:p w:rsidR="00015D09" w:rsidRPr="005E691F" w:rsidRDefault="00015D09" w:rsidP="005E691F">
      <w:pPr>
        <w:ind w:firstLine="567"/>
        <w:jc w:val="both"/>
      </w:pPr>
      <w:r w:rsidRPr="005E691F">
        <w:t>Затраты на сооружение (строительство) объектов основных средств в 2016 году не производились.</w:t>
      </w:r>
    </w:p>
    <w:p w:rsidR="00015D09" w:rsidRPr="005E691F" w:rsidRDefault="00015D09" w:rsidP="005E691F">
      <w:pPr>
        <w:ind w:firstLine="567"/>
        <w:jc w:val="both"/>
      </w:pPr>
      <w:r w:rsidRPr="005E691F">
        <w:t>Договорные обязательства по приобретению основных средств на 01 января 2017 года у Банка отсутствуют.</w:t>
      </w:r>
    </w:p>
    <w:p w:rsidR="00015D09" w:rsidRPr="005E691F" w:rsidRDefault="00015D09" w:rsidP="005E691F">
      <w:pPr>
        <w:ind w:firstLine="567"/>
        <w:jc w:val="both"/>
      </w:pPr>
      <w:r w:rsidRPr="005E691F">
        <w:t>Последняя переоценка основных средств и недвижимости временно не используемой в основной деятельности проведена по со</w:t>
      </w:r>
      <w:r w:rsidR="00934129">
        <w:t>стоянию на 01 января 2017 года.</w:t>
      </w:r>
    </w:p>
    <w:p w:rsidR="00015D09" w:rsidRPr="005E691F" w:rsidRDefault="00015D09" w:rsidP="005E691F">
      <w:pPr>
        <w:ind w:firstLine="567"/>
        <w:jc w:val="both"/>
      </w:pPr>
      <w:r w:rsidRPr="005E691F">
        <w:t>Для оценки основных средств, а также объектов недвижимости, временно не используемой в основной деятельности привлечены независимые оценщики:</w:t>
      </w:r>
    </w:p>
    <w:p w:rsidR="00015D09" w:rsidRDefault="00015D09" w:rsidP="005B7C1C">
      <w:pPr>
        <w:pStyle w:val="a3"/>
        <w:numPr>
          <w:ilvl w:val="0"/>
          <w:numId w:val="10"/>
        </w:numPr>
        <w:tabs>
          <w:tab w:val="left" w:pos="851"/>
        </w:tabs>
        <w:ind w:left="0" w:firstLine="284"/>
        <w:jc w:val="both"/>
      </w:pPr>
      <w:r w:rsidRPr="00612D1D">
        <w:t>Общество с ограниченной ответственностью фирма «Центр независимой экспертизы» ОГРН 1026403353690, местонахождение: 410002, г. Саратов, проезд Котовского,</w:t>
      </w:r>
      <w:r w:rsidR="00D922C7" w:rsidRPr="00D922C7">
        <w:t xml:space="preserve"> </w:t>
      </w:r>
      <w:r w:rsidR="00D922C7">
        <w:t>3, специалист</w:t>
      </w:r>
      <w:r w:rsidR="00D922C7" w:rsidRPr="00D922C7">
        <w:t>-</w:t>
      </w:r>
      <w:r w:rsidRPr="00612D1D">
        <w:t>оценщик, проводивший оценку Шкуринская И.В., член Саморегулируемой межрегиональной ассоциации оценщиков (СМАО), дата включения в реестр04 мая 2007г., согласно реестра</w:t>
      </w:r>
      <w:r w:rsidR="009B1446" w:rsidRPr="00612D1D">
        <w:t>№</w:t>
      </w:r>
      <w:r w:rsidRPr="00612D1D">
        <w:t>319 (местонахождение: 123007, г. М</w:t>
      </w:r>
      <w:r w:rsidR="00652D9F">
        <w:t>осква, Хорошевское ш., д.32А).</w:t>
      </w:r>
    </w:p>
    <w:p w:rsidR="00015D09" w:rsidRPr="00612D1D" w:rsidRDefault="00015D09" w:rsidP="005B7C1C">
      <w:pPr>
        <w:pStyle w:val="a3"/>
        <w:numPr>
          <w:ilvl w:val="0"/>
          <w:numId w:val="10"/>
        </w:numPr>
        <w:tabs>
          <w:tab w:val="left" w:pos="851"/>
        </w:tabs>
        <w:ind w:left="0" w:firstLine="284"/>
        <w:jc w:val="both"/>
      </w:pPr>
      <w:r w:rsidRPr="00612D1D">
        <w:t>Общество с ограниченной ответственностью «Областной центр оценки» ОГРН 1046405501636, местонахождение: 410002, г. Саратов, ул. Чернышевского, д.203, оф. 404, специалисты-оценщики: Заякин В.А., член Межрегиональной саморегулируемой некоммерческой организации-некоммерческое партнерство «ОБЩЕСТВО ПРОФЕССИНАЛЬНЫХ ЭКСПЕРТОВ И ОЦЕНЩИКОВ», дата включения в реестр оценщиков 03.03.3008г. за регистрационным №560.64; Изюмников М.В., член некоммерческого партнерства «Саморегулируемая организация оценщиков «Экспертный совет», дата включения в реестр оценщиков 26</w:t>
      </w:r>
      <w:r w:rsidR="009B1446">
        <w:t>.11.2015г. за регистрационным №</w:t>
      </w:r>
      <w:r w:rsidR="00934129">
        <w:t>858.</w:t>
      </w:r>
    </w:p>
    <w:p w:rsidR="00015D09" w:rsidRPr="00612D1D" w:rsidRDefault="00015D09" w:rsidP="005E691F">
      <w:pPr>
        <w:ind w:firstLine="567"/>
        <w:jc w:val="both"/>
      </w:pPr>
      <w:r w:rsidRPr="00612D1D">
        <w:t>Для оценки стоимости объектов Оценщиками применены методы трех подходов: затратн</w:t>
      </w:r>
      <w:r w:rsidR="00934129">
        <w:t>ый, сравнительный, доходный.</w:t>
      </w:r>
    </w:p>
    <w:p w:rsidR="00015D09" w:rsidRPr="00612D1D" w:rsidRDefault="00015D09" w:rsidP="005E691F">
      <w:pPr>
        <w:ind w:firstLine="567"/>
        <w:jc w:val="both"/>
      </w:pPr>
      <w:r w:rsidRPr="00612D1D">
        <w:t xml:space="preserve">Справедливая стоимость объектов определялась оценщиками </w:t>
      </w:r>
      <w:r>
        <w:t>в большей степени</w:t>
      </w:r>
      <w:r w:rsidRPr="00612D1D">
        <w:t xml:space="preserve"> на основе действующих цен активного рынка.</w:t>
      </w:r>
    </w:p>
    <w:p w:rsidR="00C03C8A" w:rsidRPr="006B35C6" w:rsidRDefault="00C03C8A" w:rsidP="006B35C6">
      <w:pPr>
        <w:pStyle w:val="2"/>
        <w:spacing w:before="240"/>
        <w:rPr>
          <w:color w:val="auto"/>
          <w:sz w:val="24"/>
        </w:rPr>
      </w:pPr>
      <w:bookmarkStart w:id="28" w:name="_Toc478571977"/>
      <w:r w:rsidRPr="006B35C6">
        <w:rPr>
          <w:color w:val="auto"/>
          <w:sz w:val="24"/>
        </w:rPr>
        <w:t>Прочие активы</w:t>
      </w:r>
      <w:bookmarkEnd w:id="28"/>
    </w:p>
    <w:p w:rsidR="006B35C6" w:rsidRDefault="006B35C6" w:rsidP="006B35C6">
      <w:pPr>
        <w:ind w:firstLine="567"/>
        <w:jc w:val="both"/>
      </w:pPr>
    </w:p>
    <w:p w:rsidR="00C03C8A" w:rsidRPr="006B35C6" w:rsidRDefault="00C03C8A" w:rsidP="006B35C6">
      <w:pPr>
        <w:ind w:firstLine="567"/>
        <w:jc w:val="both"/>
      </w:pPr>
      <w:r w:rsidRPr="006B35C6">
        <w:t>Объём, структура и изменение стоимости прочих активов, в том числе за счёт их обесценения в разрезе видов активов, представлены в таблице: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134"/>
        <w:gridCol w:w="1417"/>
      </w:tblGrid>
      <w:tr w:rsidR="00C03C8A" w:rsidRPr="007458CC" w:rsidTr="00652D9F">
        <w:trPr>
          <w:tblHeader/>
        </w:trPr>
        <w:tc>
          <w:tcPr>
            <w:tcW w:w="7196" w:type="dxa"/>
            <w:tcBorders>
              <w:bottom w:val="single" w:sz="4" w:space="0" w:color="auto"/>
            </w:tcBorders>
          </w:tcPr>
          <w:p w:rsidR="00C03C8A" w:rsidRPr="007458CC" w:rsidRDefault="00C03C8A" w:rsidP="003F337D">
            <w:pPr>
              <w:pStyle w:val="a3"/>
              <w:tabs>
                <w:tab w:val="left" w:pos="142"/>
              </w:tabs>
              <w:ind w:left="0"/>
              <w:jc w:val="both"/>
              <w:rPr>
                <w:rFonts w:eastAsiaTheme="minorHAnsi"/>
                <w:b/>
                <w:lang w:eastAsia="en-US"/>
              </w:rPr>
            </w:pPr>
          </w:p>
        </w:tc>
        <w:tc>
          <w:tcPr>
            <w:tcW w:w="1134" w:type="dxa"/>
            <w:tcBorders>
              <w:bottom w:val="single" w:sz="4" w:space="0" w:color="auto"/>
            </w:tcBorders>
            <w:vAlign w:val="center"/>
          </w:tcPr>
          <w:p w:rsidR="00C03C8A" w:rsidRPr="007458CC" w:rsidRDefault="00C03C8A" w:rsidP="00652D9F">
            <w:pPr>
              <w:pStyle w:val="a3"/>
              <w:tabs>
                <w:tab w:val="left" w:pos="142"/>
              </w:tabs>
              <w:ind w:left="0"/>
              <w:jc w:val="right"/>
              <w:rPr>
                <w:rFonts w:eastAsiaTheme="minorHAnsi"/>
                <w:b/>
                <w:lang w:val="en-US" w:eastAsia="en-US"/>
              </w:rPr>
            </w:pPr>
            <w:r w:rsidRPr="007458CC">
              <w:rPr>
                <w:rFonts w:eastAsiaTheme="minorHAnsi"/>
                <w:b/>
                <w:lang w:val="en-US" w:eastAsia="en-US"/>
              </w:rPr>
              <w:t>2016</w:t>
            </w:r>
          </w:p>
        </w:tc>
        <w:tc>
          <w:tcPr>
            <w:tcW w:w="1417" w:type="dxa"/>
            <w:tcBorders>
              <w:bottom w:val="single" w:sz="4" w:space="0" w:color="auto"/>
            </w:tcBorders>
            <w:vAlign w:val="center"/>
          </w:tcPr>
          <w:p w:rsidR="00C03C8A" w:rsidRPr="007458CC" w:rsidRDefault="00C03C8A" w:rsidP="00652D9F">
            <w:pPr>
              <w:pStyle w:val="a3"/>
              <w:tabs>
                <w:tab w:val="left" w:pos="142"/>
              </w:tabs>
              <w:ind w:left="0"/>
              <w:jc w:val="right"/>
              <w:rPr>
                <w:rFonts w:eastAsiaTheme="minorHAnsi"/>
                <w:b/>
                <w:lang w:val="en-US" w:eastAsia="en-US"/>
              </w:rPr>
            </w:pPr>
            <w:r w:rsidRPr="007458CC">
              <w:rPr>
                <w:rFonts w:eastAsiaTheme="minorHAnsi"/>
                <w:b/>
                <w:lang w:val="en-US" w:eastAsia="en-US"/>
              </w:rPr>
              <w:t>2015</w:t>
            </w:r>
          </w:p>
        </w:tc>
      </w:tr>
      <w:tr w:rsidR="00C03C8A" w:rsidRPr="007458CC" w:rsidTr="00652D9F">
        <w:tc>
          <w:tcPr>
            <w:tcW w:w="7196" w:type="dxa"/>
          </w:tcPr>
          <w:p w:rsidR="00C03C8A" w:rsidRPr="007458CC" w:rsidRDefault="00C03C8A" w:rsidP="003F337D">
            <w:pPr>
              <w:pStyle w:val="a3"/>
              <w:tabs>
                <w:tab w:val="left" w:pos="142"/>
              </w:tabs>
              <w:ind w:left="0"/>
              <w:jc w:val="both"/>
              <w:rPr>
                <w:b/>
              </w:rPr>
            </w:pPr>
            <w:r w:rsidRPr="007458CC">
              <w:rPr>
                <w:b/>
              </w:rPr>
              <w:t>Финансовые активы, в т.ч.</w:t>
            </w:r>
          </w:p>
        </w:tc>
        <w:tc>
          <w:tcPr>
            <w:tcW w:w="1134" w:type="dxa"/>
            <w:vAlign w:val="center"/>
          </w:tcPr>
          <w:p w:rsidR="00C03C8A" w:rsidRPr="007458CC" w:rsidRDefault="00C03C8A" w:rsidP="00652D9F">
            <w:pPr>
              <w:pStyle w:val="a3"/>
              <w:tabs>
                <w:tab w:val="left" w:pos="142"/>
              </w:tabs>
              <w:ind w:left="0"/>
              <w:jc w:val="right"/>
              <w:rPr>
                <w:rFonts w:eastAsiaTheme="minorHAnsi"/>
                <w:b/>
                <w:lang w:eastAsia="en-US"/>
              </w:rPr>
            </w:pPr>
          </w:p>
        </w:tc>
        <w:tc>
          <w:tcPr>
            <w:tcW w:w="1417" w:type="dxa"/>
            <w:vAlign w:val="center"/>
          </w:tcPr>
          <w:p w:rsidR="00C03C8A" w:rsidRPr="007458CC" w:rsidRDefault="00C03C8A" w:rsidP="00652D9F">
            <w:pPr>
              <w:pStyle w:val="a3"/>
              <w:tabs>
                <w:tab w:val="left" w:pos="142"/>
              </w:tabs>
              <w:ind w:left="0"/>
              <w:jc w:val="right"/>
              <w:rPr>
                <w:rFonts w:eastAsiaTheme="minorHAnsi"/>
                <w:b/>
                <w:lang w:eastAsia="en-US"/>
              </w:rPr>
            </w:pPr>
          </w:p>
        </w:tc>
      </w:tr>
      <w:tr w:rsidR="00C03C8A" w:rsidRPr="007458CC" w:rsidTr="00652D9F">
        <w:tc>
          <w:tcPr>
            <w:tcW w:w="7196" w:type="dxa"/>
          </w:tcPr>
          <w:p w:rsidR="00C03C8A" w:rsidRPr="007458CC" w:rsidRDefault="00C03C8A" w:rsidP="003F337D">
            <w:pPr>
              <w:pStyle w:val="a3"/>
              <w:tabs>
                <w:tab w:val="left" w:pos="142"/>
              </w:tabs>
              <w:ind w:left="0"/>
              <w:jc w:val="both"/>
              <w:rPr>
                <w:rFonts w:eastAsiaTheme="minorHAnsi"/>
                <w:lang w:eastAsia="en-US"/>
              </w:rPr>
            </w:pPr>
            <w:r w:rsidRPr="007458CC">
              <w:t>Драгоценные металлы в монетах и памятных медалях</w:t>
            </w:r>
          </w:p>
        </w:tc>
        <w:tc>
          <w:tcPr>
            <w:tcW w:w="1134" w:type="dxa"/>
            <w:vAlign w:val="center"/>
          </w:tcPr>
          <w:p w:rsidR="00C03C8A" w:rsidRPr="007458CC" w:rsidRDefault="00C03C8A" w:rsidP="00652D9F">
            <w:pPr>
              <w:pStyle w:val="a3"/>
              <w:tabs>
                <w:tab w:val="left" w:pos="142"/>
              </w:tabs>
              <w:ind w:left="0"/>
              <w:jc w:val="right"/>
              <w:rPr>
                <w:rFonts w:eastAsiaTheme="minorHAnsi"/>
                <w:lang w:eastAsia="en-US"/>
              </w:rPr>
            </w:pPr>
          </w:p>
        </w:tc>
        <w:tc>
          <w:tcPr>
            <w:tcW w:w="1417" w:type="dxa"/>
            <w:vAlign w:val="center"/>
          </w:tcPr>
          <w:p w:rsidR="00C03C8A" w:rsidRPr="007458CC" w:rsidRDefault="00C03C8A" w:rsidP="00652D9F">
            <w:pPr>
              <w:pStyle w:val="a3"/>
              <w:tabs>
                <w:tab w:val="left" w:pos="142"/>
              </w:tabs>
              <w:ind w:left="0"/>
              <w:jc w:val="right"/>
              <w:rPr>
                <w:rFonts w:eastAsiaTheme="minorHAnsi"/>
                <w:lang w:eastAsia="en-US"/>
              </w:rPr>
            </w:pPr>
          </w:p>
        </w:tc>
      </w:tr>
      <w:tr w:rsidR="00C03C8A" w:rsidRPr="007458CC" w:rsidTr="00652D9F">
        <w:tc>
          <w:tcPr>
            <w:tcW w:w="7196" w:type="dxa"/>
          </w:tcPr>
          <w:p w:rsidR="00C03C8A" w:rsidRPr="007458CC" w:rsidRDefault="00C03C8A" w:rsidP="003F337D">
            <w:pPr>
              <w:pStyle w:val="a3"/>
              <w:tabs>
                <w:tab w:val="left" w:pos="142"/>
              </w:tabs>
              <w:ind w:left="0"/>
              <w:jc w:val="both"/>
              <w:rPr>
                <w:rFonts w:eastAsiaTheme="minorHAnsi"/>
                <w:lang w:eastAsia="en-US"/>
              </w:rPr>
            </w:pPr>
            <w:r w:rsidRPr="007458CC">
              <w:t>Просроченные проценты по операциям с драгоценными металлами</w:t>
            </w:r>
          </w:p>
        </w:tc>
        <w:tc>
          <w:tcPr>
            <w:tcW w:w="1134" w:type="dxa"/>
            <w:vAlign w:val="center"/>
          </w:tcPr>
          <w:p w:rsidR="00C03C8A" w:rsidRPr="007458CC" w:rsidRDefault="00C03C8A" w:rsidP="00652D9F">
            <w:pPr>
              <w:pStyle w:val="a3"/>
              <w:tabs>
                <w:tab w:val="left" w:pos="142"/>
              </w:tabs>
              <w:ind w:left="0"/>
              <w:jc w:val="right"/>
              <w:rPr>
                <w:rFonts w:eastAsiaTheme="minorHAnsi"/>
                <w:lang w:eastAsia="en-US"/>
              </w:rPr>
            </w:pPr>
          </w:p>
        </w:tc>
        <w:tc>
          <w:tcPr>
            <w:tcW w:w="1417" w:type="dxa"/>
            <w:vAlign w:val="center"/>
          </w:tcPr>
          <w:p w:rsidR="00C03C8A" w:rsidRPr="007458CC" w:rsidRDefault="00C03C8A" w:rsidP="00652D9F">
            <w:pPr>
              <w:pStyle w:val="a3"/>
              <w:tabs>
                <w:tab w:val="left" w:pos="142"/>
              </w:tabs>
              <w:ind w:left="0"/>
              <w:jc w:val="right"/>
              <w:rPr>
                <w:rFonts w:eastAsiaTheme="minorHAnsi"/>
                <w:lang w:eastAsia="en-US"/>
              </w:rPr>
            </w:pPr>
          </w:p>
        </w:tc>
      </w:tr>
      <w:tr w:rsidR="00C03C8A" w:rsidRPr="007458CC" w:rsidTr="00652D9F">
        <w:tc>
          <w:tcPr>
            <w:tcW w:w="7196" w:type="dxa"/>
          </w:tcPr>
          <w:p w:rsidR="00C03C8A" w:rsidRPr="007458CC" w:rsidRDefault="00C03C8A" w:rsidP="003F337D">
            <w:pPr>
              <w:pStyle w:val="a3"/>
              <w:tabs>
                <w:tab w:val="left" w:pos="142"/>
              </w:tabs>
              <w:ind w:left="0"/>
              <w:jc w:val="both"/>
              <w:rPr>
                <w:rFonts w:eastAsiaTheme="minorHAnsi"/>
                <w:lang w:eastAsia="en-US"/>
              </w:rPr>
            </w:pPr>
            <w:r w:rsidRPr="007458CC">
              <w:t>Просроченные проценты по операциям с драгоценными металлами по нерезидентам</w:t>
            </w:r>
          </w:p>
        </w:tc>
        <w:tc>
          <w:tcPr>
            <w:tcW w:w="1134" w:type="dxa"/>
            <w:vAlign w:val="center"/>
          </w:tcPr>
          <w:p w:rsidR="00C03C8A" w:rsidRPr="007458CC" w:rsidRDefault="00C03C8A" w:rsidP="00652D9F">
            <w:pPr>
              <w:pStyle w:val="a3"/>
              <w:tabs>
                <w:tab w:val="left" w:pos="142"/>
              </w:tabs>
              <w:ind w:left="0"/>
              <w:jc w:val="right"/>
              <w:rPr>
                <w:rFonts w:eastAsiaTheme="minorHAnsi"/>
                <w:lang w:eastAsia="en-US"/>
              </w:rPr>
            </w:pPr>
          </w:p>
        </w:tc>
        <w:tc>
          <w:tcPr>
            <w:tcW w:w="1417" w:type="dxa"/>
            <w:vAlign w:val="center"/>
          </w:tcPr>
          <w:p w:rsidR="00C03C8A" w:rsidRPr="007458CC" w:rsidRDefault="00C03C8A" w:rsidP="00652D9F">
            <w:pPr>
              <w:pStyle w:val="a3"/>
              <w:tabs>
                <w:tab w:val="left" w:pos="142"/>
              </w:tabs>
              <w:ind w:left="0"/>
              <w:jc w:val="right"/>
              <w:rPr>
                <w:rFonts w:eastAsiaTheme="minorHAnsi"/>
                <w:lang w:eastAsia="en-US"/>
              </w:rPr>
            </w:pPr>
          </w:p>
        </w:tc>
      </w:tr>
      <w:tr w:rsidR="00C03C8A" w:rsidRPr="007458CC" w:rsidTr="00652D9F">
        <w:tc>
          <w:tcPr>
            <w:tcW w:w="7196" w:type="dxa"/>
          </w:tcPr>
          <w:p w:rsidR="00C03C8A" w:rsidRPr="007458CC" w:rsidRDefault="00C03C8A" w:rsidP="003F337D">
            <w:pPr>
              <w:pStyle w:val="a3"/>
              <w:tabs>
                <w:tab w:val="left" w:pos="142"/>
              </w:tabs>
              <w:ind w:left="0"/>
              <w:jc w:val="both"/>
              <w:rPr>
                <w:rFonts w:eastAsiaTheme="minorHAnsi"/>
                <w:lang w:eastAsia="en-US"/>
              </w:rPr>
            </w:pPr>
            <w:r w:rsidRPr="007458CC">
              <w:t>Средства, перечисленные в соответствии с резервными требованиями уполномоченных органов других стран</w:t>
            </w:r>
          </w:p>
        </w:tc>
        <w:tc>
          <w:tcPr>
            <w:tcW w:w="1134" w:type="dxa"/>
            <w:vAlign w:val="center"/>
          </w:tcPr>
          <w:p w:rsidR="00C03C8A" w:rsidRPr="007458CC" w:rsidRDefault="00C03C8A" w:rsidP="00652D9F">
            <w:pPr>
              <w:pStyle w:val="a3"/>
              <w:tabs>
                <w:tab w:val="left" w:pos="142"/>
              </w:tabs>
              <w:ind w:left="0"/>
              <w:jc w:val="right"/>
              <w:rPr>
                <w:rFonts w:eastAsiaTheme="minorHAnsi"/>
                <w:lang w:eastAsia="en-US"/>
              </w:rPr>
            </w:pPr>
          </w:p>
        </w:tc>
        <w:tc>
          <w:tcPr>
            <w:tcW w:w="1417" w:type="dxa"/>
            <w:vAlign w:val="center"/>
          </w:tcPr>
          <w:p w:rsidR="00C03C8A" w:rsidRPr="007458CC" w:rsidRDefault="00C03C8A" w:rsidP="00652D9F">
            <w:pPr>
              <w:pStyle w:val="a3"/>
              <w:tabs>
                <w:tab w:val="left" w:pos="142"/>
              </w:tabs>
              <w:ind w:left="0"/>
              <w:jc w:val="right"/>
              <w:rPr>
                <w:rFonts w:eastAsiaTheme="minorHAnsi"/>
                <w:lang w:eastAsia="en-US"/>
              </w:rPr>
            </w:pPr>
          </w:p>
        </w:tc>
      </w:tr>
      <w:tr w:rsidR="00C03C8A" w:rsidRPr="007458CC" w:rsidTr="00652D9F">
        <w:tc>
          <w:tcPr>
            <w:tcW w:w="7196" w:type="dxa"/>
          </w:tcPr>
          <w:p w:rsidR="00C03C8A" w:rsidRPr="007458CC" w:rsidRDefault="00C03C8A" w:rsidP="003F337D">
            <w:pPr>
              <w:pStyle w:val="a3"/>
              <w:tabs>
                <w:tab w:val="left" w:pos="142"/>
              </w:tabs>
              <w:ind w:left="0"/>
              <w:jc w:val="both"/>
              <w:rPr>
                <w:rFonts w:eastAsiaTheme="minorHAnsi"/>
                <w:lang w:eastAsia="en-US"/>
              </w:rPr>
            </w:pPr>
            <w:r w:rsidRPr="007458CC">
              <w:t>Незавершенные переводы и расчеты кредитной организации</w:t>
            </w:r>
          </w:p>
        </w:tc>
        <w:tc>
          <w:tcPr>
            <w:tcW w:w="1134" w:type="dxa"/>
            <w:vAlign w:val="center"/>
          </w:tcPr>
          <w:p w:rsidR="00C03C8A" w:rsidRPr="007458CC" w:rsidRDefault="00C03C8A" w:rsidP="00652D9F">
            <w:pPr>
              <w:pStyle w:val="a3"/>
              <w:tabs>
                <w:tab w:val="left" w:pos="142"/>
              </w:tabs>
              <w:ind w:left="0"/>
              <w:jc w:val="right"/>
              <w:rPr>
                <w:rFonts w:eastAsiaTheme="minorHAnsi"/>
                <w:lang w:eastAsia="en-US"/>
              </w:rPr>
            </w:pPr>
            <w:r w:rsidRPr="007458CC">
              <w:rPr>
                <w:rFonts w:eastAsiaTheme="minorHAnsi"/>
                <w:lang w:eastAsia="en-US"/>
              </w:rPr>
              <w:t>0</w:t>
            </w:r>
          </w:p>
        </w:tc>
        <w:tc>
          <w:tcPr>
            <w:tcW w:w="1417" w:type="dxa"/>
            <w:vAlign w:val="center"/>
          </w:tcPr>
          <w:p w:rsidR="00C03C8A" w:rsidRPr="007458CC" w:rsidRDefault="00C03C8A" w:rsidP="00652D9F">
            <w:pPr>
              <w:pStyle w:val="a3"/>
              <w:tabs>
                <w:tab w:val="left" w:pos="142"/>
              </w:tabs>
              <w:ind w:left="0"/>
              <w:jc w:val="right"/>
              <w:rPr>
                <w:rFonts w:eastAsiaTheme="minorHAnsi"/>
                <w:lang w:val="en-US" w:eastAsia="en-US"/>
              </w:rPr>
            </w:pPr>
            <w:r w:rsidRPr="007458CC">
              <w:rPr>
                <w:rFonts w:eastAsiaTheme="minorHAnsi"/>
                <w:lang w:val="en-US" w:eastAsia="en-US"/>
              </w:rPr>
              <w:t>398</w:t>
            </w:r>
          </w:p>
        </w:tc>
      </w:tr>
      <w:tr w:rsidR="00C03C8A" w:rsidRPr="007458CC" w:rsidTr="00652D9F">
        <w:tc>
          <w:tcPr>
            <w:tcW w:w="7196" w:type="dxa"/>
          </w:tcPr>
          <w:p w:rsidR="00C03C8A" w:rsidRPr="007458CC" w:rsidRDefault="00C03C8A" w:rsidP="003F337D">
            <w:pPr>
              <w:pStyle w:val="a3"/>
              <w:tabs>
                <w:tab w:val="left" w:pos="142"/>
              </w:tabs>
              <w:ind w:left="0"/>
              <w:jc w:val="both"/>
              <w:rPr>
                <w:rFonts w:eastAsiaTheme="minorHAnsi"/>
                <w:lang w:eastAsia="en-US"/>
              </w:rPr>
            </w:pPr>
            <w:r w:rsidRPr="007458CC">
              <w:t>Незавершенные расчеты с операторами услуг платежной инфраструктуры и операторами по переводу денежных средств</w:t>
            </w:r>
          </w:p>
        </w:tc>
        <w:tc>
          <w:tcPr>
            <w:tcW w:w="1134" w:type="dxa"/>
            <w:vAlign w:val="center"/>
          </w:tcPr>
          <w:p w:rsidR="00C03C8A" w:rsidRPr="007458CC" w:rsidRDefault="00C03C8A" w:rsidP="00652D9F">
            <w:pPr>
              <w:pStyle w:val="a3"/>
              <w:tabs>
                <w:tab w:val="left" w:pos="142"/>
              </w:tabs>
              <w:ind w:left="0"/>
              <w:jc w:val="right"/>
              <w:rPr>
                <w:rFonts w:eastAsiaTheme="minorHAnsi"/>
                <w:lang w:eastAsia="en-US"/>
              </w:rPr>
            </w:pPr>
            <w:r w:rsidRPr="007458CC">
              <w:rPr>
                <w:rFonts w:eastAsiaTheme="minorHAnsi"/>
                <w:lang w:eastAsia="en-US"/>
              </w:rPr>
              <w:t>4664</w:t>
            </w:r>
          </w:p>
        </w:tc>
        <w:tc>
          <w:tcPr>
            <w:tcW w:w="1417" w:type="dxa"/>
            <w:vAlign w:val="center"/>
          </w:tcPr>
          <w:p w:rsidR="00C03C8A" w:rsidRPr="007458CC" w:rsidRDefault="00C03C8A" w:rsidP="00652D9F">
            <w:pPr>
              <w:pStyle w:val="a3"/>
              <w:tabs>
                <w:tab w:val="left" w:pos="142"/>
              </w:tabs>
              <w:ind w:left="0"/>
              <w:jc w:val="right"/>
              <w:rPr>
                <w:rFonts w:eastAsiaTheme="minorHAnsi"/>
                <w:lang w:val="en-US" w:eastAsia="en-US"/>
              </w:rPr>
            </w:pPr>
            <w:r w:rsidRPr="007458CC">
              <w:rPr>
                <w:rFonts w:eastAsiaTheme="minorHAnsi"/>
                <w:lang w:val="en-US" w:eastAsia="en-US"/>
              </w:rPr>
              <w:t>1947</w:t>
            </w:r>
          </w:p>
        </w:tc>
      </w:tr>
      <w:tr w:rsidR="00C03C8A" w:rsidRPr="007458CC" w:rsidTr="00652D9F">
        <w:tc>
          <w:tcPr>
            <w:tcW w:w="7196" w:type="dxa"/>
          </w:tcPr>
          <w:p w:rsidR="00C03C8A" w:rsidRPr="007458CC" w:rsidRDefault="00C03C8A" w:rsidP="003F337D">
            <w:pPr>
              <w:pStyle w:val="a3"/>
              <w:tabs>
                <w:tab w:val="left" w:pos="142"/>
              </w:tabs>
              <w:ind w:left="0"/>
              <w:jc w:val="both"/>
              <w:rPr>
                <w:rFonts w:eastAsiaTheme="minorHAnsi"/>
                <w:lang w:eastAsia="en-US"/>
              </w:rPr>
            </w:pPr>
            <w:r w:rsidRPr="007458CC">
              <w:t>Внутрибанковские требования и обязательства</w:t>
            </w:r>
          </w:p>
        </w:tc>
        <w:tc>
          <w:tcPr>
            <w:tcW w:w="1134" w:type="dxa"/>
            <w:vAlign w:val="center"/>
          </w:tcPr>
          <w:p w:rsidR="00C03C8A" w:rsidRPr="007458CC" w:rsidRDefault="00C03C8A" w:rsidP="00652D9F">
            <w:pPr>
              <w:pStyle w:val="a3"/>
              <w:tabs>
                <w:tab w:val="left" w:pos="142"/>
              </w:tabs>
              <w:ind w:left="0"/>
              <w:jc w:val="right"/>
              <w:rPr>
                <w:rFonts w:eastAsiaTheme="minorHAnsi"/>
                <w:lang w:eastAsia="en-US"/>
              </w:rPr>
            </w:pPr>
          </w:p>
        </w:tc>
        <w:tc>
          <w:tcPr>
            <w:tcW w:w="1417" w:type="dxa"/>
            <w:vAlign w:val="center"/>
          </w:tcPr>
          <w:p w:rsidR="00C03C8A" w:rsidRPr="007458CC" w:rsidRDefault="00C03C8A" w:rsidP="00652D9F">
            <w:pPr>
              <w:pStyle w:val="a3"/>
              <w:tabs>
                <w:tab w:val="left" w:pos="142"/>
              </w:tabs>
              <w:ind w:left="0"/>
              <w:jc w:val="right"/>
              <w:rPr>
                <w:rFonts w:eastAsiaTheme="minorHAnsi"/>
                <w:lang w:eastAsia="en-US"/>
              </w:rPr>
            </w:pPr>
          </w:p>
        </w:tc>
      </w:tr>
      <w:tr w:rsidR="00C03C8A" w:rsidRPr="007458CC" w:rsidTr="00652D9F">
        <w:tc>
          <w:tcPr>
            <w:tcW w:w="7196" w:type="dxa"/>
          </w:tcPr>
          <w:p w:rsidR="00C03C8A" w:rsidRPr="007458CC" w:rsidRDefault="00C03C8A" w:rsidP="003F337D">
            <w:pPr>
              <w:pStyle w:val="a3"/>
              <w:tabs>
                <w:tab w:val="left" w:pos="142"/>
              </w:tabs>
              <w:ind w:left="0"/>
              <w:jc w:val="both"/>
              <w:rPr>
                <w:rFonts w:eastAsiaTheme="minorHAnsi"/>
                <w:lang w:eastAsia="en-US"/>
              </w:rPr>
            </w:pPr>
            <w:r w:rsidRPr="007458CC">
              <w:t>Расчеты кредитных организаций-доверителей (комитентов) по брокерским операциям с ценными бумагами и другими финансовыми активами</w:t>
            </w:r>
          </w:p>
        </w:tc>
        <w:tc>
          <w:tcPr>
            <w:tcW w:w="1134" w:type="dxa"/>
            <w:vAlign w:val="center"/>
          </w:tcPr>
          <w:p w:rsidR="00C03C8A" w:rsidRPr="007458CC" w:rsidRDefault="00C03C8A" w:rsidP="00652D9F">
            <w:pPr>
              <w:pStyle w:val="a3"/>
              <w:tabs>
                <w:tab w:val="left" w:pos="142"/>
              </w:tabs>
              <w:ind w:left="0"/>
              <w:jc w:val="right"/>
              <w:rPr>
                <w:rFonts w:eastAsiaTheme="minorHAnsi"/>
                <w:lang w:eastAsia="en-US"/>
              </w:rPr>
            </w:pPr>
            <w:r w:rsidRPr="007458CC">
              <w:rPr>
                <w:rFonts w:eastAsiaTheme="minorHAnsi"/>
                <w:lang w:eastAsia="en-US"/>
              </w:rPr>
              <w:t>9895</w:t>
            </w:r>
          </w:p>
        </w:tc>
        <w:tc>
          <w:tcPr>
            <w:tcW w:w="1417" w:type="dxa"/>
            <w:vAlign w:val="center"/>
          </w:tcPr>
          <w:p w:rsidR="00C03C8A" w:rsidRPr="007458CC" w:rsidRDefault="00C03C8A" w:rsidP="00652D9F">
            <w:pPr>
              <w:pStyle w:val="a3"/>
              <w:tabs>
                <w:tab w:val="left" w:pos="142"/>
              </w:tabs>
              <w:ind w:left="0"/>
              <w:jc w:val="right"/>
              <w:rPr>
                <w:rFonts w:eastAsiaTheme="minorHAnsi"/>
                <w:lang w:val="en-US" w:eastAsia="en-US"/>
              </w:rPr>
            </w:pPr>
            <w:r w:rsidRPr="007458CC">
              <w:rPr>
                <w:rFonts w:eastAsiaTheme="minorHAnsi"/>
                <w:lang w:val="en-US" w:eastAsia="en-US"/>
              </w:rPr>
              <w:t>11889</w:t>
            </w:r>
          </w:p>
        </w:tc>
      </w:tr>
      <w:tr w:rsidR="00C03C8A" w:rsidRPr="007458CC" w:rsidTr="00652D9F">
        <w:tc>
          <w:tcPr>
            <w:tcW w:w="7196" w:type="dxa"/>
          </w:tcPr>
          <w:p w:rsidR="00C03C8A" w:rsidRPr="007458CC" w:rsidRDefault="00C03C8A" w:rsidP="003F337D">
            <w:pPr>
              <w:pStyle w:val="a3"/>
              <w:tabs>
                <w:tab w:val="left" w:pos="1825"/>
              </w:tabs>
              <w:ind w:left="0"/>
              <w:jc w:val="both"/>
              <w:rPr>
                <w:rFonts w:eastAsiaTheme="minorHAnsi"/>
                <w:lang w:eastAsia="en-US"/>
              </w:rPr>
            </w:pPr>
            <w:r w:rsidRPr="007458CC">
              <w:t>Просроченные проценты по предоставленным межбанковским кредитам, депозитам и прочим размещенным средствам</w:t>
            </w:r>
          </w:p>
        </w:tc>
        <w:tc>
          <w:tcPr>
            <w:tcW w:w="1134" w:type="dxa"/>
            <w:vAlign w:val="center"/>
          </w:tcPr>
          <w:p w:rsidR="00C03C8A" w:rsidRPr="007458CC" w:rsidRDefault="00C03C8A" w:rsidP="00652D9F">
            <w:pPr>
              <w:pStyle w:val="a3"/>
              <w:tabs>
                <w:tab w:val="left" w:pos="142"/>
              </w:tabs>
              <w:ind w:left="0"/>
              <w:jc w:val="right"/>
              <w:rPr>
                <w:rFonts w:eastAsiaTheme="minorHAnsi"/>
                <w:lang w:eastAsia="en-US"/>
              </w:rPr>
            </w:pPr>
          </w:p>
        </w:tc>
        <w:tc>
          <w:tcPr>
            <w:tcW w:w="1417" w:type="dxa"/>
            <w:vAlign w:val="center"/>
          </w:tcPr>
          <w:p w:rsidR="00C03C8A" w:rsidRPr="007458CC" w:rsidRDefault="00C03C8A" w:rsidP="00652D9F">
            <w:pPr>
              <w:pStyle w:val="a3"/>
              <w:tabs>
                <w:tab w:val="left" w:pos="142"/>
              </w:tabs>
              <w:ind w:left="0"/>
              <w:jc w:val="right"/>
              <w:rPr>
                <w:rFonts w:eastAsiaTheme="minorHAnsi"/>
                <w:lang w:eastAsia="en-US"/>
              </w:rPr>
            </w:pPr>
          </w:p>
        </w:tc>
      </w:tr>
      <w:tr w:rsidR="00C03C8A" w:rsidRPr="007458CC" w:rsidTr="00652D9F">
        <w:tc>
          <w:tcPr>
            <w:tcW w:w="7196" w:type="dxa"/>
          </w:tcPr>
          <w:p w:rsidR="00C03C8A" w:rsidRPr="007458CC" w:rsidRDefault="00C03C8A" w:rsidP="003F337D">
            <w:pPr>
              <w:pStyle w:val="a3"/>
              <w:tabs>
                <w:tab w:val="left" w:pos="142"/>
              </w:tabs>
              <w:ind w:left="0"/>
              <w:jc w:val="both"/>
              <w:rPr>
                <w:rFonts w:eastAsiaTheme="minorHAnsi"/>
                <w:lang w:eastAsia="en-US"/>
              </w:rPr>
            </w:pPr>
            <w:r w:rsidRPr="007458CC">
              <w:t xml:space="preserve">Просроченные проценты по предоставленным кредитам и прочим </w:t>
            </w:r>
            <w:r w:rsidRPr="007458CC">
              <w:lastRenderedPageBreak/>
              <w:t>размещенным средствам</w:t>
            </w:r>
          </w:p>
        </w:tc>
        <w:tc>
          <w:tcPr>
            <w:tcW w:w="1134" w:type="dxa"/>
            <w:vAlign w:val="center"/>
          </w:tcPr>
          <w:p w:rsidR="00C03C8A" w:rsidRPr="007458CC" w:rsidRDefault="00C03C8A" w:rsidP="00652D9F">
            <w:pPr>
              <w:pStyle w:val="a3"/>
              <w:tabs>
                <w:tab w:val="left" w:pos="142"/>
              </w:tabs>
              <w:ind w:left="0"/>
              <w:jc w:val="right"/>
              <w:rPr>
                <w:rFonts w:eastAsiaTheme="minorHAnsi"/>
                <w:lang w:eastAsia="en-US"/>
              </w:rPr>
            </w:pPr>
            <w:r w:rsidRPr="007458CC">
              <w:rPr>
                <w:rFonts w:eastAsiaTheme="minorHAnsi"/>
                <w:lang w:eastAsia="en-US"/>
              </w:rPr>
              <w:lastRenderedPageBreak/>
              <w:t>142675</w:t>
            </w:r>
          </w:p>
        </w:tc>
        <w:tc>
          <w:tcPr>
            <w:tcW w:w="1417" w:type="dxa"/>
            <w:vAlign w:val="center"/>
          </w:tcPr>
          <w:p w:rsidR="00C03C8A" w:rsidRPr="007458CC" w:rsidRDefault="00C03C8A" w:rsidP="00652D9F">
            <w:pPr>
              <w:pStyle w:val="a3"/>
              <w:tabs>
                <w:tab w:val="left" w:pos="142"/>
              </w:tabs>
              <w:ind w:left="0"/>
              <w:jc w:val="right"/>
              <w:rPr>
                <w:rFonts w:eastAsiaTheme="minorHAnsi"/>
                <w:lang w:eastAsia="en-US"/>
              </w:rPr>
            </w:pPr>
            <w:r w:rsidRPr="007458CC">
              <w:rPr>
                <w:rFonts w:eastAsiaTheme="minorHAnsi"/>
                <w:lang w:eastAsia="en-US"/>
              </w:rPr>
              <w:t>81039</w:t>
            </w:r>
          </w:p>
        </w:tc>
      </w:tr>
      <w:tr w:rsidR="00C03C8A" w:rsidRPr="007458CC" w:rsidTr="00652D9F">
        <w:tc>
          <w:tcPr>
            <w:tcW w:w="7196" w:type="dxa"/>
          </w:tcPr>
          <w:p w:rsidR="00C03C8A" w:rsidRPr="007458CC" w:rsidRDefault="00C03C8A" w:rsidP="003F337D">
            <w:pPr>
              <w:pStyle w:val="a3"/>
              <w:tabs>
                <w:tab w:val="left" w:pos="142"/>
              </w:tabs>
              <w:ind w:left="0"/>
              <w:jc w:val="both"/>
              <w:rPr>
                <w:rFonts w:eastAsiaTheme="minorHAnsi"/>
                <w:lang w:eastAsia="en-US"/>
              </w:rPr>
            </w:pPr>
            <w:r w:rsidRPr="007458CC">
              <w:lastRenderedPageBreak/>
              <w:t>Требования по получению процентов</w:t>
            </w:r>
          </w:p>
        </w:tc>
        <w:tc>
          <w:tcPr>
            <w:tcW w:w="1134" w:type="dxa"/>
            <w:vAlign w:val="center"/>
          </w:tcPr>
          <w:p w:rsidR="00C03C8A" w:rsidRPr="007458CC" w:rsidRDefault="00C03C8A" w:rsidP="00652D9F">
            <w:pPr>
              <w:pStyle w:val="a3"/>
              <w:tabs>
                <w:tab w:val="left" w:pos="142"/>
              </w:tabs>
              <w:ind w:left="0"/>
              <w:jc w:val="right"/>
              <w:rPr>
                <w:rFonts w:eastAsiaTheme="minorHAnsi"/>
                <w:lang w:eastAsia="en-US"/>
              </w:rPr>
            </w:pPr>
            <w:r w:rsidRPr="007458CC">
              <w:rPr>
                <w:rFonts w:eastAsiaTheme="minorHAnsi"/>
                <w:lang w:eastAsia="en-US"/>
              </w:rPr>
              <w:t>64564</w:t>
            </w:r>
          </w:p>
        </w:tc>
        <w:tc>
          <w:tcPr>
            <w:tcW w:w="1417" w:type="dxa"/>
            <w:vAlign w:val="center"/>
          </w:tcPr>
          <w:p w:rsidR="00C03C8A" w:rsidRPr="007458CC" w:rsidRDefault="00C03C8A" w:rsidP="00652D9F">
            <w:pPr>
              <w:pStyle w:val="a3"/>
              <w:tabs>
                <w:tab w:val="left" w:pos="142"/>
              </w:tabs>
              <w:ind w:left="0"/>
              <w:jc w:val="right"/>
              <w:rPr>
                <w:rFonts w:eastAsiaTheme="minorHAnsi"/>
                <w:lang w:val="en-US" w:eastAsia="en-US"/>
              </w:rPr>
            </w:pPr>
            <w:r w:rsidRPr="007458CC">
              <w:rPr>
                <w:rFonts w:eastAsiaTheme="minorHAnsi"/>
                <w:lang w:val="en-US" w:eastAsia="en-US"/>
              </w:rPr>
              <w:t>89557</w:t>
            </w:r>
          </w:p>
        </w:tc>
      </w:tr>
      <w:tr w:rsidR="00C03C8A" w:rsidRPr="007458CC" w:rsidTr="00652D9F">
        <w:tc>
          <w:tcPr>
            <w:tcW w:w="7196" w:type="dxa"/>
          </w:tcPr>
          <w:p w:rsidR="00C03C8A" w:rsidRPr="007458CC" w:rsidRDefault="00C03C8A" w:rsidP="003F337D">
            <w:pPr>
              <w:pStyle w:val="a3"/>
              <w:tabs>
                <w:tab w:val="left" w:pos="142"/>
              </w:tabs>
              <w:ind w:left="0"/>
              <w:jc w:val="both"/>
              <w:rPr>
                <w:rFonts w:eastAsiaTheme="minorHAnsi"/>
                <w:lang w:eastAsia="en-US"/>
              </w:rPr>
            </w:pPr>
            <w:r w:rsidRPr="007458CC">
              <w:rPr>
                <w:rFonts w:eastAsiaTheme="minorHAnsi"/>
                <w:lang w:eastAsia="en-US"/>
              </w:rPr>
              <w:t>Требования по РКО</w:t>
            </w:r>
          </w:p>
        </w:tc>
        <w:tc>
          <w:tcPr>
            <w:tcW w:w="1134" w:type="dxa"/>
            <w:vAlign w:val="center"/>
          </w:tcPr>
          <w:p w:rsidR="00C03C8A" w:rsidRPr="007458CC" w:rsidRDefault="00C03C8A" w:rsidP="00652D9F">
            <w:pPr>
              <w:pStyle w:val="a3"/>
              <w:tabs>
                <w:tab w:val="left" w:pos="142"/>
              </w:tabs>
              <w:ind w:left="0"/>
              <w:jc w:val="right"/>
              <w:rPr>
                <w:rFonts w:eastAsiaTheme="minorHAnsi"/>
                <w:lang w:eastAsia="en-US"/>
              </w:rPr>
            </w:pPr>
            <w:r w:rsidRPr="007458CC">
              <w:rPr>
                <w:rFonts w:eastAsiaTheme="minorHAnsi"/>
                <w:lang w:eastAsia="en-US"/>
              </w:rPr>
              <w:t>8293</w:t>
            </w:r>
          </w:p>
        </w:tc>
        <w:tc>
          <w:tcPr>
            <w:tcW w:w="1417" w:type="dxa"/>
            <w:vAlign w:val="center"/>
          </w:tcPr>
          <w:p w:rsidR="00C03C8A" w:rsidRPr="007458CC" w:rsidRDefault="00C03C8A" w:rsidP="00652D9F">
            <w:pPr>
              <w:pStyle w:val="a3"/>
              <w:tabs>
                <w:tab w:val="left" w:pos="142"/>
              </w:tabs>
              <w:ind w:left="0"/>
              <w:jc w:val="right"/>
              <w:rPr>
                <w:rFonts w:eastAsiaTheme="minorHAnsi"/>
                <w:lang w:val="en-US" w:eastAsia="en-US"/>
              </w:rPr>
            </w:pPr>
            <w:r w:rsidRPr="007458CC">
              <w:rPr>
                <w:rFonts w:eastAsiaTheme="minorHAnsi"/>
                <w:lang w:val="en-US" w:eastAsia="en-US"/>
              </w:rPr>
              <w:t>8440</w:t>
            </w:r>
          </w:p>
        </w:tc>
      </w:tr>
      <w:tr w:rsidR="00C03C8A" w:rsidRPr="007458CC" w:rsidTr="00652D9F">
        <w:tc>
          <w:tcPr>
            <w:tcW w:w="7196" w:type="dxa"/>
          </w:tcPr>
          <w:p w:rsidR="00C03C8A" w:rsidRPr="007458CC" w:rsidRDefault="00C03C8A" w:rsidP="003F337D">
            <w:pPr>
              <w:pStyle w:val="a3"/>
              <w:tabs>
                <w:tab w:val="left" w:pos="142"/>
              </w:tabs>
              <w:ind w:left="0"/>
              <w:jc w:val="both"/>
              <w:rPr>
                <w:rFonts w:eastAsiaTheme="minorHAnsi"/>
                <w:lang w:eastAsia="en-US"/>
              </w:rPr>
            </w:pPr>
            <w:r w:rsidRPr="007458CC">
              <w:rPr>
                <w:rFonts w:eastAsiaTheme="minorHAnsi"/>
                <w:lang w:eastAsia="en-US"/>
              </w:rPr>
              <w:t>Требования по прочим банковским операциям</w:t>
            </w:r>
          </w:p>
        </w:tc>
        <w:tc>
          <w:tcPr>
            <w:tcW w:w="1134" w:type="dxa"/>
            <w:vAlign w:val="center"/>
          </w:tcPr>
          <w:p w:rsidR="00C03C8A" w:rsidRPr="007458CC" w:rsidRDefault="00C03C8A" w:rsidP="00652D9F">
            <w:pPr>
              <w:pStyle w:val="a3"/>
              <w:tabs>
                <w:tab w:val="left" w:pos="142"/>
              </w:tabs>
              <w:ind w:left="0"/>
              <w:jc w:val="right"/>
              <w:rPr>
                <w:rFonts w:eastAsiaTheme="minorHAnsi"/>
                <w:lang w:eastAsia="en-US"/>
              </w:rPr>
            </w:pPr>
            <w:r w:rsidRPr="007458CC">
              <w:rPr>
                <w:rFonts w:eastAsiaTheme="minorHAnsi"/>
                <w:lang w:eastAsia="en-US"/>
              </w:rPr>
              <w:t>1900286</w:t>
            </w:r>
          </w:p>
        </w:tc>
        <w:tc>
          <w:tcPr>
            <w:tcW w:w="1417" w:type="dxa"/>
            <w:vAlign w:val="center"/>
          </w:tcPr>
          <w:p w:rsidR="00C03C8A" w:rsidRPr="007458CC" w:rsidRDefault="00C03C8A" w:rsidP="00652D9F">
            <w:pPr>
              <w:pStyle w:val="a3"/>
              <w:tabs>
                <w:tab w:val="left" w:pos="142"/>
              </w:tabs>
              <w:ind w:left="0"/>
              <w:jc w:val="right"/>
              <w:rPr>
                <w:rFonts w:eastAsiaTheme="minorHAnsi"/>
                <w:lang w:eastAsia="en-US"/>
              </w:rPr>
            </w:pPr>
            <w:r w:rsidRPr="007458CC">
              <w:rPr>
                <w:rFonts w:eastAsiaTheme="minorHAnsi"/>
                <w:lang w:eastAsia="en-US"/>
              </w:rPr>
              <w:t>1882107</w:t>
            </w:r>
          </w:p>
        </w:tc>
      </w:tr>
      <w:tr w:rsidR="00C03C8A" w:rsidRPr="007458CC" w:rsidTr="00652D9F">
        <w:tc>
          <w:tcPr>
            <w:tcW w:w="7196" w:type="dxa"/>
          </w:tcPr>
          <w:p w:rsidR="00C03C8A" w:rsidRPr="007458CC" w:rsidRDefault="00C03C8A" w:rsidP="003F337D">
            <w:pPr>
              <w:pStyle w:val="a3"/>
              <w:tabs>
                <w:tab w:val="left" w:pos="142"/>
              </w:tabs>
              <w:ind w:left="0"/>
              <w:jc w:val="both"/>
              <w:rPr>
                <w:rFonts w:eastAsiaTheme="minorHAnsi"/>
                <w:lang w:eastAsia="en-US"/>
              </w:rPr>
            </w:pPr>
            <w:r w:rsidRPr="007458CC">
              <w:t>Активы, переданные в доверительное управление</w:t>
            </w:r>
          </w:p>
        </w:tc>
        <w:tc>
          <w:tcPr>
            <w:tcW w:w="1134" w:type="dxa"/>
            <w:vAlign w:val="center"/>
          </w:tcPr>
          <w:p w:rsidR="00C03C8A" w:rsidRPr="007458CC" w:rsidRDefault="00C03C8A" w:rsidP="00652D9F">
            <w:pPr>
              <w:pStyle w:val="a3"/>
              <w:tabs>
                <w:tab w:val="left" w:pos="142"/>
              </w:tabs>
              <w:ind w:left="0"/>
              <w:jc w:val="right"/>
              <w:rPr>
                <w:rFonts w:eastAsiaTheme="minorHAnsi"/>
                <w:lang w:eastAsia="en-US"/>
              </w:rPr>
            </w:pPr>
          </w:p>
        </w:tc>
        <w:tc>
          <w:tcPr>
            <w:tcW w:w="1417" w:type="dxa"/>
            <w:vAlign w:val="center"/>
          </w:tcPr>
          <w:p w:rsidR="00C03C8A" w:rsidRPr="007458CC" w:rsidRDefault="00C03C8A" w:rsidP="00652D9F">
            <w:pPr>
              <w:pStyle w:val="a3"/>
              <w:tabs>
                <w:tab w:val="left" w:pos="142"/>
              </w:tabs>
              <w:ind w:left="0"/>
              <w:jc w:val="right"/>
              <w:rPr>
                <w:rFonts w:eastAsiaTheme="minorHAnsi"/>
                <w:lang w:eastAsia="en-US"/>
              </w:rPr>
            </w:pPr>
          </w:p>
        </w:tc>
      </w:tr>
      <w:tr w:rsidR="00C03C8A" w:rsidRPr="007458CC" w:rsidTr="00652D9F">
        <w:tc>
          <w:tcPr>
            <w:tcW w:w="7196" w:type="dxa"/>
          </w:tcPr>
          <w:p w:rsidR="00C03C8A" w:rsidRPr="007458CC" w:rsidRDefault="00C03C8A" w:rsidP="003F337D">
            <w:pPr>
              <w:pStyle w:val="a3"/>
              <w:tabs>
                <w:tab w:val="left" w:pos="142"/>
              </w:tabs>
              <w:ind w:left="0"/>
              <w:jc w:val="both"/>
              <w:rPr>
                <w:rFonts w:eastAsiaTheme="minorHAnsi"/>
                <w:lang w:eastAsia="en-US"/>
              </w:rPr>
            </w:pPr>
            <w:r w:rsidRPr="007458CC">
              <w:t>Прочие операции с приобретенными ценными бумагами</w:t>
            </w:r>
          </w:p>
        </w:tc>
        <w:tc>
          <w:tcPr>
            <w:tcW w:w="1134" w:type="dxa"/>
            <w:vAlign w:val="center"/>
          </w:tcPr>
          <w:p w:rsidR="00C03C8A" w:rsidRPr="007458CC" w:rsidRDefault="00C03C8A" w:rsidP="00652D9F">
            <w:pPr>
              <w:pStyle w:val="a3"/>
              <w:tabs>
                <w:tab w:val="left" w:pos="142"/>
              </w:tabs>
              <w:ind w:left="0"/>
              <w:jc w:val="right"/>
              <w:rPr>
                <w:rFonts w:eastAsiaTheme="minorHAnsi"/>
                <w:lang w:eastAsia="en-US"/>
              </w:rPr>
            </w:pPr>
          </w:p>
        </w:tc>
        <w:tc>
          <w:tcPr>
            <w:tcW w:w="1417" w:type="dxa"/>
            <w:vAlign w:val="center"/>
          </w:tcPr>
          <w:p w:rsidR="00C03C8A" w:rsidRPr="007458CC" w:rsidRDefault="00C03C8A" w:rsidP="00652D9F">
            <w:pPr>
              <w:pStyle w:val="a3"/>
              <w:tabs>
                <w:tab w:val="left" w:pos="142"/>
              </w:tabs>
              <w:ind w:left="0"/>
              <w:jc w:val="right"/>
              <w:rPr>
                <w:rFonts w:eastAsiaTheme="minorHAnsi"/>
                <w:lang w:eastAsia="en-US"/>
              </w:rPr>
            </w:pPr>
          </w:p>
        </w:tc>
      </w:tr>
      <w:tr w:rsidR="00C03C8A" w:rsidRPr="007458CC" w:rsidTr="00652D9F">
        <w:tc>
          <w:tcPr>
            <w:tcW w:w="7196" w:type="dxa"/>
          </w:tcPr>
          <w:p w:rsidR="00C03C8A" w:rsidRPr="007458CC" w:rsidRDefault="00C03C8A" w:rsidP="003F337D">
            <w:pPr>
              <w:pStyle w:val="a3"/>
              <w:tabs>
                <w:tab w:val="left" w:pos="142"/>
              </w:tabs>
              <w:ind w:left="0"/>
              <w:jc w:val="both"/>
              <w:rPr>
                <w:rFonts w:eastAsiaTheme="minorHAnsi"/>
                <w:lang w:eastAsia="en-US"/>
              </w:rPr>
            </w:pPr>
            <w:r w:rsidRPr="007458CC">
              <w:rPr>
                <w:rFonts w:eastAsiaTheme="minorHAnsi"/>
                <w:lang w:eastAsia="en-US"/>
              </w:rPr>
              <w:t>Требования по процентам / дисконту по учтенным векселям</w:t>
            </w:r>
          </w:p>
        </w:tc>
        <w:tc>
          <w:tcPr>
            <w:tcW w:w="1134" w:type="dxa"/>
            <w:vAlign w:val="center"/>
          </w:tcPr>
          <w:p w:rsidR="00C03C8A" w:rsidRPr="007458CC" w:rsidRDefault="00C03C8A" w:rsidP="00652D9F">
            <w:pPr>
              <w:pStyle w:val="a3"/>
              <w:tabs>
                <w:tab w:val="left" w:pos="142"/>
              </w:tabs>
              <w:ind w:left="0"/>
              <w:jc w:val="right"/>
              <w:rPr>
                <w:rFonts w:eastAsiaTheme="minorHAnsi"/>
                <w:lang w:eastAsia="en-US"/>
              </w:rPr>
            </w:pPr>
            <w:r w:rsidRPr="007458CC">
              <w:rPr>
                <w:rFonts w:eastAsiaTheme="minorHAnsi"/>
                <w:lang w:eastAsia="en-US"/>
              </w:rPr>
              <w:t>4462</w:t>
            </w:r>
          </w:p>
        </w:tc>
        <w:tc>
          <w:tcPr>
            <w:tcW w:w="1417" w:type="dxa"/>
            <w:vAlign w:val="center"/>
          </w:tcPr>
          <w:p w:rsidR="00C03C8A" w:rsidRPr="007458CC" w:rsidRDefault="00C03C8A" w:rsidP="00652D9F">
            <w:pPr>
              <w:pStyle w:val="a3"/>
              <w:tabs>
                <w:tab w:val="left" w:pos="142"/>
              </w:tabs>
              <w:ind w:left="0"/>
              <w:jc w:val="right"/>
              <w:rPr>
                <w:rFonts w:eastAsiaTheme="minorHAnsi"/>
                <w:lang w:val="en-US" w:eastAsia="en-US"/>
              </w:rPr>
            </w:pPr>
            <w:r w:rsidRPr="007458CC">
              <w:rPr>
                <w:rFonts w:eastAsiaTheme="minorHAnsi"/>
                <w:lang w:val="en-US" w:eastAsia="en-US"/>
              </w:rPr>
              <w:t>3030</w:t>
            </w:r>
          </w:p>
        </w:tc>
      </w:tr>
      <w:tr w:rsidR="00C03C8A" w:rsidRPr="007458CC" w:rsidTr="00652D9F">
        <w:tc>
          <w:tcPr>
            <w:tcW w:w="7196" w:type="dxa"/>
          </w:tcPr>
          <w:p w:rsidR="00C03C8A" w:rsidRPr="007458CC" w:rsidRDefault="00C03C8A" w:rsidP="003F337D">
            <w:pPr>
              <w:pStyle w:val="a3"/>
              <w:tabs>
                <w:tab w:val="left" w:pos="142"/>
              </w:tabs>
              <w:ind w:left="0"/>
              <w:jc w:val="both"/>
              <w:rPr>
                <w:rFonts w:eastAsiaTheme="minorHAnsi"/>
                <w:lang w:eastAsia="en-US"/>
              </w:rPr>
            </w:pPr>
            <w:r w:rsidRPr="007458CC">
              <w:t>Дисконт по выпущенным ценным бумагам</w:t>
            </w:r>
          </w:p>
        </w:tc>
        <w:tc>
          <w:tcPr>
            <w:tcW w:w="1134" w:type="dxa"/>
            <w:vAlign w:val="center"/>
          </w:tcPr>
          <w:p w:rsidR="00C03C8A" w:rsidRPr="007458CC" w:rsidRDefault="00C03C8A" w:rsidP="00652D9F">
            <w:pPr>
              <w:pStyle w:val="a3"/>
              <w:tabs>
                <w:tab w:val="left" w:pos="142"/>
              </w:tabs>
              <w:ind w:left="0"/>
              <w:jc w:val="right"/>
              <w:rPr>
                <w:rFonts w:eastAsiaTheme="minorHAnsi"/>
                <w:lang w:eastAsia="en-US"/>
              </w:rPr>
            </w:pPr>
            <w:r w:rsidRPr="007458CC">
              <w:rPr>
                <w:rFonts w:eastAsiaTheme="minorHAnsi"/>
                <w:lang w:eastAsia="en-US"/>
              </w:rPr>
              <w:t>0</w:t>
            </w:r>
          </w:p>
        </w:tc>
        <w:tc>
          <w:tcPr>
            <w:tcW w:w="1417" w:type="dxa"/>
            <w:vAlign w:val="center"/>
          </w:tcPr>
          <w:p w:rsidR="00C03C8A" w:rsidRPr="007458CC" w:rsidRDefault="00C03C8A" w:rsidP="00652D9F">
            <w:pPr>
              <w:pStyle w:val="a3"/>
              <w:tabs>
                <w:tab w:val="left" w:pos="142"/>
              </w:tabs>
              <w:ind w:left="0"/>
              <w:jc w:val="right"/>
              <w:rPr>
                <w:rFonts w:eastAsiaTheme="minorHAnsi"/>
                <w:lang w:val="en-US" w:eastAsia="en-US"/>
              </w:rPr>
            </w:pPr>
            <w:r w:rsidRPr="007458CC">
              <w:rPr>
                <w:rFonts w:eastAsiaTheme="minorHAnsi"/>
                <w:lang w:val="en-US" w:eastAsia="en-US"/>
              </w:rPr>
              <w:t>33</w:t>
            </w:r>
          </w:p>
        </w:tc>
      </w:tr>
      <w:tr w:rsidR="00C03C8A" w:rsidRPr="007458CC" w:rsidTr="00652D9F">
        <w:tc>
          <w:tcPr>
            <w:tcW w:w="7196" w:type="dxa"/>
            <w:tcBorders>
              <w:bottom w:val="single" w:sz="4" w:space="0" w:color="auto"/>
            </w:tcBorders>
          </w:tcPr>
          <w:p w:rsidR="00C03C8A" w:rsidRPr="007458CC" w:rsidRDefault="00C03C8A" w:rsidP="003F337D">
            <w:pPr>
              <w:pStyle w:val="a3"/>
              <w:tabs>
                <w:tab w:val="left" w:pos="142"/>
              </w:tabs>
              <w:ind w:left="0"/>
              <w:jc w:val="both"/>
            </w:pPr>
            <w:r w:rsidRPr="007458CC">
              <w:t>Прочее</w:t>
            </w:r>
          </w:p>
        </w:tc>
        <w:tc>
          <w:tcPr>
            <w:tcW w:w="1134" w:type="dxa"/>
            <w:tcBorders>
              <w:bottom w:val="single" w:sz="4" w:space="0" w:color="auto"/>
            </w:tcBorders>
            <w:vAlign w:val="center"/>
          </w:tcPr>
          <w:p w:rsidR="00C03C8A" w:rsidRPr="007458CC" w:rsidRDefault="00C03C8A" w:rsidP="00652D9F">
            <w:pPr>
              <w:pStyle w:val="a3"/>
              <w:tabs>
                <w:tab w:val="left" w:pos="142"/>
              </w:tabs>
              <w:ind w:left="0"/>
              <w:jc w:val="right"/>
              <w:rPr>
                <w:rFonts w:eastAsiaTheme="minorHAnsi"/>
                <w:lang w:eastAsia="en-US"/>
              </w:rPr>
            </w:pPr>
          </w:p>
        </w:tc>
        <w:tc>
          <w:tcPr>
            <w:tcW w:w="1417" w:type="dxa"/>
            <w:tcBorders>
              <w:bottom w:val="single" w:sz="4" w:space="0" w:color="auto"/>
            </w:tcBorders>
            <w:vAlign w:val="center"/>
          </w:tcPr>
          <w:p w:rsidR="00C03C8A" w:rsidRPr="007458CC" w:rsidRDefault="00C03C8A" w:rsidP="00652D9F">
            <w:pPr>
              <w:pStyle w:val="a3"/>
              <w:tabs>
                <w:tab w:val="left" w:pos="142"/>
              </w:tabs>
              <w:ind w:left="0"/>
              <w:jc w:val="right"/>
              <w:rPr>
                <w:rFonts w:eastAsiaTheme="minorHAnsi"/>
                <w:lang w:eastAsia="en-US"/>
              </w:rPr>
            </w:pPr>
          </w:p>
        </w:tc>
      </w:tr>
      <w:tr w:rsidR="00C03C8A" w:rsidRPr="007458CC" w:rsidTr="00652D9F">
        <w:tc>
          <w:tcPr>
            <w:tcW w:w="7196" w:type="dxa"/>
            <w:tcBorders>
              <w:top w:val="single" w:sz="4" w:space="0" w:color="auto"/>
              <w:bottom w:val="single" w:sz="4" w:space="0" w:color="auto"/>
            </w:tcBorders>
          </w:tcPr>
          <w:p w:rsidR="00C03C8A" w:rsidRPr="007458CC" w:rsidRDefault="00C03C8A" w:rsidP="003F337D">
            <w:pPr>
              <w:pStyle w:val="a3"/>
              <w:tabs>
                <w:tab w:val="left" w:pos="142"/>
              </w:tabs>
              <w:ind w:left="0"/>
              <w:jc w:val="both"/>
              <w:rPr>
                <w:b/>
              </w:rPr>
            </w:pPr>
            <w:r w:rsidRPr="007458CC">
              <w:rPr>
                <w:b/>
              </w:rPr>
              <w:t>Итого финансовые активы</w:t>
            </w:r>
          </w:p>
        </w:tc>
        <w:tc>
          <w:tcPr>
            <w:tcW w:w="1134" w:type="dxa"/>
            <w:tcBorders>
              <w:top w:val="single" w:sz="4" w:space="0" w:color="auto"/>
              <w:bottom w:val="single" w:sz="4" w:space="0" w:color="auto"/>
            </w:tcBorders>
            <w:vAlign w:val="center"/>
          </w:tcPr>
          <w:p w:rsidR="00C03C8A" w:rsidRPr="007458CC" w:rsidRDefault="00C03C8A" w:rsidP="00652D9F">
            <w:pPr>
              <w:pStyle w:val="a3"/>
              <w:tabs>
                <w:tab w:val="left" w:pos="142"/>
              </w:tabs>
              <w:ind w:left="0"/>
              <w:jc w:val="right"/>
              <w:rPr>
                <w:rFonts w:eastAsiaTheme="minorHAnsi"/>
                <w:b/>
                <w:lang w:eastAsia="en-US"/>
              </w:rPr>
            </w:pPr>
            <w:r w:rsidRPr="007458CC">
              <w:rPr>
                <w:rFonts w:eastAsiaTheme="minorHAnsi"/>
                <w:b/>
                <w:lang w:eastAsia="en-US"/>
              </w:rPr>
              <w:t>2134839</w:t>
            </w:r>
          </w:p>
        </w:tc>
        <w:tc>
          <w:tcPr>
            <w:tcW w:w="1417" w:type="dxa"/>
            <w:tcBorders>
              <w:top w:val="single" w:sz="4" w:space="0" w:color="auto"/>
              <w:bottom w:val="single" w:sz="4" w:space="0" w:color="auto"/>
            </w:tcBorders>
            <w:vAlign w:val="center"/>
          </w:tcPr>
          <w:p w:rsidR="00C03C8A" w:rsidRPr="007458CC" w:rsidRDefault="00C03C8A" w:rsidP="00652D9F">
            <w:pPr>
              <w:pStyle w:val="a3"/>
              <w:tabs>
                <w:tab w:val="left" w:pos="142"/>
              </w:tabs>
              <w:ind w:left="0"/>
              <w:jc w:val="right"/>
              <w:rPr>
                <w:rFonts w:eastAsiaTheme="minorHAnsi"/>
                <w:b/>
                <w:lang w:val="en-US" w:eastAsia="en-US"/>
              </w:rPr>
            </w:pPr>
            <w:r w:rsidRPr="007458CC">
              <w:rPr>
                <w:rFonts w:eastAsiaTheme="minorHAnsi"/>
                <w:b/>
                <w:lang w:val="en-US" w:eastAsia="en-US"/>
              </w:rPr>
              <w:t>2078440</w:t>
            </w:r>
          </w:p>
        </w:tc>
      </w:tr>
      <w:tr w:rsidR="00C03C8A" w:rsidRPr="007458CC" w:rsidTr="00652D9F">
        <w:tc>
          <w:tcPr>
            <w:tcW w:w="7196" w:type="dxa"/>
            <w:tcBorders>
              <w:top w:val="single" w:sz="4" w:space="0" w:color="auto"/>
            </w:tcBorders>
          </w:tcPr>
          <w:p w:rsidR="00C03C8A" w:rsidRPr="007458CC" w:rsidRDefault="00C03C8A" w:rsidP="003F337D">
            <w:pPr>
              <w:pStyle w:val="a3"/>
              <w:tabs>
                <w:tab w:val="left" w:pos="142"/>
              </w:tabs>
              <w:ind w:left="0"/>
              <w:jc w:val="both"/>
              <w:rPr>
                <w:rFonts w:eastAsiaTheme="minorHAnsi"/>
                <w:lang w:eastAsia="en-US"/>
              </w:rPr>
            </w:pPr>
            <w:r w:rsidRPr="007458CC">
              <w:t>Расчеты с дебиторами и кредиторами</w:t>
            </w:r>
          </w:p>
        </w:tc>
        <w:tc>
          <w:tcPr>
            <w:tcW w:w="1134" w:type="dxa"/>
            <w:tcBorders>
              <w:top w:val="single" w:sz="4" w:space="0" w:color="auto"/>
            </w:tcBorders>
            <w:vAlign w:val="center"/>
          </w:tcPr>
          <w:p w:rsidR="00C03C8A" w:rsidRPr="007458CC" w:rsidRDefault="00C03C8A" w:rsidP="00652D9F">
            <w:pPr>
              <w:pStyle w:val="a3"/>
              <w:tabs>
                <w:tab w:val="left" w:pos="142"/>
              </w:tabs>
              <w:ind w:left="0"/>
              <w:jc w:val="right"/>
              <w:rPr>
                <w:rFonts w:eastAsiaTheme="minorHAnsi"/>
                <w:lang w:eastAsia="en-US"/>
              </w:rPr>
            </w:pPr>
            <w:r w:rsidRPr="007458CC">
              <w:rPr>
                <w:rFonts w:eastAsiaTheme="minorHAnsi"/>
                <w:lang w:eastAsia="en-US"/>
              </w:rPr>
              <w:t>159851</w:t>
            </w:r>
          </w:p>
        </w:tc>
        <w:tc>
          <w:tcPr>
            <w:tcW w:w="1417" w:type="dxa"/>
            <w:tcBorders>
              <w:top w:val="single" w:sz="4" w:space="0" w:color="auto"/>
            </w:tcBorders>
            <w:vAlign w:val="center"/>
          </w:tcPr>
          <w:p w:rsidR="00C03C8A" w:rsidRPr="007458CC" w:rsidRDefault="00C03C8A" w:rsidP="00652D9F">
            <w:pPr>
              <w:pStyle w:val="a3"/>
              <w:tabs>
                <w:tab w:val="left" w:pos="142"/>
              </w:tabs>
              <w:ind w:left="0"/>
              <w:jc w:val="right"/>
              <w:rPr>
                <w:rFonts w:eastAsiaTheme="minorHAnsi"/>
                <w:lang w:val="en-US" w:eastAsia="en-US"/>
              </w:rPr>
            </w:pPr>
            <w:r w:rsidRPr="007458CC">
              <w:rPr>
                <w:rFonts w:eastAsiaTheme="minorHAnsi"/>
                <w:lang w:val="en-US" w:eastAsia="en-US"/>
              </w:rPr>
              <w:t>118738</w:t>
            </w:r>
          </w:p>
        </w:tc>
      </w:tr>
      <w:tr w:rsidR="00C03C8A" w:rsidRPr="007458CC" w:rsidTr="00652D9F">
        <w:tc>
          <w:tcPr>
            <w:tcW w:w="7196" w:type="dxa"/>
            <w:tcBorders>
              <w:bottom w:val="single" w:sz="4" w:space="0" w:color="auto"/>
            </w:tcBorders>
          </w:tcPr>
          <w:p w:rsidR="00C03C8A" w:rsidRPr="007458CC" w:rsidRDefault="00C03C8A" w:rsidP="003F337D">
            <w:pPr>
              <w:pStyle w:val="a3"/>
              <w:tabs>
                <w:tab w:val="left" w:pos="142"/>
              </w:tabs>
              <w:ind w:left="0"/>
              <w:jc w:val="both"/>
              <w:rPr>
                <w:rFonts w:eastAsiaTheme="minorHAnsi"/>
                <w:lang w:eastAsia="en-US"/>
              </w:rPr>
            </w:pPr>
            <w:r w:rsidRPr="007458CC">
              <w:rPr>
                <w:rFonts w:eastAsiaTheme="minorHAnsi"/>
                <w:lang w:eastAsia="en-US"/>
              </w:rPr>
              <w:t>Прочее</w:t>
            </w:r>
          </w:p>
        </w:tc>
        <w:tc>
          <w:tcPr>
            <w:tcW w:w="1134" w:type="dxa"/>
            <w:tcBorders>
              <w:bottom w:val="single" w:sz="4" w:space="0" w:color="auto"/>
            </w:tcBorders>
            <w:vAlign w:val="center"/>
          </w:tcPr>
          <w:p w:rsidR="00C03C8A" w:rsidRPr="007458CC" w:rsidRDefault="00C03C8A" w:rsidP="00652D9F">
            <w:pPr>
              <w:pStyle w:val="a3"/>
              <w:tabs>
                <w:tab w:val="left" w:pos="142"/>
              </w:tabs>
              <w:ind w:left="0"/>
              <w:jc w:val="right"/>
              <w:rPr>
                <w:rFonts w:eastAsiaTheme="minorHAnsi"/>
                <w:lang w:eastAsia="en-US"/>
              </w:rPr>
            </w:pPr>
            <w:r w:rsidRPr="007458CC">
              <w:rPr>
                <w:rFonts w:eastAsiaTheme="minorHAnsi"/>
                <w:lang w:eastAsia="en-US"/>
              </w:rPr>
              <w:t>725</w:t>
            </w:r>
          </w:p>
        </w:tc>
        <w:tc>
          <w:tcPr>
            <w:tcW w:w="1417" w:type="dxa"/>
            <w:tcBorders>
              <w:bottom w:val="single" w:sz="4" w:space="0" w:color="auto"/>
            </w:tcBorders>
            <w:vAlign w:val="center"/>
          </w:tcPr>
          <w:p w:rsidR="00C03C8A" w:rsidRPr="007458CC" w:rsidRDefault="00C03C8A" w:rsidP="00652D9F">
            <w:pPr>
              <w:pStyle w:val="a3"/>
              <w:tabs>
                <w:tab w:val="left" w:pos="142"/>
              </w:tabs>
              <w:ind w:left="0"/>
              <w:jc w:val="right"/>
              <w:rPr>
                <w:rFonts w:eastAsiaTheme="minorHAnsi"/>
                <w:lang w:eastAsia="en-US"/>
              </w:rPr>
            </w:pPr>
            <w:r w:rsidRPr="007458CC">
              <w:rPr>
                <w:rFonts w:eastAsiaTheme="minorHAnsi"/>
                <w:lang w:eastAsia="en-US"/>
              </w:rPr>
              <w:t>21216</w:t>
            </w:r>
          </w:p>
        </w:tc>
      </w:tr>
      <w:tr w:rsidR="00C03C8A" w:rsidRPr="007458CC" w:rsidTr="00652D9F">
        <w:tc>
          <w:tcPr>
            <w:tcW w:w="7196" w:type="dxa"/>
            <w:tcBorders>
              <w:top w:val="single" w:sz="4" w:space="0" w:color="auto"/>
              <w:bottom w:val="single" w:sz="4" w:space="0" w:color="auto"/>
            </w:tcBorders>
          </w:tcPr>
          <w:p w:rsidR="00C03C8A" w:rsidRPr="007458CC" w:rsidRDefault="00C03C8A" w:rsidP="003F337D">
            <w:pPr>
              <w:pStyle w:val="a3"/>
              <w:tabs>
                <w:tab w:val="left" w:pos="142"/>
              </w:tabs>
              <w:ind w:left="0"/>
              <w:jc w:val="both"/>
              <w:rPr>
                <w:rFonts w:eastAsiaTheme="minorHAnsi"/>
                <w:b/>
                <w:lang w:eastAsia="en-US"/>
              </w:rPr>
            </w:pPr>
            <w:r w:rsidRPr="007458CC">
              <w:rPr>
                <w:rFonts w:eastAsiaTheme="minorHAnsi"/>
                <w:b/>
                <w:lang w:eastAsia="en-US"/>
              </w:rPr>
              <w:t>Итого нефинансовые активы</w:t>
            </w:r>
          </w:p>
        </w:tc>
        <w:tc>
          <w:tcPr>
            <w:tcW w:w="1134" w:type="dxa"/>
            <w:tcBorders>
              <w:top w:val="single" w:sz="4" w:space="0" w:color="auto"/>
              <w:bottom w:val="single" w:sz="4" w:space="0" w:color="auto"/>
            </w:tcBorders>
            <w:vAlign w:val="center"/>
          </w:tcPr>
          <w:p w:rsidR="00C03C8A" w:rsidRPr="007458CC" w:rsidRDefault="00C03C8A" w:rsidP="00652D9F">
            <w:pPr>
              <w:pStyle w:val="a3"/>
              <w:tabs>
                <w:tab w:val="left" w:pos="142"/>
              </w:tabs>
              <w:ind w:left="0"/>
              <w:jc w:val="right"/>
              <w:rPr>
                <w:rFonts w:eastAsiaTheme="minorHAnsi"/>
                <w:b/>
                <w:lang w:eastAsia="en-US"/>
              </w:rPr>
            </w:pPr>
            <w:r w:rsidRPr="007458CC">
              <w:rPr>
                <w:rFonts w:eastAsiaTheme="minorHAnsi"/>
                <w:b/>
                <w:lang w:eastAsia="en-US"/>
              </w:rPr>
              <w:t>160576</w:t>
            </w:r>
          </w:p>
        </w:tc>
        <w:tc>
          <w:tcPr>
            <w:tcW w:w="1417" w:type="dxa"/>
            <w:tcBorders>
              <w:top w:val="single" w:sz="4" w:space="0" w:color="auto"/>
              <w:bottom w:val="single" w:sz="4" w:space="0" w:color="auto"/>
            </w:tcBorders>
            <w:vAlign w:val="center"/>
          </w:tcPr>
          <w:p w:rsidR="00C03C8A" w:rsidRPr="007458CC" w:rsidRDefault="00C03C8A" w:rsidP="00652D9F">
            <w:pPr>
              <w:pStyle w:val="a3"/>
              <w:tabs>
                <w:tab w:val="left" w:pos="142"/>
              </w:tabs>
              <w:ind w:left="0"/>
              <w:jc w:val="right"/>
              <w:rPr>
                <w:rFonts w:eastAsiaTheme="minorHAnsi"/>
                <w:b/>
                <w:lang w:eastAsia="en-US"/>
              </w:rPr>
            </w:pPr>
            <w:r w:rsidRPr="007458CC">
              <w:rPr>
                <w:rFonts w:eastAsiaTheme="minorHAnsi"/>
                <w:b/>
                <w:lang w:eastAsia="en-US"/>
              </w:rPr>
              <w:t>139954</w:t>
            </w:r>
          </w:p>
        </w:tc>
      </w:tr>
      <w:tr w:rsidR="00C03C8A" w:rsidRPr="00FC2B12" w:rsidTr="00652D9F">
        <w:tc>
          <w:tcPr>
            <w:tcW w:w="7196" w:type="dxa"/>
            <w:tcBorders>
              <w:top w:val="single" w:sz="4" w:space="0" w:color="auto"/>
              <w:bottom w:val="single" w:sz="4" w:space="0" w:color="auto"/>
            </w:tcBorders>
          </w:tcPr>
          <w:p w:rsidR="00C03C8A" w:rsidRPr="00FC2B12" w:rsidRDefault="00C03C8A" w:rsidP="003F337D">
            <w:pPr>
              <w:pStyle w:val="a3"/>
              <w:tabs>
                <w:tab w:val="left" w:pos="142"/>
              </w:tabs>
              <w:ind w:left="0"/>
              <w:jc w:val="both"/>
              <w:rPr>
                <w:rFonts w:eastAsiaTheme="minorHAnsi"/>
                <w:b/>
                <w:lang w:eastAsia="en-US"/>
              </w:rPr>
            </w:pPr>
            <w:r w:rsidRPr="00FC2B12">
              <w:rPr>
                <w:rFonts w:eastAsiaTheme="minorHAnsi"/>
                <w:b/>
                <w:lang w:eastAsia="en-US"/>
              </w:rPr>
              <w:t>Резервы на возможные потери</w:t>
            </w:r>
          </w:p>
        </w:tc>
        <w:tc>
          <w:tcPr>
            <w:tcW w:w="1134" w:type="dxa"/>
            <w:tcBorders>
              <w:top w:val="single" w:sz="4" w:space="0" w:color="auto"/>
              <w:bottom w:val="single" w:sz="4" w:space="0" w:color="auto"/>
            </w:tcBorders>
            <w:vAlign w:val="center"/>
          </w:tcPr>
          <w:p w:rsidR="00C03C8A" w:rsidRPr="00FC2B12" w:rsidRDefault="00961382" w:rsidP="00652D9F">
            <w:pPr>
              <w:pStyle w:val="a3"/>
              <w:tabs>
                <w:tab w:val="left" w:pos="142"/>
              </w:tabs>
              <w:ind w:left="0"/>
              <w:jc w:val="right"/>
              <w:rPr>
                <w:rFonts w:eastAsiaTheme="minorHAnsi"/>
                <w:b/>
                <w:lang w:eastAsia="en-US"/>
              </w:rPr>
            </w:pPr>
            <w:r w:rsidRPr="00FC2B12">
              <w:rPr>
                <w:rFonts w:eastAsiaTheme="minorHAnsi"/>
                <w:b/>
                <w:lang w:eastAsia="en-US"/>
              </w:rPr>
              <w:t>(</w:t>
            </w:r>
            <w:r w:rsidR="00C03C8A" w:rsidRPr="00FC2B12">
              <w:rPr>
                <w:rFonts w:eastAsiaTheme="minorHAnsi"/>
                <w:b/>
                <w:lang w:eastAsia="en-US"/>
              </w:rPr>
              <w:t>950588</w:t>
            </w:r>
            <w:r w:rsidRPr="00FC2B12">
              <w:rPr>
                <w:rFonts w:eastAsiaTheme="minorHAnsi"/>
                <w:b/>
                <w:lang w:eastAsia="en-US"/>
              </w:rPr>
              <w:t>)</w:t>
            </w:r>
          </w:p>
        </w:tc>
        <w:tc>
          <w:tcPr>
            <w:tcW w:w="1417" w:type="dxa"/>
            <w:tcBorders>
              <w:top w:val="single" w:sz="4" w:space="0" w:color="auto"/>
              <w:bottom w:val="single" w:sz="4" w:space="0" w:color="auto"/>
            </w:tcBorders>
            <w:vAlign w:val="center"/>
          </w:tcPr>
          <w:p w:rsidR="00C03C8A" w:rsidRPr="00FC2B12" w:rsidRDefault="00961382" w:rsidP="00652D9F">
            <w:pPr>
              <w:pStyle w:val="a3"/>
              <w:tabs>
                <w:tab w:val="left" w:pos="142"/>
              </w:tabs>
              <w:ind w:left="0"/>
              <w:jc w:val="right"/>
              <w:rPr>
                <w:rFonts w:eastAsiaTheme="minorHAnsi"/>
                <w:b/>
                <w:lang w:eastAsia="en-US"/>
              </w:rPr>
            </w:pPr>
            <w:r w:rsidRPr="00FC2B12">
              <w:rPr>
                <w:rFonts w:eastAsiaTheme="minorHAnsi"/>
                <w:b/>
                <w:lang w:eastAsia="en-US"/>
              </w:rPr>
              <w:t>(</w:t>
            </w:r>
            <w:r w:rsidR="00C03C8A" w:rsidRPr="00FC2B12">
              <w:rPr>
                <w:rFonts w:eastAsiaTheme="minorHAnsi"/>
                <w:b/>
                <w:lang w:eastAsia="en-US"/>
              </w:rPr>
              <w:t>940545</w:t>
            </w:r>
            <w:r w:rsidRPr="00FC2B12">
              <w:rPr>
                <w:rFonts w:eastAsiaTheme="minorHAnsi"/>
                <w:b/>
                <w:lang w:eastAsia="en-US"/>
              </w:rPr>
              <w:t>)</w:t>
            </w:r>
          </w:p>
        </w:tc>
      </w:tr>
      <w:tr w:rsidR="00C03C8A" w:rsidRPr="00FC2B12" w:rsidTr="00652D9F">
        <w:tc>
          <w:tcPr>
            <w:tcW w:w="7196" w:type="dxa"/>
            <w:tcBorders>
              <w:top w:val="single" w:sz="4" w:space="0" w:color="auto"/>
              <w:bottom w:val="single" w:sz="4" w:space="0" w:color="auto"/>
            </w:tcBorders>
          </w:tcPr>
          <w:p w:rsidR="00C03C8A" w:rsidRPr="00FC2B12" w:rsidRDefault="00C03C8A" w:rsidP="003F337D">
            <w:pPr>
              <w:pStyle w:val="a3"/>
              <w:tabs>
                <w:tab w:val="left" w:pos="142"/>
              </w:tabs>
              <w:ind w:left="0"/>
              <w:jc w:val="both"/>
              <w:rPr>
                <w:rFonts w:eastAsiaTheme="minorHAnsi"/>
                <w:b/>
                <w:lang w:eastAsia="en-US"/>
              </w:rPr>
            </w:pPr>
            <w:r w:rsidRPr="00FC2B12">
              <w:rPr>
                <w:rFonts w:eastAsiaTheme="minorHAnsi"/>
                <w:b/>
                <w:lang w:eastAsia="en-US"/>
              </w:rPr>
              <w:t>Итого прочие активы</w:t>
            </w:r>
          </w:p>
        </w:tc>
        <w:tc>
          <w:tcPr>
            <w:tcW w:w="1134" w:type="dxa"/>
            <w:tcBorders>
              <w:top w:val="single" w:sz="4" w:space="0" w:color="auto"/>
              <w:bottom w:val="single" w:sz="4" w:space="0" w:color="auto"/>
            </w:tcBorders>
            <w:vAlign w:val="center"/>
          </w:tcPr>
          <w:p w:rsidR="00C03C8A" w:rsidRPr="00FC2B12" w:rsidRDefault="00C03C8A" w:rsidP="00652D9F">
            <w:pPr>
              <w:pStyle w:val="a3"/>
              <w:tabs>
                <w:tab w:val="left" w:pos="142"/>
              </w:tabs>
              <w:ind w:left="0"/>
              <w:jc w:val="right"/>
              <w:rPr>
                <w:rFonts w:eastAsiaTheme="minorHAnsi"/>
                <w:b/>
                <w:lang w:eastAsia="en-US"/>
              </w:rPr>
            </w:pPr>
            <w:r w:rsidRPr="00FC2B12">
              <w:rPr>
                <w:rFonts w:eastAsiaTheme="minorHAnsi"/>
                <w:b/>
                <w:lang w:eastAsia="en-US"/>
              </w:rPr>
              <w:t>1344827</w:t>
            </w:r>
          </w:p>
        </w:tc>
        <w:tc>
          <w:tcPr>
            <w:tcW w:w="1417" w:type="dxa"/>
            <w:tcBorders>
              <w:top w:val="single" w:sz="4" w:space="0" w:color="auto"/>
              <w:bottom w:val="single" w:sz="4" w:space="0" w:color="auto"/>
            </w:tcBorders>
            <w:vAlign w:val="center"/>
          </w:tcPr>
          <w:p w:rsidR="00C03C8A" w:rsidRPr="00FC2B12" w:rsidRDefault="00C03C8A" w:rsidP="00652D9F">
            <w:pPr>
              <w:pStyle w:val="a3"/>
              <w:tabs>
                <w:tab w:val="left" w:pos="142"/>
              </w:tabs>
              <w:ind w:left="0"/>
              <w:jc w:val="right"/>
              <w:rPr>
                <w:rFonts w:eastAsiaTheme="minorHAnsi"/>
                <w:b/>
                <w:lang w:eastAsia="en-US"/>
              </w:rPr>
            </w:pPr>
            <w:r w:rsidRPr="00FC2B12">
              <w:rPr>
                <w:rFonts w:eastAsiaTheme="minorHAnsi"/>
                <w:b/>
                <w:lang w:eastAsia="en-US"/>
              </w:rPr>
              <w:t>1277849</w:t>
            </w:r>
          </w:p>
        </w:tc>
      </w:tr>
    </w:tbl>
    <w:p w:rsidR="00C03C8A" w:rsidRPr="00FC2B12" w:rsidRDefault="00C03C8A" w:rsidP="006B35C6">
      <w:pPr>
        <w:ind w:firstLine="567"/>
        <w:jc w:val="both"/>
      </w:pPr>
    </w:p>
    <w:p w:rsidR="00C03C8A" w:rsidRPr="00FC2B12" w:rsidRDefault="00C03C8A" w:rsidP="006B35C6">
      <w:pPr>
        <w:ind w:firstLine="567"/>
        <w:jc w:val="both"/>
      </w:pPr>
      <w:r w:rsidRPr="00FC2B12">
        <w:t>Информация по прочим активам в разрезе валют за 2016 год:</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4"/>
        <w:gridCol w:w="1608"/>
        <w:gridCol w:w="1861"/>
      </w:tblGrid>
      <w:tr w:rsidR="00C03C8A" w:rsidRPr="00FC2B12" w:rsidTr="003F337D">
        <w:trPr>
          <w:tblHeader/>
        </w:trPr>
        <w:tc>
          <w:tcPr>
            <w:tcW w:w="6314" w:type="dxa"/>
            <w:tcBorders>
              <w:bottom w:val="single" w:sz="4" w:space="0" w:color="auto"/>
            </w:tcBorders>
          </w:tcPr>
          <w:p w:rsidR="00C03C8A" w:rsidRPr="00FC2B12" w:rsidRDefault="00C03C8A" w:rsidP="003F337D">
            <w:pPr>
              <w:pStyle w:val="a3"/>
              <w:tabs>
                <w:tab w:val="left" w:pos="142"/>
              </w:tabs>
              <w:ind w:left="0"/>
              <w:jc w:val="both"/>
              <w:rPr>
                <w:rFonts w:eastAsiaTheme="minorHAnsi"/>
                <w:b/>
                <w:lang w:eastAsia="en-US"/>
              </w:rPr>
            </w:pPr>
          </w:p>
        </w:tc>
        <w:tc>
          <w:tcPr>
            <w:tcW w:w="1506" w:type="dxa"/>
            <w:tcBorders>
              <w:bottom w:val="single" w:sz="4" w:space="0" w:color="auto"/>
            </w:tcBorders>
          </w:tcPr>
          <w:p w:rsidR="00C03C8A" w:rsidRPr="00FC2B12" w:rsidRDefault="00C03C8A" w:rsidP="003F337D">
            <w:pPr>
              <w:pStyle w:val="a3"/>
              <w:tabs>
                <w:tab w:val="left" w:pos="142"/>
              </w:tabs>
              <w:ind w:left="0"/>
              <w:jc w:val="center"/>
              <w:rPr>
                <w:rFonts w:eastAsiaTheme="minorHAnsi"/>
                <w:b/>
                <w:lang w:eastAsia="en-US"/>
              </w:rPr>
            </w:pPr>
            <w:r w:rsidRPr="00FC2B12">
              <w:rPr>
                <w:rFonts w:eastAsiaTheme="minorHAnsi"/>
                <w:b/>
                <w:lang w:eastAsia="en-US"/>
              </w:rPr>
              <w:t>Финансовые активы</w:t>
            </w:r>
          </w:p>
        </w:tc>
        <w:tc>
          <w:tcPr>
            <w:tcW w:w="1751" w:type="dxa"/>
            <w:tcBorders>
              <w:bottom w:val="single" w:sz="4" w:space="0" w:color="auto"/>
            </w:tcBorders>
          </w:tcPr>
          <w:p w:rsidR="00C03C8A" w:rsidRPr="00FC2B12" w:rsidRDefault="00C03C8A" w:rsidP="003F337D">
            <w:pPr>
              <w:pStyle w:val="a3"/>
              <w:tabs>
                <w:tab w:val="left" w:pos="142"/>
              </w:tabs>
              <w:ind w:left="0"/>
              <w:jc w:val="center"/>
              <w:rPr>
                <w:rFonts w:eastAsiaTheme="minorHAnsi"/>
                <w:b/>
                <w:lang w:eastAsia="en-US"/>
              </w:rPr>
            </w:pPr>
            <w:r w:rsidRPr="00FC2B12">
              <w:rPr>
                <w:rFonts w:eastAsiaTheme="minorHAnsi"/>
                <w:b/>
                <w:lang w:eastAsia="en-US"/>
              </w:rPr>
              <w:t>Нефинансовые активы</w:t>
            </w:r>
          </w:p>
        </w:tc>
      </w:tr>
      <w:tr w:rsidR="00C03C8A" w:rsidRPr="00FC2B12" w:rsidTr="003F337D">
        <w:tc>
          <w:tcPr>
            <w:tcW w:w="6314" w:type="dxa"/>
          </w:tcPr>
          <w:p w:rsidR="00C03C8A" w:rsidRPr="00FC2B12" w:rsidRDefault="00C03C8A" w:rsidP="003F337D">
            <w:pPr>
              <w:pStyle w:val="a3"/>
              <w:tabs>
                <w:tab w:val="left" w:pos="142"/>
              </w:tabs>
              <w:ind w:left="0"/>
              <w:jc w:val="both"/>
              <w:rPr>
                <w:rFonts w:eastAsiaTheme="minorHAnsi"/>
                <w:lang w:eastAsia="en-US"/>
              </w:rPr>
            </w:pPr>
            <w:r w:rsidRPr="00FC2B12">
              <w:rPr>
                <w:rFonts w:eastAsiaTheme="minorHAnsi"/>
                <w:lang w:eastAsia="en-US"/>
              </w:rPr>
              <w:t>Рубли</w:t>
            </w:r>
          </w:p>
        </w:tc>
        <w:tc>
          <w:tcPr>
            <w:tcW w:w="1506" w:type="dxa"/>
          </w:tcPr>
          <w:p w:rsidR="00C03C8A" w:rsidRPr="00FC2B12" w:rsidRDefault="00C03C8A" w:rsidP="00652D9F">
            <w:pPr>
              <w:pStyle w:val="a3"/>
              <w:tabs>
                <w:tab w:val="left" w:pos="142"/>
              </w:tabs>
              <w:ind w:left="0"/>
              <w:jc w:val="right"/>
              <w:rPr>
                <w:rFonts w:eastAsiaTheme="minorHAnsi"/>
                <w:lang w:eastAsia="en-US"/>
              </w:rPr>
            </w:pPr>
            <w:r w:rsidRPr="00FC2B12">
              <w:rPr>
                <w:rFonts w:eastAsiaTheme="minorHAnsi"/>
                <w:lang w:eastAsia="en-US"/>
              </w:rPr>
              <w:t>2119940</w:t>
            </w:r>
          </w:p>
        </w:tc>
        <w:tc>
          <w:tcPr>
            <w:tcW w:w="1751" w:type="dxa"/>
          </w:tcPr>
          <w:p w:rsidR="00C03C8A" w:rsidRPr="00FC2B12" w:rsidRDefault="00C03C8A" w:rsidP="00652D9F">
            <w:pPr>
              <w:pStyle w:val="a3"/>
              <w:tabs>
                <w:tab w:val="left" w:pos="142"/>
              </w:tabs>
              <w:ind w:left="0"/>
              <w:jc w:val="right"/>
              <w:rPr>
                <w:rFonts w:eastAsiaTheme="minorHAnsi"/>
                <w:lang w:eastAsia="en-US"/>
              </w:rPr>
            </w:pPr>
            <w:r w:rsidRPr="00FC2B12">
              <w:rPr>
                <w:rFonts w:eastAsiaTheme="minorHAnsi"/>
                <w:lang w:eastAsia="en-US"/>
              </w:rPr>
              <w:t>160576</w:t>
            </w:r>
          </w:p>
        </w:tc>
      </w:tr>
      <w:tr w:rsidR="00C03C8A" w:rsidRPr="00FC2B12" w:rsidTr="003F337D">
        <w:tc>
          <w:tcPr>
            <w:tcW w:w="6314" w:type="dxa"/>
          </w:tcPr>
          <w:p w:rsidR="00C03C8A" w:rsidRPr="00FC2B12" w:rsidRDefault="00C03C8A" w:rsidP="003F337D">
            <w:pPr>
              <w:pStyle w:val="a3"/>
              <w:tabs>
                <w:tab w:val="left" w:pos="142"/>
              </w:tabs>
              <w:ind w:left="0"/>
              <w:jc w:val="both"/>
              <w:rPr>
                <w:rFonts w:eastAsiaTheme="minorHAnsi"/>
                <w:lang w:eastAsia="en-US"/>
              </w:rPr>
            </w:pPr>
            <w:r w:rsidRPr="00FC2B12">
              <w:rPr>
                <w:rFonts w:eastAsiaTheme="minorHAnsi"/>
                <w:lang w:eastAsia="en-US"/>
              </w:rPr>
              <w:t>Доллары</w:t>
            </w:r>
          </w:p>
        </w:tc>
        <w:tc>
          <w:tcPr>
            <w:tcW w:w="1506" w:type="dxa"/>
          </w:tcPr>
          <w:p w:rsidR="00C03C8A" w:rsidRPr="00FC2B12" w:rsidRDefault="00C03C8A" w:rsidP="00652D9F">
            <w:pPr>
              <w:pStyle w:val="a3"/>
              <w:tabs>
                <w:tab w:val="left" w:pos="142"/>
              </w:tabs>
              <w:ind w:left="0"/>
              <w:jc w:val="right"/>
              <w:rPr>
                <w:rFonts w:eastAsiaTheme="minorHAnsi"/>
                <w:lang w:eastAsia="en-US"/>
              </w:rPr>
            </w:pPr>
            <w:r w:rsidRPr="00FC2B12">
              <w:rPr>
                <w:rFonts w:eastAsiaTheme="minorHAnsi"/>
                <w:lang w:eastAsia="en-US"/>
              </w:rPr>
              <w:t>12575</w:t>
            </w:r>
          </w:p>
        </w:tc>
        <w:tc>
          <w:tcPr>
            <w:tcW w:w="1751" w:type="dxa"/>
          </w:tcPr>
          <w:p w:rsidR="00C03C8A" w:rsidRPr="00FC2B12" w:rsidRDefault="00C03C8A" w:rsidP="00652D9F">
            <w:pPr>
              <w:pStyle w:val="a3"/>
              <w:tabs>
                <w:tab w:val="left" w:pos="142"/>
              </w:tabs>
              <w:ind w:left="0"/>
              <w:jc w:val="right"/>
              <w:rPr>
                <w:rFonts w:eastAsiaTheme="minorHAnsi"/>
                <w:lang w:eastAsia="en-US"/>
              </w:rPr>
            </w:pPr>
          </w:p>
        </w:tc>
      </w:tr>
      <w:tr w:rsidR="00C03C8A" w:rsidRPr="00FC2B12" w:rsidTr="003F337D">
        <w:tc>
          <w:tcPr>
            <w:tcW w:w="6314" w:type="dxa"/>
          </w:tcPr>
          <w:p w:rsidR="00C03C8A" w:rsidRPr="00FC2B12" w:rsidRDefault="00C03C8A" w:rsidP="003F337D">
            <w:pPr>
              <w:pStyle w:val="a3"/>
              <w:tabs>
                <w:tab w:val="left" w:pos="142"/>
              </w:tabs>
              <w:ind w:left="0"/>
              <w:jc w:val="both"/>
              <w:rPr>
                <w:rFonts w:eastAsiaTheme="minorHAnsi"/>
                <w:lang w:eastAsia="en-US"/>
              </w:rPr>
            </w:pPr>
            <w:r w:rsidRPr="00FC2B12">
              <w:rPr>
                <w:rFonts w:eastAsiaTheme="minorHAnsi"/>
                <w:lang w:eastAsia="en-US"/>
              </w:rPr>
              <w:t>Евро</w:t>
            </w:r>
          </w:p>
        </w:tc>
        <w:tc>
          <w:tcPr>
            <w:tcW w:w="1506" w:type="dxa"/>
          </w:tcPr>
          <w:p w:rsidR="00C03C8A" w:rsidRPr="00FC2B12" w:rsidRDefault="00C03C8A" w:rsidP="00652D9F">
            <w:pPr>
              <w:pStyle w:val="a3"/>
              <w:tabs>
                <w:tab w:val="left" w:pos="142"/>
              </w:tabs>
              <w:ind w:left="0"/>
              <w:jc w:val="right"/>
              <w:rPr>
                <w:rFonts w:eastAsiaTheme="minorHAnsi"/>
                <w:lang w:eastAsia="en-US"/>
              </w:rPr>
            </w:pPr>
            <w:r w:rsidRPr="00FC2B12">
              <w:rPr>
                <w:rFonts w:eastAsiaTheme="minorHAnsi"/>
                <w:lang w:eastAsia="en-US"/>
              </w:rPr>
              <w:t>2324</w:t>
            </w:r>
          </w:p>
        </w:tc>
        <w:tc>
          <w:tcPr>
            <w:tcW w:w="1751" w:type="dxa"/>
          </w:tcPr>
          <w:p w:rsidR="00C03C8A" w:rsidRPr="00FC2B12" w:rsidRDefault="00C03C8A" w:rsidP="00652D9F">
            <w:pPr>
              <w:pStyle w:val="a3"/>
              <w:tabs>
                <w:tab w:val="left" w:pos="142"/>
              </w:tabs>
              <w:ind w:left="0"/>
              <w:jc w:val="right"/>
              <w:rPr>
                <w:rFonts w:eastAsiaTheme="minorHAnsi"/>
                <w:lang w:eastAsia="en-US"/>
              </w:rPr>
            </w:pPr>
          </w:p>
        </w:tc>
      </w:tr>
      <w:tr w:rsidR="00C03C8A" w:rsidRPr="00FC2B12" w:rsidTr="003F337D">
        <w:tc>
          <w:tcPr>
            <w:tcW w:w="6314" w:type="dxa"/>
          </w:tcPr>
          <w:p w:rsidR="00C03C8A" w:rsidRPr="00FC2B12" w:rsidRDefault="00C03C8A" w:rsidP="003F337D">
            <w:pPr>
              <w:pStyle w:val="a3"/>
              <w:tabs>
                <w:tab w:val="left" w:pos="142"/>
              </w:tabs>
              <w:ind w:left="0"/>
              <w:jc w:val="both"/>
              <w:rPr>
                <w:rFonts w:eastAsiaTheme="minorHAnsi"/>
                <w:lang w:eastAsia="en-US"/>
              </w:rPr>
            </w:pPr>
            <w:r w:rsidRPr="00FC2B12">
              <w:rPr>
                <w:rFonts w:eastAsiaTheme="minorHAnsi"/>
                <w:lang w:eastAsia="en-US"/>
              </w:rPr>
              <w:t>Прочие валюты</w:t>
            </w:r>
          </w:p>
        </w:tc>
        <w:tc>
          <w:tcPr>
            <w:tcW w:w="1506" w:type="dxa"/>
          </w:tcPr>
          <w:p w:rsidR="00C03C8A" w:rsidRPr="00FC2B12" w:rsidRDefault="00C03C8A" w:rsidP="00652D9F">
            <w:pPr>
              <w:pStyle w:val="a3"/>
              <w:tabs>
                <w:tab w:val="left" w:pos="142"/>
              </w:tabs>
              <w:ind w:left="0"/>
              <w:jc w:val="right"/>
              <w:rPr>
                <w:rFonts w:eastAsiaTheme="minorHAnsi"/>
                <w:lang w:eastAsia="en-US"/>
              </w:rPr>
            </w:pPr>
          </w:p>
        </w:tc>
        <w:tc>
          <w:tcPr>
            <w:tcW w:w="1751" w:type="dxa"/>
          </w:tcPr>
          <w:p w:rsidR="00C03C8A" w:rsidRPr="00FC2B12" w:rsidRDefault="00C03C8A" w:rsidP="00652D9F">
            <w:pPr>
              <w:pStyle w:val="a3"/>
              <w:tabs>
                <w:tab w:val="left" w:pos="142"/>
              </w:tabs>
              <w:ind w:left="0"/>
              <w:jc w:val="right"/>
              <w:rPr>
                <w:rFonts w:eastAsiaTheme="minorHAnsi"/>
                <w:lang w:eastAsia="en-US"/>
              </w:rPr>
            </w:pPr>
          </w:p>
        </w:tc>
      </w:tr>
      <w:tr w:rsidR="00C03C8A" w:rsidRPr="00FC2B12" w:rsidTr="003F337D">
        <w:tc>
          <w:tcPr>
            <w:tcW w:w="6314" w:type="dxa"/>
            <w:tcBorders>
              <w:top w:val="single" w:sz="4" w:space="0" w:color="auto"/>
              <w:bottom w:val="single" w:sz="4" w:space="0" w:color="auto"/>
            </w:tcBorders>
          </w:tcPr>
          <w:p w:rsidR="00C03C8A" w:rsidRPr="00FC2B12" w:rsidRDefault="00C03C8A" w:rsidP="003F337D">
            <w:pPr>
              <w:pStyle w:val="a3"/>
              <w:tabs>
                <w:tab w:val="left" w:pos="142"/>
              </w:tabs>
              <w:ind w:left="0"/>
              <w:jc w:val="both"/>
              <w:rPr>
                <w:rFonts w:eastAsiaTheme="minorHAnsi"/>
                <w:b/>
                <w:lang w:eastAsia="en-US"/>
              </w:rPr>
            </w:pPr>
            <w:r w:rsidRPr="00FC2B12">
              <w:rPr>
                <w:rFonts w:eastAsiaTheme="minorHAnsi"/>
                <w:b/>
                <w:lang w:eastAsia="en-US"/>
              </w:rPr>
              <w:t>Резервы на возможные потери</w:t>
            </w:r>
          </w:p>
        </w:tc>
        <w:tc>
          <w:tcPr>
            <w:tcW w:w="1506" w:type="dxa"/>
            <w:tcBorders>
              <w:top w:val="single" w:sz="4" w:space="0" w:color="auto"/>
              <w:bottom w:val="single" w:sz="4" w:space="0" w:color="auto"/>
            </w:tcBorders>
          </w:tcPr>
          <w:p w:rsidR="00C03C8A" w:rsidRPr="00FC2B12" w:rsidRDefault="00961382" w:rsidP="00652D9F">
            <w:pPr>
              <w:pStyle w:val="a3"/>
              <w:tabs>
                <w:tab w:val="left" w:pos="142"/>
              </w:tabs>
              <w:ind w:left="0"/>
              <w:jc w:val="right"/>
              <w:rPr>
                <w:rFonts w:eastAsiaTheme="minorHAnsi"/>
                <w:b/>
                <w:lang w:eastAsia="en-US"/>
              </w:rPr>
            </w:pPr>
            <w:r w:rsidRPr="00FC2B12">
              <w:rPr>
                <w:rFonts w:eastAsiaTheme="minorHAnsi"/>
                <w:b/>
                <w:lang w:eastAsia="en-US"/>
              </w:rPr>
              <w:t>(</w:t>
            </w:r>
            <w:r w:rsidR="00C03C8A" w:rsidRPr="00FC2B12">
              <w:rPr>
                <w:rFonts w:eastAsiaTheme="minorHAnsi"/>
                <w:b/>
                <w:lang w:eastAsia="en-US"/>
              </w:rPr>
              <w:t>927667</w:t>
            </w:r>
            <w:r w:rsidRPr="00FC2B12">
              <w:rPr>
                <w:rFonts w:eastAsiaTheme="minorHAnsi"/>
                <w:b/>
                <w:lang w:eastAsia="en-US"/>
              </w:rPr>
              <w:t>)</w:t>
            </w:r>
          </w:p>
        </w:tc>
        <w:tc>
          <w:tcPr>
            <w:tcW w:w="1751" w:type="dxa"/>
            <w:tcBorders>
              <w:top w:val="single" w:sz="4" w:space="0" w:color="auto"/>
              <w:bottom w:val="single" w:sz="4" w:space="0" w:color="auto"/>
            </w:tcBorders>
          </w:tcPr>
          <w:p w:rsidR="00C03C8A" w:rsidRPr="00FC2B12" w:rsidRDefault="00961382" w:rsidP="00652D9F">
            <w:pPr>
              <w:pStyle w:val="a3"/>
              <w:tabs>
                <w:tab w:val="left" w:pos="142"/>
              </w:tabs>
              <w:ind w:left="0"/>
              <w:jc w:val="right"/>
              <w:rPr>
                <w:rFonts w:eastAsiaTheme="minorHAnsi"/>
                <w:b/>
                <w:lang w:eastAsia="en-US"/>
              </w:rPr>
            </w:pPr>
            <w:r w:rsidRPr="00FC2B12">
              <w:rPr>
                <w:rFonts w:eastAsiaTheme="minorHAnsi"/>
                <w:b/>
                <w:lang w:eastAsia="en-US"/>
              </w:rPr>
              <w:t>(</w:t>
            </w:r>
            <w:r w:rsidR="00C03C8A" w:rsidRPr="00FC2B12">
              <w:rPr>
                <w:rFonts w:eastAsiaTheme="minorHAnsi"/>
                <w:b/>
                <w:lang w:eastAsia="en-US"/>
              </w:rPr>
              <w:t>22921</w:t>
            </w:r>
            <w:r w:rsidRPr="00FC2B12">
              <w:rPr>
                <w:rFonts w:eastAsiaTheme="minorHAnsi"/>
                <w:b/>
                <w:lang w:eastAsia="en-US"/>
              </w:rPr>
              <w:t>)</w:t>
            </w:r>
          </w:p>
        </w:tc>
      </w:tr>
      <w:tr w:rsidR="00C03C8A" w:rsidRPr="006164FF" w:rsidTr="003F337D">
        <w:tc>
          <w:tcPr>
            <w:tcW w:w="6314" w:type="dxa"/>
            <w:tcBorders>
              <w:top w:val="single" w:sz="4" w:space="0" w:color="auto"/>
              <w:bottom w:val="single" w:sz="4" w:space="0" w:color="auto"/>
            </w:tcBorders>
          </w:tcPr>
          <w:p w:rsidR="00C03C8A" w:rsidRPr="006164FF" w:rsidRDefault="00C03C8A" w:rsidP="003F337D">
            <w:pPr>
              <w:pStyle w:val="a3"/>
              <w:tabs>
                <w:tab w:val="left" w:pos="142"/>
              </w:tabs>
              <w:ind w:left="0"/>
              <w:jc w:val="both"/>
              <w:rPr>
                <w:rFonts w:eastAsiaTheme="minorHAnsi"/>
                <w:b/>
                <w:lang w:eastAsia="en-US"/>
              </w:rPr>
            </w:pPr>
            <w:r w:rsidRPr="006164FF">
              <w:rPr>
                <w:rFonts w:eastAsiaTheme="minorHAnsi"/>
                <w:b/>
                <w:lang w:eastAsia="en-US"/>
              </w:rPr>
              <w:t>Итого прочие активы</w:t>
            </w:r>
          </w:p>
        </w:tc>
        <w:tc>
          <w:tcPr>
            <w:tcW w:w="1506" w:type="dxa"/>
            <w:tcBorders>
              <w:top w:val="single" w:sz="4" w:space="0" w:color="auto"/>
              <w:bottom w:val="single" w:sz="4" w:space="0" w:color="auto"/>
            </w:tcBorders>
          </w:tcPr>
          <w:p w:rsidR="00C03C8A" w:rsidRPr="006164FF" w:rsidRDefault="00C03C8A" w:rsidP="00652D9F">
            <w:pPr>
              <w:pStyle w:val="a3"/>
              <w:tabs>
                <w:tab w:val="left" w:pos="142"/>
              </w:tabs>
              <w:ind w:left="0"/>
              <w:jc w:val="right"/>
              <w:rPr>
                <w:rFonts w:eastAsiaTheme="minorHAnsi"/>
                <w:b/>
                <w:lang w:eastAsia="en-US"/>
              </w:rPr>
            </w:pPr>
            <w:r w:rsidRPr="006164FF">
              <w:rPr>
                <w:rFonts w:eastAsiaTheme="minorHAnsi"/>
                <w:b/>
                <w:lang w:eastAsia="en-US"/>
              </w:rPr>
              <w:t>1207172</w:t>
            </w:r>
          </w:p>
        </w:tc>
        <w:tc>
          <w:tcPr>
            <w:tcW w:w="1751" w:type="dxa"/>
            <w:tcBorders>
              <w:top w:val="single" w:sz="4" w:space="0" w:color="auto"/>
              <w:bottom w:val="single" w:sz="4" w:space="0" w:color="auto"/>
            </w:tcBorders>
          </w:tcPr>
          <w:p w:rsidR="00C03C8A" w:rsidRPr="006164FF" w:rsidRDefault="00C03C8A" w:rsidP="00652D9F">
            <w:pPr>
              <w:pStyle w:val="a3"/>
              <w:tabs>
                <w:tab w:val="left" w:pos="142"/>
              </w:tabs>
              <w:ind w:left="0"/>
              <w:jc w:val="right"/>
              <w:rPr>
                <w:rFonts w:eastAsiaTheme="minorHAnsi"/>
                <w:b/>
                <w:lang w:eastAsia="en-US"/>
              </w:rPr>
            </w:pPr>
            <w:r w:rsidRPr="006164FF">
              <w:rPr>
                <w:rFonts w:eastAsiaTheme="minorHAnsi"/>
                <w:b/>
                <w:lang w:eastAsia="en-US"/>
              </w:rPr>
              <w:t>137655</w:t>
            </w:r>
          </w:p>
        </w:tc>
      </w:tr>
    </w:tbl>
    <w:p w:rsidR="00C03C8A" w:rsidRPr="006B35C6" w:rsidRDefault="00C03C8A" w:rsidP="006B35C6">
      <w:pPr>
        <w:ind w:firstLine="567"/>
        <w:jc w:val="both"/>
      </w:pPr>
    </w:p>
    <w:p w:rsidR="00C03C8A" w:rsidRPr="006B35C6" w:rsidRDefault="00C03C8A" w:rsidP="006B35C6">
      <w:pPr>
        <w:ind w:firstLine="567"/>
        <w:jc w:val="both"/>
      </w:pPr>
      <w:r w:rsidRPr="006B35C6">
        <w:t>Информация по прочим активам в разрезе валют за 2015 год:</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4"/>
        <w:gridCol w:w="1608"/>
        <w:gridCol w:w="1861"/>
      </w:tblGrid>
      <w:tr w:rsidR="00C03C8A" w:rsidRPr="006164FF" w:rsidTr="003F337D">
        <w:trPr>
          <w:tblHeader/>
        </w:trPr>
        <w:tc>
          <w:tcPr>
            <w:tcW w:w="6314" w:type="dxa"/>
            <w:tcBorders>
              <w:bottom w:val="single" w:sz="4" w:space="0" w:color="auto"/>
            </w:tcBorders>
          </w:tcPr>
          <w:p w:rsidR="00C03C8A" w:rsidRPr="006164FF" w:rsidRDefault="00C03C8A" w:rsidP="003F337D">
            <w:pPr>
              <w:pStyle w:val="a3"/>
              <w:tabs>
                <w:tab w:val="left" w:pos="142"/>
              </w:tabs>
              <w:ind w:left="0"/>
              <w:jc w:val="both"/>
              <w:rPr>
                <w:rFonts w:eastAsiaTheme="minorHAnsi"/>
                <w:b/>
                <w:lang w:eastAsia="en-US"/>
              </w:rPr>
            </w:pPr>
          </w:p>
        </w:tc>
        <w:tc>
          <w:tcPr>
            <w:tcW w:w="1608" w:type="dxa"/>
            <w:tcBorders>
              <w:bottom w:val="single" w:sz="4" w:space="0" w:color="auto"/>
            </w:tcBorders>
          </w:tcPr>
          <w:p w:rsidR="00C03C8A" w:rsidRPr="006164FF" w:rsidRDefault="00C03C8A" w:rsidP="003F337D">
            <w:pPr>
              <w:pStyle w:val="a3"/>
              <w:tabs>
                <w:tab w:val="left" w:pos="142"/>
              </w:tabs>
              <w:ind w:left="0"/>
              <w:jc w:val="center"/>
              <w:rPr>
                <w:rFonts w:eastAsiaTheme="minorHAnsi"/>
                <w:b/>
                <w:lang w:eastAsia="en-US"/>
              </w:rPr>
            </w:pPr>
            <w:r w:rsidRPr="006164FF">
              <w:rPr>
                <w:rFonts w:eastAsiaTheme="minorHAnsi"/>
                <w:b/>
                <w:lang w:eastAsia="en-US"/>
              </w:rPr>
              <w:t>Финансовые активы</w:t>
            </w:r>
          </w:p>
        </w:tc>
        <w:tc>
          <w:tcPr>
            <w:tcW w:w="1861" w:type="dxa"/>
            <w:tcBorders>
              <w:bottom w:val="single" w:sz="4" w:space="0" w:color="auto"/>
            </w:tcBorders>
          </w:tcPr>
          <w:p w:rsidR="00C03C8A" w:rsidRPr="006164FF" w:rsidRDefault="00C03C8A" w:rsidP="003F337D">
            <w:pPr>
              <w:pStyle w:val="a3"/>
              <w:tabs>
                <w:tab w:val="left" w:pos="142"/>
              </w:tabs>
              <w:ind w:left="0"/>
              <w:jc w:val="center"/>
              <w:rPr>
                <w:rFonts w:eastAsiaTheme="minorHAnsi"/>
                <w:b/>
                <w:lang w:eastAsia="en-US"/>
              </w:rPr>
            </w:pPr>
            <w:r w:rsidRPr="006164FF">
              <w:rPr>
                <w:rFonts w:eastAsiaTheme="minorHAnsi"/>
                <w:b/>
                <w:lang w:eastAsia="en-US"/>
              </w:rPr>
              <w:t>Нефинансовые активы</w:t>
            </w:r>
          </w:p>
        </w:tc>
      </w:tr>
      <w:tr w:rsidR="00C03C8A" w:rsidRPr="006164FF" w:rsidTr="003F337D">
        <w:tc>
          <w:tcPr>
            <w:tcW w:w="6314" w:type="dxa"/>
          </w:tcPr>
          <w:p w:rsidR="00C03C8A" w:rsidRPr="006164FF" w:rsidRDefault="00C03C8A" w:rsidP="003F337D">
            <w:pPr>
              <w:pStyle w:val="a3"/>
              <w:tabs>
                <w:tab w:val="left" w:pos="142"/>
              </w:tabs>
              <w:ind w:left="0"/>
              <w:jc w:val="both"/>
              <w:rPr>
                <w:rFonts w:eastAsiaTheme="minorHAnsi"/>
                <w:lang w:eastAsia="en-US"/>
              </w:rPr>
            </w:pPr>
            <w:r w:rsidRPr="006164FF">
              <w:rPr>
                <w:rFonts w:eastAsiaTheme="minorHAnsi"/>
                <w:lang w:eastAsia="en-US"/>
              </w:rPr>
              <w:t>Рубли</w:t>
            </w:r>
          </w:p>
        </w:tc>
        <w:tc>
          <w:tcPr>
            <w:tcW w:w="1608" w:type="dxa"/>
          </w:tcPr>
          <w:p w:rsidR="00C03C8A" w:rsidRPr="006164FF" w:rsidRDefault="00C03C8A" w:rsidP="00652D9F">
            <w:pPr>
              <w:pStyle w:val="a3"/>
              <w:tabs>
                <w:tab w:val="left" w:pos="142"/>
              </w:tabs>
              <w:ind w:left="0"/>
              <w:jc w:val="right"/>
              <w:rPr>
                <w:rFonts w:eastAsiaTheme="minorHAnsi"/>
                <w:lang w:val="en-US" w:eastAsia="en-US"/>
              </w:rPr>
            </w:pPr>
            <w:r w:rsidRPr="006164FF">
              <w:rPr>
                <w:rFonts w:eastAsiaTheme="minorHAnsi"/>
                <w:lang w:val="en-US" w:eastAsia="en-US"/>
              </w:rPr>
              <w:t>2063688</w:t>
            </w:r>
          </w:p>
        </w:tc>
        <w:tc>
          <w:tcPr>
            <w:tcW w:w="1861" w:type="dxa"/>
          </w:tcPr>
          <w:p w:rsidR="00C03C8A" w:rsidRPr="006164FF" w:rsidRDefault="00C03C8A" w:rsidP="00652D9F">
            <w:pPr>
              <w:pStyle w:val="a3"/>
              <w:tabs>
                <w:tab w:val="left" w:pos="142"/>
              </w:tabs>
              <w:ind w:left="0"/>
              <w:jc w:val="right"/>
              <w:rPr>
                <w:rFonts w:eastAsiaTheme="minorHAnsi"/>
                <w:lang w:eastAsia="en-US"/>
              </w:rPr>
            </w:pPr>
            <w:r w:rsidRPr="006164FF">
              <w:rPr>
                <w:rFonts w:eastAsiaTheme="minorHAnsi"/>
                <w:lang w:eastAsia="en-US"/>
              </w:rPr>
              <w:t>139954</w:t>
            </w:r>
          </w:p>
        </w:tc>
      </w:tr>
      <w:tr w:rsidR="00C03C8A" w:rsidRPr="006164FF" w:rsidTr="003F337D">
        <w:tc>
          <w:tcPr>
            <w:tcW w:w="6314" w:type="dxa"/>
          </w:tcPr>
          <w:p w:rsidR="00C03C8A" w:rsidRPr="006164FF" w:rsidRDefault="00C03C8A" w:rsidP="003F337D">
            <w:pPr>
              <w:pStyle w:val="a3"/>
              <w:tabs>
                <w:tab w:val="left" w:pos="142"/>
              </w:tabs>
              <w:ind w:left="0"/>
              <w:jc w:val="both"/>
              <w:rPr>
                <w:rFonts w:eastAsiaTheme="minorHAnsi"/>
                <w:lang w:eastAsia="en-US"/>
              </w:rPr>
            </w:pPr>
            <w:r w:rsidRPr="006164FF">
              <w:rPr>
                <w:rFonts w:eastAsiaTheme="minorHAnsi"/>
                <w:lang w:eastAsia="en-US"/>
              </w:rPr>
              <w:t>Доллары</w:t>
            </w:r>
          </w:p>
        </w:tc>
        <w:tc>
          <w:tcPr>
            <w:tcW w:w="1608" w:type="dxa"/>
          </w:tcPr>
          <w:p w:rsidR="00C03C8A" w:rsidRPr="006164FF" w:rsidRDefault="00C03C8A" w:rsidP="00652D9F">
            <w:pPr>
              <w:pStyle w:val="a3"/>
              <w:tabs>
                <w:tab w:val="left" w:pos="142"/>
              </w:tabs>
              <w:ind w:left="0"/>
              <w:jc w:val="right"/>
              <w:rPr>
                <w:rFonts w:eastAsiaTheme="minorHAnsi"/>
                <w:lang w:val="en-US" w:eastAsia="en-US"/>
              </w:rPr>
            </w:pPr>
            <w:r w:rsidRPr="006164FF">
              <w:rPr>
                <w:rFonts w:eastAsiaTheme="minorHAnsi"/>
                <w:lang w:val="en-US" w:eastAsia="en-US"/>
              </w:rPr>
              <w:t>12653</w:t>
            </w:r>
          </w:p>
        </w:tc>
        <w:tc>
          <w:tcPr>
            <w:tcW w:w="1861" w:type="dxa"/>
          </w:tcPr>
          <w:p w:rsidR="00C03C8A" w:rsidRPr="006164FF" w:rsidRDefault="00C03C8A" w:rsidP="00652D9F">
            <w:pPr>
              <w:pStyle w:val="a3"/>
              <w:tabs>
                <w:tab w:val="left" w:pos="142"/>
              </w:tabs>
              <w:ind w:left="0"/>
              <w:jc w:val="right"/>
              <w:rPr>
                <w:rFonts w:eastAsiaTheme="minorHAnsi"/>
                <w:lang w:eastAsia="en-US"/>
              </w:rPr>
            </w:pPr>
          </w:p>
        </w:tc>
      </w:tr>
      <w:tr w:rsidR="00C03C8A" w:rsidRPr="006164FF" w:rsidTr="003F337D">
        <w:tc>
          <w:tcPr>
            <w:tcW w:w="6314" w:type="dxa"/>
          </w:tcPr>
          <w:p w:rsidR="00C03C8A" w:rsidRPr="006164FF" w:rsidRDefault="00C03C8A" w:rsidP="003F337D">
            <w:pPr>
              <w:pStyle w:val="a3"/>
              <w:tabs>
                <w:tab w:val="left" w:pos="142"/>
              </w:tabs>
              <w:ind w:left="0"/>
              <w:jc w:val="both"/>
              <w:rPr>
                <w:rFonts w:eastAsiaTheme="minorHAnsi"/>
                <w:lang w:eastAsia="en-US"/>
              </w:rPr>
            </w:pPr>
            <w:r w:rsidRPr="006164FF">
              <w:rPr>
                <w:rFonts w:eastAsiaTheme="minorHAnsi"/>
                <w:lang w:eastAsia="en-US"/>
              </w:rPr>
              <w:t>Евро</w:t>
            </w:r>
          </w:p>
        </w:tc>
        <w:tc>
          <w:tcPr>
            <w:tcW w:w="1608" w:type="dxa"/>
          </w:tcPr>
          <w:p w:rsidR="00C03C8A" w:rsidRPr="006164FF" w:rsidRDefault="00C03C8A" w:rsidP="00652D9F">
            <w:pPr>
              <w:pStyle w:val="a3"/>
              <w:tabs>
                <w:tab w:val="left" w:pos="142"/>
              </w:tabs>
              <w:ind w:left="0"/>
              <w:jc w:val="right"/>
              <w:rPr>
                <w:rFonts w:eastAsiaTheme="minorHAnsi"/>
                <w:lang w:val="en-US" w:eastAsia="en-US"/>
              </w:rPr>
            </w:pPr>
            <w:r w:rsidRPr="006164FF">
              <w:rPr>
                <w:rFonts w:eastAsiaTheme="minorHAnsi"/>
                <w:lang w:val="en-US" w:eastAsia="en-US"/>
              </w:rPr>
              <w:t>2099</w:t>
            </w:r>
          </w:p>
        </w:tc>
        <w:tc>
          <w:tcPr>
            <w:tcW w:w="1861" w:type="dxa"/>
          </w:tcPr>
          <w:p w:rsidR="00C03C8A" w:rsidRPr="006164FF" w:rsidRDefault="00C03C8A" w:rsidP="00652D9F">
            <w:pPr>
              <w:pStyle w:val="a3"/>
              <w:tabs>
                <w:tab w:val="left" w:pos="142"/>
              </w:tabs>
              <w:ind w:left="0"/>
              <w:jc w:val="right"/>
              <w:rPr>
                <w:rFonts w:eastAsiaTheme="minorHAnsi"/>
                <w:lang w:eastAsia="en-US"/>
              </w:rPr>
            </w:pPr>
          </w:p>
        </w:tc>
      </w:tr>
      <w:tr w:rsidR="00C03C8A" w:rsidRPr="006164FF" w:rsidTr="003F337D">
        <w:tc>
          <w:tcPr>
            <w:tcW w:w="6314" w:type="dxa"/>
          </w:tcPr>
          <w:p w:rsidR="00C03C8A" w:rsidRPr="006164FF" w:rsidRDefault="00C03C8A" w:rsidP="003F337D">
            <w:pPr>
              <w:pStyle w:val="a3"/>
              <w:tabs>
                <w:tab w:val="left" w:pos="142"/>
              </w:tabs>
              <w:ind w:left="0"/>
              <w:jc w:val="both"/>
              <w:rPr>
                <w:rFonts w:eastAsiaTheme="minorHAnsi"/>
                <w:lang w:eastAsia="en-US"/>
              </w:rPr>
            </w:pPr>
            <w:r w:rsidRPr="006164FF">
              <w:rPr>
                <w:rFonts w:eastAsiaTheme="minorHAnsi"/>
                <w:lang w:eastAsia="en-US"/>
              </w:rPr>
              <w:t>Прочие валюты</w:t>
            </w:r>
          </w:p>
        </w:tc>
        <w:tc>
          <w:tcPr>
            <w:tcW w:w="1608" w:type="dxa"/>
          </w:tcPr>
          <w:p w:rsidR="00C03C8A" w:rsidRPr="006164FF" w:rsidRDefault="00C03C8A" w:rsidP="00652D9F">
            <w:pPr>
              <w:pStyle w:val="a3"/>
              <w:tabs>
                <w:tab w:val="left" w:pos="142"/>
              </w:tabs>
              <w:ind w:left="0"/>
              <w:jc w:val="right"/>
              <w:rPr>
                <w:rFonts w:eastAsiaTheme="minorHAnsi"/>
                <w:lang w:eastAsia="en-US"/>
              </w:rPr>
            </w:pPr>
          </w:p>
        </w:tc>
        <w:tc>
          <w:tcPr>
            <w:tcW w:w="1861" w:type="dxa"/>
          </w:tcPr>
          <w:p w:rsidR="00C03C8A" w:rsidRPr="006164FF" w:rsidRDefault="00C03C8A" w:rsidP="00652D9F">
            <w:pPr>
              <w:pStyle w:val="a3"/>
              <w:tabs>
                <w:tab w:val="left" w:pos="142"/>
              </w:tabs>
              <w:ind w:left="0"/>
              <w:jc w:val="right"/>
              <w:rPr>
                <w:rFonts w:eastAsiaTheme="minorHAnsi"/>
                <w:lang w:eastAsia="en-US"/>
              </w:rPr>
            </w:pPr>
          </w:p>
        </w:tc>
      </w:tr>
      <w:tr w:rsidR="00C03C8A" w:rsidRPr="00FC2B12" w:rsidTr="003F337D">
        <w:tc>
          <w:tcPr>
            <w:tcW w:w="6314" w:type="dxa"/>
            <w:tcBorders>
              <w:top w:val="single" w:sz="4" w:space="0" w:color="auto"/>
              <w:bottom w:val="single" w:sz="4" w:space="0" w:color="auto"/>
            </w:tcBorders>
          </w:tcPr>
          <w:p w:rsidR="00C03C8A" w:rsidRPr="00FC2B12" w:rsidRDefault="00C03C8A" w:rsidP="003F337D">
            <w:pPr>
              <w:pStyle w:val="a3"/>
              <w:tabs>
                <w:tab w:val="left" w:pos="142"/>
              </w:tabs>
              <w:ind w:left="0"/>
              <w:jc w:val="both"/>
              <w:rPr>
                <w:rFonts w:eastAsiaTheme="minorHAnsi"/>
                <w:b/>
                <w:lang w:eastAsia="en-US"/>
              </w:rPr>
            </w:pPr>
            <w:r w:rsidRPr="00FC2B12">
              <w:rPr>
                <w:rFonts w:eastAsiaTheme="minorHAnsi"/>
                <w:b/>
                <w:lang w:eastAsia="en-US"/>
              </w:rPr>
              <w:t>Резервы на возможные потери</w:t>
            </w:r>
          </w:p>
        </w:tc>
        <w:tc>
          <w:tcPr>
            <w:tcW w:w="1608" w:type="dxa"/>
            <w:tcBorders>
              <w:top w:val="single" w:sz="4" w:space="0" w:color="auto"/>
              <w:bottom w:val="single" w:sz="4" w:space="0" w:color="auto"/>
            </w:tcBorders>
          </w:tcPr>
          <w:p w:rsidR="00C03C8A" w:rsidRPr="00FC2B12" w:rsidRDefault="00961382" w:rsidP="00652D9F">
            <w:pPr>
              <w:pStyle w:val="a3"/>
              <w:tabs>
                <w:tab w:val="left" w:pos="142"/>
              </w:tabs>
              <w:ind w:left="0"/>
              <w:jc w:val="right"/>
              <w:rPr>
                <w:rFonts w:eastAsiaTheme="minorHAnsi"/>
                <w:b/>
                <w:lang w:eastAsia="en-US"/>
              </w:rPr>
            </w:pPr>
            <w:r w:rsidRPr="00FC2B12">
              <w:rPr>
                <w:rFonts w:eastAsiaTheme="minorHAnsi"/>
                <w:b/>
                <w:lang w:eastAsia="en-US"/>
              </w:rPr>
              <w:t>(</w:t>
            </w:r>
            <w:r w:rsidR="00C03C8A" w:rsidRPr="00FC2B12">
              <w:rPr>
                <w:rFonts w:eastAsiaTheme="minorHAnsi"/>
                <w:b/>
                <w:lang w:val="en-US" w:eastAsia="en-US"/>
              </w:rPr>
              <w:t>922874</w:t>
            </w:r>
            <w:r w:rsidRPr="00FC2B12">
              <w:rPr>
                <w:rFonts w:eastAsiaTheme="minorHAnsi"/>
                <w:b/>
                <w:lang w:eastAsia="en-US"/>
              </w:rPr>
              <w:t>)</w:t>
            </w:r>
          </w:p>
        </w:tc>
        <w:tc>
          <w:tcPr>
            <w:tcW w:w="1861" w:type="dxa"/>
            <w:tcBorders>
              <w:top w:val="single" w:sz="4" w:space="0" w:color="auto"/>
              <w:bottom w:val="single" w:sz="4" w:space="0" w:color="auto"/>
            </w:tcBorders>
          </w:tcPr>
          <w:p w:rsidR="00C03C8A" w:rsidRPr="00FC2B12" w:rsidRDefault="00961382" w:rsidP="00652D9F">
            <w:pPr>
              <w:pStyle w:val="a3"/>
              <w:tabs>
                <w:tab w:val="left" w:pos="142"/>
              </w:tabs>
              <w:ind w:left="0"/>
              <w:jc w:val="right"/>
              <w:rPr>
                <w:rFonts w:eastAsiaTheme="minorHAnsi"/>
                <w:b/>
                <w:lang w:eastAsia="en-US"/>
              </w:rPr>
            </w:pPr>
            <w:r w:rsidRPr="00FC2B12">
              <w:rPr>
                <w:rFonts w:eastAsiaTheme="minorHAnsi"/>
                <w:b/>
                <w:lang w:eastAsia="en-US"/>
              </w:rPr>
              <w:t>(</w:t>
            </w:r>
            <w:r w:rsidR="00C03C8A" w:rsidRPr="00FC2B12">
              <w:rPr>
                <w:rFonts w:eastAsiaTheme="minorHAnsi"/>
                <w:b/>
                <w:lang w:eastAsia="en-US"/>
              </w:rPr>
              <w:t>17671</w:t>
            </w:r>
            <w:r w:rsidRPr="00FC2B12">
              <w:rPr>
                <w:rFonts w:eastAsiaTheme="minorHAnsi"/>
                <w:b/>
                <w:lang w:eastAsia="en-US"/>
              </w:rPr>
              <w:t>)</w:t>
            </w:r>
          </w:p>
        </w:tc>
      </w:tr>
      <w:tr w:rsidR="00C03C8A" w:rsidRPr="006164FF" w:rsidTr="003F337D">
        <w:tc>
          <w:tcPr>
            <w:tcW w:w="6314" w:type="dxa"/>
            <w:tcBorders>
              <w:top w:val="single" w:sz="4" w:space="0" w:color="auto"/>
              <w:bottom w:val="single" w:sz="4" w:space="0" w:color="auto"/>
            </w:tcBorders>
          </w:tcPr>
          <w:p w:rsidR="00C03C8A" w:rsidRPr="006164FF" w:rsidRDefault="00C03C8A" w:rsidP="003F337D">
            <w:pPr>
              <w:pStyle w:val="a3"/>
              <w:tabs>
                <w:tab w:val="left" w:pos="142"/>
              </w:tabs>
              <w:ind w:left="0"/>
              <w:jc w:val="both"/>
              <w:rPr>
                <w:rFonts w:eastAsiaTheme="minorHAnsi"/>
                <w:b/>
                <w:lang w:eastAsia="en-US"/>
              </w:rPr>
            </w:pPr>
            <w:r w:rsidRPr="006164FF">
              <w:rPr>
                <w:rFonts w:eastAsiaTheme="minorHAnsi"/>
                <w:b/>
                <w:lang w:eastAsia="en-US"/>
              </w:rPr>
              <w:t>Итого прочие активы</w:t>
            </w:r>
          </w:p>
        </w:tc>
        <w:tc>
          <w:tcPr>
            <w:tcW w:w="1608" w:type="dxa"/>
            <w:tcBorders>
              <w:top w:val="single" w:sz="4" w:space="0" w:color="auto"/>
              <w:bottom w:val="single" w:sz="4" w:space="0" w:color="auto"/>
            </w:tcBorders>
          </w:tcPr>
          <w:p w:rsidR="00C03C8A" w:rsidRPr="006164FF" w:rsidRDefault="00C03C8A" w:rsidP="00652D9F">
            <w:pPr>
              <w:pStyle w:val="a3"/>
              <w:tabs>
                <w:tab w:val="left" w:pos="142"/>
              </w:tabs>
              <w:ind w:left="0"/>
              <w:jc w:val="right"/>
              <w:rPr>
                <w:rFonts w:eastAsiaTheme="minorHAnsi"/>
                <w:b/>
                <w:lang w:val="en-US" w:eastAsia="en-US"/>
              </w:rPr>
            </w:pPr>
            <w:r w:rsidRPr="006164FF">
              <w:rPr>
                <w:rFonts w:eastAsiaTheme="minorHAnsi"/>
                <w:b/>
                <w:lang w:val="en-US" w:eastAsia="en-US"/>
              </w:rPr>
              <w:t>1155566</w:t>
            </w:r>
          </w:p>
        </w:tc>
        <w:tc>
          <w:tcPr>
            <w:tcW w:w="1861" w:type="dxa"/>
            <w:tcBorders>
              <w:top w:val="single" w:sz="4" w:space="0" w:color="auto"/>
              <w:bottom w:val="single" w:sz="4" w:space="0" w:color="auto"/>
            </w:tcBorders>
          </w:tcPr>
          <w:p w:rsidR="00C03C8A" w:rsidRPr="006164FF" w:rsidRDefault="00C03C8A" w:rsidP="00652D9F">
            <w:pPr>
              <w:pStyle w:val="a3"/>
              <w:tabs>
                <w:tab w:val="left" w:pos="142"/>
              </w:tabs>
              <w:ind w:left="0"/>
              <w:jc w:val="right"/>
              <w:rPr>
                <w:rFonts w:eastAsiaTheme="minorHAnsi"/>
                <w:b/>
                <w:lang w:eastAsia="en-US"/>
              </w:rPr>
            </w:pPr>
            <w:r w:rsidRPr="006164FF">
              <w:rPr>
                <w:rFonts w:eastAsiaTheme="minorHAnsi"/>
                <w:b/>
                <w:lang w:eastAsia="en-US"/>
              </w:rPr>
              <w:t>122283</w:t>
            </w:r>
          </w:p>
        </w:tc>
      </w:tr>
    </w:tbl>
    <w:p w:rsidR="00C03C8A" w:rsidRPr="006B35C6" w:rsidRDefault="00C03C8A" w:rsidP="006B35C6">
      <w:pPr>
        <w:ind w:firstLine="567"/>
        <w:jc w:val="both"/>
      </w:pPr>
    </w:p>
    <w:p w:rsidR="00C03C8A" w:rsidRPr="007458CC" w:rsidRDefault="00C03C8A" w:rsidP="006B35C6">
      <w:pPr>
        <w:ind w:firstLine="567"/>
        <w:jc w:val="both"/>
      </w:pPr>
      <w:r w:rsidRPr="007458CC">
        <w:t>Ниже представлена структура прочих активов Банка по срокам, оставшимся до полного погашения, по состоянию на 1 января 2017 года:</w:t>
      </w:r>
    </w:p>
    <w:tbl>
      <w:tblPr>
        <w:tblW w:w="9429" w:type="dxa"/>
        <w:tblInd w:w="56" w:type="dxa"/>
        <w:tblLayout w:type="fixed"/>
        <w:tblCellMar>
          <w:left w:w="56" w:type="dxa"/>
          <w:right w:w="56" w:type="dxa"/>
        </w:tblCellMar>
        <w:tblLook w:val="04A0" w:firstRow="1" w:lastRow="0" w:firstColumn="1" w:lastColumn="0" w:noHBand="0" w:noVBand="1"/>
      </w:tblPr>
      <w:tblGrid>
        <w:gridCol w:w="1843"/>
        <w:gridCol w:w="1559"/>
        <w:gridCol w:w="1134"/>
        <w:gridCol w:w="1101"/>
        <w:gridCol w:w="1001"/>
        <w:gridCol w:w="789"/>
        <w:gridCol w:w="1078"/>
        <w:gridCol w:w="924"/>
      </w:tblGrid>
      <w:tr w:rsidR="00C03C8A" w:rsidRPr="006164FF" w:rsidTr="006164FF">
        <w:trPr>
          <w:trHeight w:val="340"/>
          <w:tblHeader/>
        </w:trPr>
        <w:tc>
          <w:tcPr>
            <w:tcW w:w="1843" w:type="dxa"/>
            <w:tcBorders>
              <w:bottom w:val="single" w:sz="4" w:space="0" w:color="auto"/>
            </w:tcBorders>
            <w:vAlign w:val="bottom"/>
          </w:tcPr>
          <w:p w:rsidR="00C03C8A" w:rsidRPr="006164FF" w:rsidRDefault="00C03C8A" w:rsidP="003F337D">
            <w:pPr>
              <w:pStyle w:val="Tabletext"/>
              <w:ind w:left="0" w:firstLine="0"/>
              <w:jc w:val="both"/>
              <w:rPr>
                <w:b/>
                <w:sz w:val="22"/>
                <w:szCs w:val="24"/>
                <w:lang w:val="ru-RU"/>
              </w:rPr>
            </w:pPr>
          </w:p>
        </w:tc>
        <w:tc>
          <w:tcPr>
            <w:tcW w:w="1559" w:type="dxa"/>
            <w:tcBorders>
              <w:bottom w:val="single" w:sz="4" w:space="0" w:color="auto"/>
            </w:tcBorders>
            <w:vAlign w:val="center"/>
          </w:tcPr>
          <w:p w:rsidR="00C03C8A" w:rsidRPr="006164FF" w:rsidRDefault="00C03C8A" w:rsidP="003F337D">
            <w:pPr>
              <w:jc w:val="center"/>
              <w:rPr>
                <w:rStyle w:val="aa"/>
                <w:b/>
                <w:i w:val="0"/>
              </w:rPr>
            </w:pPr>
            <w:r w:rsidRPr="006164FF">
              <w:rPr>
                <w:rStyle w:val="aa"/>
                <w:b/>
                <w:i w:val="0"/>
                <w:sz w:val="22"/>
              </w:rPr>
              <w:t>До востребования и менее 1 месяца</w:t>
            </w:r>
          </w:p>
        </w:tc>
        <w:tc>
          <w:tcPr>
            <w:tcW w:w="1134" w:type="dxa"/>
            <w:tcBorders>
              <w:bottom w:val="single" w:sz="4" w:space="0" w:color="auto"/>
            </w:tcBorders>
            <w:vAlign w:val="center"/>
          </w:tcPr>
          <w:p w:rsidR="00C03C8A" w:rsidRPr="006164FF" w:rsidRDefault="00C03C8A" w:rsidP="003F337D">
            <w:pPr>
              <w:jc w:val="center"/>
              <w:rPr>
                <w:rStyle w:val="aa"/>
                <w:b/>
                <w:i w:val="0"/>
              </w:rPr>
            </w:pPr>
            <w:r w:rsidRPr="006164FF">
              <w:rPr>
                <w:rStyle w:val="aa"/>
                <w:b/>
                <w:i w:val="0"/>
                <w:sz w:val="22"/>
              </w:rPr>
              <w:t>От 1 до 6 месяцев</w:t>
            </w:r>
          </w:p>
        </w:tc>
        <w:tc>
          <w:tcPr>
            <w:tcW w:w="1101" w:type="dxa"/>
            <w:tcBorders>
              <w:bottom w:val="single" w:sz="4" w:space="0" w:color="auto"/>
            </w:tcBorders>
            <w:vAlign w:val="center"/>
          </w:tcPr>
          <w:p w:rsidR="00C03C8A" w:rsidRPr="006164FF" w:rsidRDefault="00C03C8A" w:rsidP="003F337D">
            <w:pPr>
              <w:jc w:val="center"/>
              <w:rPr>
                <w:rStyle w:val="aa"/>
                <w:b/>
                <w:i w:val="0"/>
              </w:rPr>
            </w:pPr>
            <w:r w:rsidRPr="006164FF">
              <w:rPr>
                <w:rStyle w:val="aa"/>
                <w:b/>
                <w:i w:val="0"/>
                <w:sz w:val="22"/>
              </w:rPr>
              <w:t>От 6 до 12 месяцев</w:t>
            </w:r>
          </w:p>
        </w:tc>
        <w:tc>
          <w:tcPr>
            <w:tcW w:w="1001" w:type="dxa"/>
            <w:tcBorders>
              <w:bottom w:val="single" w:sz="4" w:space="0" w:color="auto"/>
            </w:tcBorders>
            <w:vAlign w:val="center"/>
          </w:tcPr>
          <w:p w:rsidR="00C03C8A" w:rsidRPr="006164FF" w:rsidRDefault="00C03C8A" w:rsidP="003F337D">
            <w:pPr>
              <w:jc w:val="center"/>
              <w:rPr>
                <w:rStyle w:val="aa"/>
                <w:b/>
                <w:i w:val="0"/>
              </w:rPr>
            </w:pPr>
            <w:r w:rsidRPr="006164FF">
              <w:rPr>
                <w:rStyle w:val="aa"/>
                <w:b/>
                <w:i w:val="0"/>
                <w:sz w:val="22"/>
              </w:rPr>
              <w:t>От 12 месяцев до 5 лет</w:t>
            </w:r>
          </w:p>
        </w:tc>
        <w:tc>
          <w:tcPr>
            <w:tcW w:w="789" w:type="dxa"/>
            <w:tcBorders>
              <w:bottom w:val="single" w:sz="4" w:space="0" w:color="auto"/>
            </w:tcBorders>
            <w:vAlign w:val="center"/>
          </w:tcPr>
          <w:p w:rsidR="00C03C8A" w:rsidRPr="006164FF" w:rsidRDefault="00C03C8A" w:rsidP="003F337D">
            <w:pPr>
              <w:jc w:val="center"/>
              <w:rPr>
                <w:rStyle w:val="aa"/>
                <w:b/>
                <w:i w:val="0"/>
              </w:rPr>
            </w:pPr>
            <w:r w:rsidRPr="006164FF">
              <w:rPr>
                <w:rStyle w:val="aa"/>
                <w:b/>
                <w:i w:val="0"/>
                <w:sz w:val="22"/>
              </w:rPr>
              <w:t>Более 5 лет</w:t>
            </w:r>
          </w:p>
        </w:tc>
        <w:tc>
          <w:tcPr>
            <w:tcW w:w="1078" w:type="dxa"/>
            <w:tcBorders>
              <w:bottom w:val="single" w:sz="4" w:space="0" w:color="auto"/>
            </w:tcBorders>
            <w:vAlign w:val="center"/>
          </w:tcPr>
          <w:p w:rsidR="00C03C8A" w:rsidRPr="006164FF" w:rsidRDefault="00C03C8A" w:rsidP="003F337D">
            <w:pPr>
              <w:jc w:val="center"/>
              <w:rPr>
                <w:rStyle w:val="aa"/>
                <w:b/>
                <w:i w:val="0"/>
              </w:rPr>
            </w:pPr>
            <w:r w:rsidRPr="006164FF">
              <w:rPr>
                <w:rStyle w:val="aa"/>
                <w:b/>
                <w:i w:val="0"/>
                <w:sz w:val="22"/>
              </w:rPr>
              <w:t>С неопределенным сроком</w:t>
            </w:r>
          </w:p>
        </w:tc>
        <w:tc>
          <w:tcPr>
            <w:tcW w:w="924" w:type="dxa"/>
            <w:tcBorders>
              <w:bottom w:val="single" w:sz="4" w:space="0" w:color="auto"/>
            </w:tcBorders>
            <w:vAlign w:val="center"/>
          </w:tcPr>
          <w:p w:rsidR="00C03C8A" w:rsidRPr="006164FF" w:rsidRDefault="00C03C8A" w:rsidP="003F337D">
            <w:pPr>
              <w:jc w:val="center"/>
              <w:rPr>
                <w:rStyle w:val="aa"/>
                <w:b/>
                <w:i w:val="0"/>
              </w:rPr>
            </w:pPr>
            <w:r w:rsidRPr="006164FF">
              <w:rPr>
                <w:rStyle w:val="aa"/>
                <w:b/>
                <w:i w:val="0"/>
                <w:sz w:val="22"/>
              </w:rPr>
              <w:t>Итого</w:t>
            </w:r>
          </w:p>
        </w:tc>
      </w:tr>
      <w:tr w:rsidR="00C03C8A" w:rsidRPr="006164FF" w:rsidTr="006164FF">
        <w:trPr>
          <w:trHeight w:val="340"/>
        </w:trPr>
        <w:tc>
          <w:tcPr>
            <w:tcW w:w="1843" w:type="dxa"/>
            <w:tcBorders>
              <w:top w:val="single" w:sz="4" w:space="0" w:color="auto"/>
            </w:tcBorders>
          </w:tcPr>
          <w:p w:rsidR="00C03C8A" w:rsidRPr="006164FF" w:rsidRDefault="00C03C8A" w:rsidP="003F337D">
            <w:pPr>
              <w:pStyle w:val="a3"/>
              <w:tabs>
                <w:tab w:val="left" w:pos="142"/>
              </w:tabs>
              <w:ind w:left="0"/>
              <w:jc w:val="both"/>
              <w:rPr>
                <w:rFonts w:eastAsiaTheme="minorHAnsi"/>
                <w:lang w:eastAsia="en-US"/>
              </w:rPr>
            </w:pPr>
            <w:r w:rsidRPr="006164FF">
              <w:rPr>
                <w:rFonts w:eastAsiaTheme="minorHAnsi"/>
                <w:sz w:val="22"/>
                <w:lang w:eastAsia="en-US"/>
              </w:rPr>
              <w:t>Финансовые активы</w:t>
            </w:r>
          </w:p>
        </w:tc>
        <w:tc>
          <w:tcPr>
            <w:tcW w:w="1559" w:type="dxa"/>
            <w:tcBorders>
              <w:top w:val="single" w:sz="4" w:space="0" w:color="auto"/>
            </w:tcBorders>
            <w:shd w:val="clear" w:color="auto" w:fill="auto"/>
            <w:vAlign w:val="center"/>
          </w:tcPr>
          <w:p w:rsidR="00C03C8A" w:rsidRPr="006164FF" w:rsidRDefault="00C03C8A" w:rsidP="008D4554">
            <w:pPr>
              <w:jc w:val="right"/>
            </w:pPr>
            <w:r w:rsidRPr="006164FF">
              <w:rPr>
                <w:sz w:val="22"/>
              </w:rPr>
              <w:t>76608</w:t>
            </w:r>
          </w:p>
        </w:tc>
        <w:tc>
          <w:tcPr>
            <w:tcW w:w="1134" w:type="dxa"/>
            <w:tcBorders>
              <w:top w:val="single" w:sz="4" w:space="0" w:color="auto"/>
            </w:tcBorders>
            <w:shd w:val="clear" w:color="auto" w:fill="auto"/>
            <w:vAlign w:val="center"/>
          </w:tcPr>
          <w:p w:rsidR="00C03C8A" w:rsidRPr="006164FF" w:rsidRDefault="00C03C8A" w:rsidP="008D4554">
            <w:pPr>
              <w:jc w:val="right"/>
            </w:pPr>
            <w:r w:rsidRPr="006164FF">
              <w:rPr>
                <w:sz w:val="22"/>
              </w:rPr>
              <w:t>50</w:t>
            </w:r>
          </w:p>
        </w:tc>
        <w:tc>
          <w:tcPr>
            <w:tcW w:w="1101" w:type="dxa"/>
            <w:tcBorders>
              <w:top w:val="single" w:sz="4" w:space="0" w:color="auto"/>
            </w:tcBorders>
            <w:shd w:val="clear" w:color="auto" w:fill="auto"/>
            <w:vAlign w:val="center"/>
          </w:tcPr>
          <w:p w:rsidR="00C03C8A" w:rsidRPr="006164FF" w:rsidRDefault="00C03C8A" w:rsidP="008D4554">
            <w:pPr>
              <w:jc w:val="right"/>
            </w:pPr>
            <w:r w:rsidRPr="006164FF">
              <w:rPr>
                <w:sz w:val="22"/>
              </w:rPr>
              <w:t>0</w:t>
            </w:r>
          </w:p>
        </w:tc>
        <w:tc>
          <w:tcPr>
            <w:tcW w:w="1001" w:type="dxa"/>
            <w:tcBorders>
              <w:top w:val="single" w:sz="4" w:space="0" w:color="auto"/>
            </w:tcBorders>
            <w:shd w:val="clear" w:color="auto" w:fill="auto"/>
            <w:vAlign w:val="center"/>
          </w:tcPr>
          <w:p w:rsidR="00C03C8A" w:rsidRPr="006164FF" w:rsidRDefault="00C03C8A" w:rsidP="008D4554">
            <w:pPr>
              <w:jc w:val="right"/>
            </w:pPr>
            <w:r w:rsidRPr="006164FF">
              <w:rPr>
                <w:sz w:val="22"/>
              </w:rPr>
              <w:t>4412</w:t>
            </w:r>
          </w:p>
        </w:tc>
        <w:tc>
          <w:tcPr>
            <w:tcW w:w="789" w:type="dxa"/>
            <w:tcBorders>
              <w:top w:val="single" w:sz="4" w:space="0" w:color="auto"/>
            </w:tcBorders>
            <w:shd w:val="clear" w:color="auto" w:fill="auto"/>
            <w:vAlign w:val="center"/>
          </w:tcPr>
          <w:p w:rsidR="00C03C8A" w:rsidRPr="006164FF" w:rsidRDefault="00C03C8A" w:rsidP="008D4554">
            <w:pPr>
              <w:jc w:val="right"/>
            </w:pPr>
            <w:r w:rsidRPr="006164FF">
              <w:rPr>
                <w:sz w:val="22"/>
              </w:rPr>
              <w:t>0</w:t>
            </w:r>
          </w:p>
        </w:tc>
        <w:tc>
          <w:tcPr>
            <w:tcW w:w="1078" w:type="dxa"/>
            <w:tcBorders>
              <w:top w:val="single" w:sz="4" w:space="0" w:color="auto"/>
            </w:tcBorders>
            <w:shd w:val="clear" w:color="auto" w:fill="auto"/>
            <w:vAlign w:val="center"/>
          </w:tcPr>
          <w:p w:rsidR="00C03C8A" w:rsidRPr="006164FF" w:rsidRDefault="00C03C8A" w:rsidP="008D4554">
            <w:pPr>
              <w:jc w:val="right"/>
            </w:pPr>
            <w:r w:rsidRPr="006164FF">
              <w:rPr>
                <w:sz w:val="22"/>
              </w:rPr>
              <w:t>2053769</w:t>
            </w:r>
          </w:p>
        </w:tc>
        <w:tc>
          <w:tcPr>
            <w:tcW w:w="924" w:type="dxa"/>
            <w:tcBorders>
              <w:top w:val="single" w:sz="4" w:space="0" w:color="auto"/>
            </w:tcBorders>
            <w:vAlign w:val="center"/>
          </w:tcPr>
          <w:p w:rsidR="00C03C8A" w:rsidRPr="006164FF" w:rsidRDefault="00C03C8A" w:rsidP="008D4554">
            <w:pPr>
              <w:jc w:val="right"/>
            </w:pPr>
            <w:r w:rsidRPr="006164FF">
              <w:rPr>
                <w:sz w:val="22"/>
              </w:rPr>
              <w:t>2134839</w:t>
            </w:r>
          </w:p>
        </w:tc>
      </w:tr>
      <w:tr w:rsidR="00C03C8A" w:rsidRPr="006164FF" w:rsidTr="006164FF">
        <w:trPr>
          <w:trHeight w:val="340"/>
        </w:trPr>
        <w:tc>
          <w:tcPr>
            <w:tcW w:w="1843" w:type="dxa"/>
            <w:tcBorders>
              <w:bottom w:val="single" w:sz="4" w:space="0" w:color="auto"/>
            </w:tcBorders>
          </w:tcPr>
          <w:p w:rsidR="00C03C8A" w:rsidRPr="006164FF" w:rsidRDefault="00C03C8A" w:rsidP="003F337D">
            <w:pPr>
              <w:pStyle w:val="a3"/>
              <w:tabs>
                <w:tab w:val="left" w:pos="142"/>
              </w:tabs>
              <w:ind w:left="0"/>
              <w:jc w:val="both"/>
              <w:rPr>
                <w:rFonts w:eastAsiaTheme="minorHAnsi"/>
                <w:lang w:eastAsia="en-US"/>
              </w:rPr>
            </w:pPr>
            <w:r w:rsidRPr="006164FF">
              <w:rPr>
                <w:rFonts w:eastAsiaTheme="minorHAnsi"/>
                <w:sz w:val="22"/>
                <w:lang w:eastAsia="en-US"/>
              </w:rPr>
              <w:t>Нефинансовые активы</w:t>
            </w:r>
          </w:p>
        </w:tc>
        <w:tc>
          <w:tcPr>
            <w:tcW w:w="1559" w:type="dxa"/>
            <w:tcBorders>
              <w:bottom w:val="single" w:sz="4" w:space="0" w:color="auto"/>
            </w:tcBorders>
            <w:shd w:val="clear" w:color="auto" w:fill="auto"/>
            <w:vAlign w:val="center"/>
          </w:tcPr>
          <w:p w:rsidR="00C03C8A" w:rsidRPr="006164FF" w:rsidRDefault="00C03C8A" w:rsidP="008D4554">
            <w:pPr>
              <w:jc w:val="right"/>
            </w:pPr>
            <w:r w:rsidRPr="006164FF">
              <w:rPr>
                <w:sz w:val="22"/>
              </w:rPr>
              <w:t>2830</w:t>
            </w:r>
          </w:p>
        </w:tc>
        <w:tc>
          <w:tcPr>
            <w:tcW w:w="1134" w:type="dxa"/>
            <w:tcBorders>
              <w:bottom w:val="single" w:sz="4" w:space="0" w:color="auto"/>
            </w:tcBorders>
            <w:shd w:val="clear" w:color="auto" w:fill="auto"/>
            <w:vAlign w:val="center"/>
          </w:tcPr>
          <w:p w:rsidR="00C03C8A" w:rsidRPr="006164FF" w:rsidRDefault="00C03C8A" w:rsidP="008D4554">
            <w:pPr>
              <w:jc w:val="right"/>
            </w:pPr>
            <w:r w:rsidRPr="006164FF">
              <w:rPr>
                <w:sz w:val="22"/>
              </w:rPr>
              <w:t>39336</w:t>
            </w:r>
          </w:p>
        </w:tc>
        <w:tc>
          <w:tcPr>
            <w:tcW w:w="1101" w:type="dxa"/>
            <w:tcBorders>
              <w:bottom w:val="single" w:sz="4" w:space="0" w:color="auto"/>
            </w:tcBorders>
            <w:shd w:val="clear" w:color="auto" w:fill="auto"/>
            <w:vAlign w:val="center"/>
          </w:tcPr>
          <w:p w:rsidR="00C03C8A" w:rsidRPr="006164FF" w:rsidRDefault="00C03C8A" w:rsidP="008D4554">
            <w:pPr>
              <w:jc w:val="right"/>
            </w:pPr>
            <w:r w:rsidRPr="006164FF">
              <w:rPr>
                <w:sz w:val="22"/>
              </w:rPr>
              <w:t>4596</w:t>
            </w:r>
          </w:p>
        </w:tc>
        <w:tc>
          <w:tcPr>
            <w:tcW w:w="1001" w:type="dxa"/>
            <w:tcBorders>
              <w:bottom w:val="single" w:sz="4" w:space="0" w:color="auto"/>
            </w:tcBorders>
            <w:shd w:val="clear" w:color="auto" w:fill="auto"/>
            <w:vAlign w:val="center"/>
          </w:tcPr>
          <w:p w:rsidR="00C03C8A" w:rsidRPr="006164FF" w:rsidRDefault="00C03C8A" w:rsidP="008D4554">
            <w:pPr>
              <w:jc w:val="right"/>
            </w:pPr>
            <w:r w:rsidRPr="006164FF">
              <w:rPr>
                <w:sz w:val="22"/>
              </w:rPr>
              <w:t>0</w:t>
            </w:r>
          </w:p>
        </w:tc>
        <w:tc>
          <w:tcPr>
            <w:tcW w:w="789" w:type="dxa"/>
            <w:tcBorders>
              <w:bottom w:val="single" w:sz="4" w:space="0" w:color="auto"/>
            </w:tcBorders>
            <w:shd w:val="clear" w:color="auto" w:fill="auto"/>
            <w:vAlign w:val="center"/>
          </w:tcPr>
          <w:p w:rsidR="00C03C8A" w:rsidRPr="006164FF" w:rsidRDefault="00C03C8A" w:rsidP="008D4554">
            <w:pPr>
              <w:jc w:val="right"/>
            </w:pPr>
            <w:r w:rsidRPr="006164FF">
              <w:rPr>
                <w:sz w:val="22"/>
              </w:rPr>
              <w:t>0</w:t>
            </w:r>
          </w:p>
        </w:tc>
        <w:tc>
          <w:tcPr>
            <w:tcW w:w="1078" w:type="dxa"/>
            <w:tcBorders>
              <w:bottom w:val="single" w:sz="4" w:space="0" w:color="auto"/>
            </w:tcBorders>
            <w:shd w:val="clear" w:color="auto" w:fill="auto"/>
            <w:vAlign w:val="center"/>
          </w:tcPr>
          <w:p w:rsidR="00C03C8A" w:rsidRPr="006164FF" w:rsidRDefault="00C03C8A" w:rsidP="008D4554">
            <w:pPr>
              <w:jc w:val="right"/>
            </w:pPr>
            <w:r w:rsidRPr="006164FF">
              <w:rPr>
                <w:sz w:val="22"/>
              </w:rPr>
              <w:t>113814</w:t>
            </w:r>
          </w:p>
        </w:tc>
        <w:tc>
          <w:tcPr>
            <w:tcW w:w="924" w:type="dxa"/>
            <w:tcBorders>
              <w:bottom w:val="single" w:sz="4" w:space="0" w:color="auto"/>
            </w:tcBorders>
            <w:vAlign w:val="center"/>
          </w:tcPr>
          <w:p w:rsidR="00C03C8A" w:rsidRPr="006164FF" w:rsidRDefault="00C03C8A" w:rsidP="008D4554">
            <w:pPr>
              <w:jc w:val="right"/>
            </w:pPr>
            <w:r w:rsidRPr="006164FF">
              <w:rPr>
                <w:sz w:val="22"/>
              </w:rPr>
              <w:t>160576</w:t>
            </w:r>
          </w:p>
        </w:tc>
      </w:tr>
      <w:tr w:rsidR="00C03C8A" w:rsidRPr="006164FF" w:rsidTr="006164FF">
        <w:trPr>
          <w:trHeight w:val="340"/>
        </w:trPr>
        <w:tc>
          <w:tcPr>
            <w:tcW w:w="1843" w:type="dxa"/>
            <w:tcBorders>
              <w:top w:val="single" w:sz="4" w:space="0" w:color="auto"/>
              <w:bottom w:val="single" w:sz="4" w:space="0" w:color="auto"/>
            </w:tcBorders>
            <w:vAlign w:val="center"/>
          </w:tcPr>
          <w:p w:rsidR="00C03C8A" w:rsidRPr="006164FF" w:rsidRDefault="00C03C8A" w:rsidP="00F5641F">
            <w:pPr>
              <w:rPr>
                <w:b/>
              </w:rPr>
            </w:pPr>
            <w:r w:rsidRPr="006164FF">
              <w:rPr>
                <w:b/>
                <w:sz w:val="22"/>
              </w:rPr>
              <w:t>Итого прочие активы</w:t>
            </w:r>
          </w:p>
        </w:tc>
        <w:tc>
          <w:tcPr>
            <w:tcW w:w="1559" w:type="dxa"/>
            <w:tcBorders>
              <w:top w:val="single" w:sz="4" w:space="0" w:color="auto"/>
              <w:bottom w:val="single" w:sz="4" w:space="0" w:color="auto"/>
            </w:tcBorders>
            <w:shd w:val="clear" w:color="auto" w:fill="auto"/>
            <w:vAlign w:val="center"/>
          </w:tcPr>
          <w:p w:rsidR="00C03C8A" w:rsidRPr="006164FF" w:rsidRDefault="00C03C8A" w:rsidP="008D4554">
            <w:pPr>
              <w:jc w:val="right"/>
              <w:rPr>
                <w:b/>
              </w:rPr>
            </w:pPr>
            <w:r w:rsidRPr="006164FF">
              <w:rPr>
                <w:b/>
                <w:sz w:val="22"/>
              </w:rPr>
              <w:t>79438</w:t>
            </w:r>
          </w:p>
        </w:tc>
        <w:tc>
          <w:tcPr>
            <w:tcW w:w="1134" w:type="dxa"/>
            <w:tcBorders>
              <w:top w:val="single" w:sz="4" w:space="0" w:color="auto"/>
              <w:bottom w:val="single" w:sz="4" w:space="0" w:color="auto"/>
            </w:tcBorders>
            <w:shd w:val="clear" w:color="auto" w:fill="auto"/>
            <w:vAlign w:val="center"/>
          </w:tcPr>
          <w:p w:rsidR="00C03C8A" w:rsidRPr="006164FF" w:rsidRDefault="00C03C8A" w:rsidP="008D4554">
            <w:pPr>
              <w:jc w:val="right"/>
              <w:rPr>
                <w:b/>
              </w:rPr>
            </w:pPr>
            <w:r w:rsidRPr="006164FF">
              <w:rPr>
                <w:b/>
                <w:sz w:val="22"/>
              </w:rPr>
              <w:t>39386</w:t>
            </w:r>
          </w:p>
        </w:tc>
        <w:tc>
          <w:tcPr>
            <w:tcW w:w="1101" w:type="dxa"/>
            <w:tcBorders>
              <w:top w:val="single" w:sz="4" w:space="0" w:color="auto"/>
              <w:bottom w:val="single" w:sz="4" w:space="0" w:color="auto"/>
            </w:tcBorders>
            <w:shd w:val="clear" w:color="auto" w:fill="auto"/>
            <w:vAlign w:val="center"/>
          </w:tcPr>
          <w:p w:rsidR="00C03C8A" w:rsidRPr="006164FF" w:rsidRDefault="00C03C8A" w:rsidP="008D4554">
            <w:pPr>
              <w:jc w:val="right"/>
              <w:rPr>
                <w:b/>
              </w:rPr>
            </w:pPr>
            <w:r w:rsidRPr="006164FF">
              <w:rPr>
                <w:b/>
                <w:sz w:val="22"/>
              </w:rPr>
              <w:t>4596</w:t>
            </w:r>
          </w:p>
        </w:tc>
        <w:tc>
          <w:tcPr>
            <w:tcW w:w="1001" w:type="dxa"/>
            <w:tcBorders>
              <w:top w:val="single" w:sz="4" w:space="0" w:color="auto"/>
              <w:bottom w:val="single" w:sz="4" w:space="0" w:color="auto"/>
            </w:tcBorders>
            <w:shd w:val="clear" w:color="auto" w:fill="auto"/>
            <w:vAlign w:val="center"/>
          </w:tcPr>
          <w:p w:rsidR="00C03C8A" w:rsidRPr="006164FF" w:rsidRDefault="00C03C8A" w:rsidP="008D4554">
            <w:pPr>
              <w:jc w:val="right"/>
              <w:rPr>
                <w:b/>
              </w:rPr>
            </w:pPr>
            <w:r w:rsidRPr="006164FF">
              <w:rPr>
                <w:b/>
                <w:sz w:val="22"/>
              </w:rPr>
              <w:t>4412</w:t>
            </w:r>
          </w:p>
        </w:tc>
        <w:tc>
          <w:tcPr>
            <w:tcW w:w="789" w:type="dxa"/>
            <w:tcBorders>
              <w:top w:val="single" w:sz="4" w:space="0" w:color="auto"/>
              <w:bottom w:val="single" w:sz="4" w:space="0" w:color="auto"/>
            </w:tcBorders>
            <w:shd w:val="clear" w:color="auto" w:fill="auto"/>
            <w:vAlign w:val="center"/>
          </w:tcPr>
          <w:p w:rsidR="00C03C8A" w:rsidRPr="006164FF" w:rsidRDefault="00C03C8A" w:rsidP="008D4554">
            <w:pPr>
              <w:jc w:val="right"/>
              <w:rPr>
                <w:b/>
              </w:rPr>
            </w:pPr>
            <w:r w:rsidRPr="006164FF">
              <w:rPr>
                <w:b/>
                <w:sz w:val="22"/>
              </w:rPr>
              <w:t>0</w:t>
            </w:r>
          </w:p>
        </w:tc>
        <w:tc>
          <w:tcPr>
            <w:tcW w:w="1078" w:type="dxa"/>
            <w:tcBorders>
              <w:top w:val="single" w:sz="4" w:space="0" w:color="auto"/>
              <w:bottom w:val="single" w:sz="4" w:space="0" w:color="auto"/>
            </w:tcBorders>
            <w:shd w:val="clear" w:color="auto" w:fill="auto"/>
            <w:vAlign w:val="center"/>
          </w:tcPr>
          <w:p w:rsidR="00C03C8A" w:rsidRPr="006164FF" w:rsidRDefault="00C03C8A" w:rsidP="008D4554">
            <w:pPr>
              <w:jc w:val="right"/>
              <w:rPr>
                <w:b/>
              </w:rPr>
            </w:pPr>
            <w:r w:rsidRPr="006164FF">
              <w:rPr>
                <w:b/>
                <w:sz w:val="22"/>
              </w:rPr>
              <w:t>2167583</w:t>
            </w:r>
          </w:p>
        </w:tc>
        <w:tc>
          <w:tcPr>
            <w:tcW w:w="924" w:type="dxa"/>
            <w:tcBorders>
              <w:top w:val="single" w:sz="4" w:space="0" w:color="auto"/>
              <w:bottom w:val="single" w:sz="4" w:space="0" w:color="auto"/>
            </w:tcBorders>
            <w:vAlign w:val="center"/>
          </w:tcPr>
          <w:p w:rsidR="00C03C8A" w:rsidRPr="006164FF" w:rsidRDefault="00C03C8A" w:rsidP="008D4554">
            <w:pPr>
              <w:jc w:val="right"/>
              <w:rPr>
                <w:b/>
              </w:rPr>
            </w:pPr>
            <w:r w:rsidRPr="006164FF">
              <w:rPr>
                <w:b/>
                <w:sz w:val="22"/>
              </w:rPr>
              <w:t>2295415</w:t>
            </w:r>
          </w:p>
        </w:tc>
      </w:tr>
    </w:tbl>
    <w:p w:rsidR="008D4554" w:rsidRDefault="008D4554" w:rsidP="00C03C8A">
      <w:pPr>
        <w:pStyle w:val="ABC-paragrahinNotes"/>
        <w:spacing w:after="0"/>
        <w:ind w:firstLine="567"/>
        <w:rPr>
          <w:sz w:val="24"/>
          <w:szCs w:val="24"/>
          <w:lang w:val="en-US"/>
        </w:rPr>
      </w:pPr>
    </w:p>
    <w:p w:rsidR="00C03C8A" w:rsidRPr="007458CC" w:rsidRDefault="00C03C8A" w:rsidP="00C03C8A">
      <w:pPr>
        <w:pStyle w:val="ABC-paragrahinNotes"/>
        <w:spacing w:after="0"/>
        <w:ind w:firstLine="567"/>
        <w:rPr>
          <w:sz w:val="24"/>
          <w:szCs w:val="24"/>
          <w:lang w:val="ru-RU"/>
        </w:rPr>
      </w:pPr>
      <w:r w:rsidRPr="007458CC">
        <w:rPr>
          <w:sz w:val="24"/>
          <w:szCs w:val="24"/>
          <w:lang w:val="ru-RU"/>
        </w:rPr>
        <w:lastRenderedPageBreak/>
        <w:t>В состав прочих активов со сроком, оставшимся до полного погашения, по состоянию на 01 января 2017 г., превышающим 12 месяцев, включены остатки в размере 4412 тыс. руб., представляющие собой требования по купонам и дисконту по учтенным векселям.</w:t>
      </w:r>
    </w:p>
    <w:p w:rsidR="00C03C8A" w:rsidRPr="007458CC" w:rsidRDefault="00C03C8A" w:rsidP="00C03C8A">
      <w:pPr>
        <w:suppressAutoHyphens/>
        <w:autoSpaceDE w:val="0"/>
        <w:autoSpaceDN w:val="0"/>
        <w:adjustRightInd w:val="0"/>
        <w:ind w:right="176" w:firstLine="567"/>
        <w:jc w:val="both"/>
      </w:pPr>
      <w:r w:rsidRPr="007458CC">
        <w:t>Ниже представлена структура прочих активов Банка по срокам, оставшимся до полного погашения, по состоянию на 1 января 2016 года:</w:t>
      </w:r>
    </w:p>
    <w:tbl>
      <w:tblPr>
        <w:tblW w:w="9429" w:type="dxa"/>
        <w:tblInd w:w="56" w:type="dxa"/>
        <w:tblLayout w:type="fixed"/>
        <w:tblCellMar>
          <w:left w:w="56" w:type="dxa"/>
          <w:right w:w="56" w:type="dxa"/>
        </w:tblCellMar>
        <w:tblLook w:val="04A0" w:firstRow="1" w:lastRow="0" w:firstColumn="1" w:lastColumn="0" w:noHBand="0" w:noVBand="1"/>
      </w:tblPr>
      <w:tblGrid>
        <w:gridCol w:w="1560"/>
        <w:gridCol w:w="1842"/>
        <w:gridCol w:w="1134"/>
        <w:gridCol w:w="1101"/>
        <w:gridCol w:w="1001"/>
        <w:gridCol w:w="789"/>
        <w:gridCol w:w="1078"/>
        <w:gridCol w:w="924"/>
      </w:tblGrid>
      <w:tr w:rsidR="00C03C8A" w:rsidRPr="006164FF" w:rsidTr="006164FF">
        <w:trPr>
          <w:trHeight w:val="886"/>
          <w:tblHeader/>
        </w:trPr>
        <w:tc>
          <w:tcPr>
            <w:tcW w:w="1560" w:type="dxa"/>
            <w:tcBorders>
              <w:bottom w:val="single" w:sz="4" w:space="0" w:color="auto"/>
            </w:tcBorders>
            <w:vAlign w:val="bottom"/>
          </w:tcPr>
          <w:p w:rsidR="00C03C8A" w:rsidRPr="006164FF" w:rsidRDefault="00C03C8A" w:rsidP="003F337D">
            <w:pPr>
              <w:pStyle w:val="Tabletext"/>
              <w:ind w:left="0" w:firstLine="0"/>
              <w:jc w:val="both"/>
              <w:rPr>
                <w:b/>
                <w:sz w:val="22"/>
                <w:szCs w:val="24"/>
                <w:lang w:val="ru-RU"/>
              </w:rPr>
            </w:pPr>
          </w:p>
        </w:tc>
        <w:tc>
          <w:tcPr>
            <w:tcW w:w="1842" w:type="dxa"/>
            <w:tcBorders>
              <w:bottom w:val="single" w:sz="4" w:space="0" w:color="auto"/>
            </w:tcBorders>
            <w:vAlign w:val="center"/>
          </w:tcPr>
          <w:p w:rsidR="00C03C8A" w:rsidRPr="006164FF" w:rsidRDefault="00C03C8A" w:rsidP="003F337D">
            <w:pPr>
              <w:jc w:val="center"/>
              <w:rPr>
                <w:rStyle w:val="aa"/>
                <w:b/>
                <w:i w:val="0"/>
              </w:rPr>
            </w:pPr>
            <w:r w:rsidRPr="006164FF">
              <w:rPr>
                <w:rStyle w:val="aa"/>
                <w:b/>
                <w:i w:val="0"/>
                <w:sz w:val="22"/>
              </w:rPr>
              <w:t>До востребования и менее 1 месяца</w:t>
            </w:r>
          </w:p>
        </w:tc>
        <w:tc>
          <w:tcPr>
            <w:tcW w:w="1134" w:type="dxa"/>
            <w:tcBorders>
              <w:bottom w:val="single" w:sz="4" w:space="0" w:color="auto"/>
            </w:tcBorders>
            <w:vAlign w:val="center"/>
          </w:tcPr>
          <w:p w:rsidR="00C03C8A" w:rsidRPr="006164FF" w:rsidRDefault="00C03C8A" w:rsidP="003F337D">
            <w:pPr>
              <w:jc w:val="center"/>
              <w:rPr>
                <w:rStyle w:val="aa"/>
                <w:b/>
                <w:i w:val="0"/>
              </w:rPr>
            </w:pPr>
            <w:r w:rsidRPr="006164FF">
              <w:rPr>
                <w:rStyle w:val="aa"/>
                <w:b/>
                <w:i w:val="0"/>
                <w:sz w:val="22"/>
              </w:rPr>
              <w:t>От 1 до 6 месяцев</w:t>
            </w:r>
          </w:p>
        </w:tc>
        <w:tc>
          <w:tcPr>
            <w:tcW w:w="1101" w:type="dxa"/>
            <w:tcBorders>
              <w:bottom w:val="single" w:sz="4" w:space="0" w:color="auto"/>
            </w:tcBorders>
            <w:vAlign w:val="center"/>
          </w:tcPr>
          <w:p w:rsidR="00C03C8A" w:rsidRPr="006164FF" w:rsidRDefault="00C03C8A" w:rsidP="003F337D">
            <w:pPr>
              <w:jc w:val="center"/>
              <w:rPr>
                <w:rStyle w:val="aa"/>
                <w:b/>
                <w:i w:val="0"/>
              </w:rPr>
            </w:pPr>
            <w:r w:rsidRPr="006164FF">
              <w:rPr>
                <w:rStyle w:val="aa"/>
                <w:b/>
                <w:i w:val="0"/>
                <w:sz w:val="22"/>
              </w:rPr>
              <w:t>От 6 до 12 месяцев</w:t>
            </w:r>
          </w:p>
        </w:tc>
        <w:tc>
          <w:tcPr>
            <w:tcW w:w="1001" w:type="dxa"/>
            <w:tcBorders>
              <w:bottom w:val="single" w:sz="4" w:space="0" w:color="auto"/>
            </w:tcBorders>
            <w:vAlign w:val="center"/>
          </w:tcPr>
          <w:p w:rsidR="00C03C8A" w:rsidRPr="006164FF" w:rsidRDefault="00C03C8A" w:rsidP="003F337D">
            <w:pPr>
              <w:jc w:val="center"/>
              <w:rPr>
                <w:rStyle w:val="aa"/>
                <w:b/>
                <w:i w:val="0"/>
              </w:rPr>
            </w:pPr>
            <w:r w:rsidRPr="006164FF">
              <w:rPr>
                <w:rStyle w:val="aa"/>
                <w:b/>
                <w:i w:val="0"/>
                <w:sz w:val="22"/>
              </w:rPr>
              <w:t>От 12 месяцев до 5 лет</w:t>
            </w:r>
          </w:p>
        </w:tc>
        <w:tc>
          <w:tcPr>
            <w:tcW w:w="789" w:type="dxa"/>
            <w:tcBorders>
              <w:bottom w:val="single" w:sz="4" w:space="0" w:color="auto"/>
            </w:tcBorders>
            <w:vAlign w:val="center"/>
          </w:tcPr>
          <w:p w:rsidR="00C03C8A" w:rsidRPr="006164FF" w:rsidRDefault="00C03C8A" w:rsidP="003F337D">
            <w:pPr>
              <w:jc w:val="center"/>
              <w:rPr>
                <w:rStyle w:val="aa"/>
                <w:b/>
                <w:i w:val="0"/>
              </w:rPr>
            </w:pPr>
            <w:r w:rsidRPr="006164FF">
              <w:rPr>
                <w:rStyle w:val="aa"/>
                <w:b/>
                <w:i w:val="0"/>
                <w:sz w:val="22"/>
              </w:rPr>
              <w:t>Более 5 лет</w:t>
            </w:r>
          </w:p>
        </w:tc>
        <w:tc>
          <w:tcPr>
            <w:tcW w:w="1078" w:type="dxa"/>
            <w:tcBorders>
              <w:bottom w:val="single" w:sz="4" w:space="0" w:color="auto"/>
            </w:tcBorders>
            <w:vAlign w:val="center"/>
          </w:tcPr>
          <w:p w:rsidR="00C03C8A" w:rsidRPr="006164FF" w:rsidRDefault="00C03C8A" w:rsidP="003F337D">
            <w:pPr>
              <w:jc w:val="center"/>
              <w:rPr>
                <w:rStyle w:val="aa"/>
                <w:b/>
                <w:i w:val="0"/>
              </w:rPr>
            </w:pPr>
            <w:r w:rsidRPr="006164FF">
              <w:rPr>
                <w:rStyle w:val="aa"/>
                <w:b/>
                <w:i w:val="0"/>
                <w:sz w:val="22"/>
              </w:rPr>
              <w:t>С неопределенным сроком</w:t>
            </w:r>
          </w:p>
        </w:tc>
        <w:tc>
          <w:tcPr>
            <w:tcW w:w="924" w:type="dxa"/>
            <w:tcBorders>
              <w:bottom w:val="single" w:sz="4" w:space="0" w:color="auto"/>
            </w:tcBorders>
            <w:vAlign w:val="center"/>
          </w:tcPr>
          <w:p w:rsidR="00C03C8A" w:rsidRPr="006164FF" w:rsidRDefault="00C03C8A" w:rsidP="003F337D">
            <w:pPr>
              <w:jc w:val="center"/>
              <w:rPr>
                <w:rStyle w:val="aa"/>
                <w:b/>
                <w:i w:val="0"/>
              </w:rPr>
            </w:pPr>
            <w:r w:rsidRPr="006164FF">
              <w:rPr>
                <w:rStyle w:val="aa"/>
                <w:b/>
                <w:i w:val="0"/>
                <w:sz w:val="22"/>
              </w:rPr>
              <w:t>Итого</w:t>
            </w:r>
          </w:p>
        </w:tc>
      </w:tr>
      <w:tr w:rsidR="00C03C8A" w:rsidRPr="006164FF" w:rsidTr="006164FF">
        <w:trPr>
          <w:trHeight w:val="340"/>
        </w:trPr>
        <w:tc>
          <w:tcPr>
            <w:tcW w:w="1560" w:type="dxa"/>
            <w:tcBorders>
              <w:top w:val="single" w:sz="4" w:space="0" w:color="auto"/>
            </w:tcBorders>
          </w:tcPr>
          <w:p w:rsidR="00C03C8A" w:rsidRPr="006164FF" w:rsidRDefault="00C03C8A" w:rsidP="006164FF">
            <w:pPr>
              <w:pStyle w:val="a3"/>
              <w:ind w:left="0"/>
              <w:jc w:val="both"/>
              <w:rPr>
                <w:rFonts w:eastAsiaTheme="minorHAnsi"/>
                <w:lang w:eastAsia="en-US"/>
              </w:rPr>
            </w:pPr>
            <w:r w:rsidRPr="006164FF">
              <w:rPr>
                <w:rFonts w:eastAsiaTheme="minorHAnsi"/>
                <w:sz w:val="22"/>
                <w:lang w:eastAsia="en-US"/>
              </w:rPr>
              <w:t>Финансовые активы</w:t>
            </w:r>
          </w:p>
        </w:tc>
        <w:tc>
          <w:tcPr>
            <w:tcW w:w="1842" w:type="dxa"/>
            <w:tcBorders>
              <w:top w:val="single" w:sz="4" w:space="0" w:color="auto"/>
            </w:tcBorders>
            <w:shd w:val="clear" w:color="auto" w:fill="auto"/>
            <w:vAlign w:val="center"/>
          </w:tcPr>
          <w:p w:rsidR="00C03C8A" w:rsidRPr="006164FF" w:rsidRDefault="00C03C8A" w:rsidP="008D4554">
            <w:pPr>
              <w:jc w:val="right"/>
              <w:rPr>
                <w:lang w:val="en-US"/>
              </w:rPr>
            </w:pPr>
            <w:r w:rsidRPr="006164FF">
              <w:rPr>
                <w:sz w:val="22"/>
                <w:lang w:val="en-US"/>
              </w:rPr>
              <w:t>104467</w:t>
            </w:r>
          </w:p>
        </w:tc>
        <w:tc>
          <w:tcPr>
            <w:tcW w:w="1134" w:type="dxa"/>
            <w:tcBorders>
              <w:top w:val="single" w:sz="4" w:space="0" w:color="auto"/>
            </w:tcBorders>
            <w:shd w:val="clear" w:color="auto" w:fill="auto"/>
            <w:vAlign w:val="center"/>
          </w:tcPr>
          <w:p w:rsidR="00C03C8A" w:rsidRPr="006164FF" w:rsidRDefault="00C03C8A" w:rsidP="008D4554">
            <w:pPr>
              <w:jc w:val="right"/>
              <w:rPr>
                <w:lang w:val="en-US"/>
              </w:rPr>
            </w:pPr>
            <w:r w:rsidRPr="006164FF">
              <w:rPr>
                <w:sz w:val="22"/>
                <w:lang w:val="en-US"/>
              </w:rPr>
              <w:t>556</w:t>
            </w:r>
          </w:p>
        </w:tc>
        <w:tc>
          <w:tcPr>
            <w:tcW w:w="1101" w:type="dxa"/>
            <w:tcBorders>
              <w:top w:val="single" w:sz="4" w:space="0" w:color="auto"/>
            </w:tcBorders>
            <w:shd w:val="clear" w:color="auto" w:fill="auto"/>
            <w:vAlign w:val="center"/>
          </w:tcPr>
          <w:p w:rsidR="00C03C8A" w:rsidRPr="006164FF" w:rsidRDefault="00C03C8A" w:rsidP="008D4554">
            <w:pPr>
              <w:jc w:val="right"/>
              <w:rPr>
                <w:lang w:val="en-US"/>
              </w:rPr>
            </w:pPr>
          </w:p>
        </w:tc>
        <w:tc>
          <w:tcPr>
            <w:tcW w:w="1001" w:type="dxa"/>
            <w:tcBorders>
              <w:top w:val="single" w:sz="4" w:space="0" w:color="auto"/>
            </w:tcBorders>
            <w:shd w:val="clear" w:color="auto" w:fill="auto"/>
            <w:vAlign w:val="center"/>
          </w:tcPr>
          <w:p w:rsidR="00C03C8A" w:rsidRPr="006164FF" w:rsidRDefault="00C03C8A" w:rsidP="008D4554">
            <w:pPr>
              <w:jc w:val="right"/>
              <w:rPr>
                <w:lang w:val="en-US"/>
              </w:rPr>
            </w:pPr>
            <w:r w:rsidRPr="006164FF">
              <w:rPr>
                <w:sz w:val="22"/>
                <w:lang w:val="en-US"/>
              </w:rPr>
              <w:t>2474</w:t>
            </w:r>
          </w:p>
        </w:tc>
        <w:tc>
          <w:tcPr>
            <w:tcW w:w="789" w:type="dxa"/>
            <w:tcBorders>
              <w:top w:val="single" w:sz="4" w:space="0" w:color="auto"/>
            </w:tcBorders>
            <w:shd w:val="clear" w:color="auto" w:fill="auto"/>
            <w:vAlign w:val="center"/>
          </w:tcPr>
          <w:p w:rsidR="00C03C8A" w:rsidRPr="006164FF" w:rsidRDefault="00C03C8A" w:rsidP="008D4554">
            <w:pPr>
              <w:jc w:val="right"/>
            </w:pPr>
          </w:p>
        </w:tc>
        <w:tc>
          <w:tcPr>
            <w:tcW w:w="1078" w:type="dxa"/>
            <w:tcBorders>
              <w:top w:val="single" w:sz="4" w:space="0" w:color="auto"/>
            </w:tcBorders>
            <w:shd w:val="clear" w:color="auto" w:fill="auto"/>
            <w:vAlign w:val="center"/>
          </w:tcPr>
          <w:p w:rsidR="00C03C8A" w:rsidRPr="006164FF" w:rsidRDefault="00C03C8A" w:rsidP="008D4554">
            <w:pPr>
              <w:jc w:val="right"/>
              <w:rPr>
                <w:lang w:val="en-US"/>
              </w:rPr>
            </w:pPr>
            <w:r w:rsidRPr="006164FF">
              <w:rPr>
                <w:sz w:val="22"/>
                <w:lang w:val="en-US"/>
              </w:rPr>
              <w:t>1970943</w:t>
            </w:r>
          </w:p>
        </w:tc>
        <w:tc>
          <w:tcPr>
            <w:tcW w:w="924" w:type="dxa"/>
            <w:tcBorders>
              <w:top w:val="single" w:sz="4" w:space="0" w:color="auto"/>
            </w:tcBorders>
            <w:vAlign w:val="center"/>
          </w:tcPr>
          <w:p w:rsidR="00C03C8A" w:rsidRPr="006164FF" w:rsidRDefault="00C03C8A" w:rsidP="008D4554">
            <w:pPr>
              <w:jc w:val="right"/>
              <w:rPr>
                <w:lang w:val="en-US"/>
              </w:rPr>
            </w:pPr>
            <w:r w:rsidRPr="006164FF">
              <w:rPr>
                <w:sz w:val="22"/>
                <w:lang w:val="en-US"/>
              </w:rPr>
              <w:t>2078440</w:t>
            </w:r>
          </w:p>
        </w:tc>
      </w:tr>
      <w:tr w:rsidR="00C03C8A" w:rsidRPr="006164FF" w:rsidTr="006164FF">
        <w:trPr>
          <w:trHeight w:val="340"/>
        </w:trPr>
        <w:tc>
          <w:tcPr>
            <w:tcW w:w="1560" w:type="dxa"/>
            <w:tcBorders>
              <w:bottom w:val="single" w:sz="4" w:space="0" w:color="auto"/>
            </w:tcBorders>
          </w:tcPr>
          <w:p w:rsidR="00C03C8A" w:rsidRPr="006164FF" w:rsidRDefault="00C03C8A" w:rsidP="006164FF">
            <w:pPr>
              <w:pStyle w:val="a3"/>
              <w:ind w:left="0"/>
              <w:jc w:val="both"/>
              <w:rPr>
                <w:rFonts w:eastAsiaTheme="minorHAnsi"/>
                <w:lang w:eastAsia="en-US"/>
              </w:rPr>
            </w:pPr>
            <w:r w:rsidRPr="006164FF">
              <w:rPr>
                <w:rFonts w:eastAsiaTheme="minorHAnsi"/>
                <w:sz w:val="22"/>
                <w:lang w:eastAsia="en-US"/>
              </w:rPr>
              <w:t>Нефинансовые активы</w:t>
            </w:r>
          </w:p>
        </w:tc>
        <w:tc>
          <w:tcPr>
            <w:tcW w:w="1842" w:type="dxa"/>
            <w:tcBorders>
              <w:bottom w:val="single" w:sz="4" w:space="0" w:color="auto"/>
            </w:tcBorders>
            <w:shd w:val="clear" w:color="auto" w:fill="auto"/>
            <w:vAlign w:val="center"/>
          </w:tcPr>
          <w:p w:rsidR="00C03C8A" w:rsidRPr="006164FF" w:rsidRDefault="00C03C8A" w:rsidP="008D4554">
            <w:pPr>
              <w:jc w:val="right"/>
              <w:rPr>
                <w:lang w:val="en-US"/>
              </w:rPr>
            </w:pPr>
            <w:r w:rsidRPr="006164FF">
              <w:rPr>
                <w:sz w:val="22"/>
                <w:lang w:val="en-US"/>
              </w:rPr>
              <w:t>11096</w:t>
            </w:r>
          </w:p>
        </w:tc>
        <w:tc>
          <w:tcPr>
            <w:tcW w:w="1134" w:type="dxa"/>
            <w:tcBorders>
              <w:bottom w:val="single" w:sz="4" w:space="0" w:color="auto"/>
            </w:tcBorders>
            <w:shd w:val="clear" w:color="auto" w:fill="auto"/>
            <w:vAlign w:val="center"/>
          </w:tcPr>
          <w:p w:rsidR="00C03C8A" w:rsidRPr="006164FF" w:rsidRDefault="00C03C8A" w:rsidP="008D4554">
            <w:pPr>
              <w:jc w:val="right"/>
              <w:rPr>
                <w:lang w:val="en-US"/>
              </w:rPr>
            </w:pPr>
            <w:r w:rsidRPr="006164FF">
              <w:rPr>
                <w:sz w:val="22"/>
                <w:lang w:val="en-US"/>
              </w:rPr>
              <w:t>198</w:t>
            </w:r>
          </w:p>
        </w:tc>
        <w:tc>
          <w:tcPr>
            <w:tcW w:w="1101" w:type="dxa"/>
            <w:tcBorders>
              <w:bottom w:val="single" w:sz="4" w:space="0" w:color="auto"/>
            </w:tcBorders>
            <w:shd w:val="clear" w:color="auto" w:fill="auto"/>
            <w:vAlign w:val="center"/>
          </w:tcPr>
          <w:p w:rsidR="00C03C8A" w:rsidRPr="006164FF" w:rsidRDefault="00C03C8A" w:rsidP="008D4554">
            <w:pPr>
              <w:jc w:val="right"/>
              <w:rPr>
                <w:lang w:val="en-US"/>
              </w:rPr>
            </w:pPr>
            <w:r w:rsidRPr="006164FF">
              <w:rPr>
                <w:sz w:val="22"/>
                <w:lang w:val="en-US"/>
              </w:rPr>
              <w:t>98172</w:t>
            </w:r>
          </w:p>
        </w:tc>
        <w:tc>
          <w:tcPr>
            <w:tcW w:w="1001" w:type="dxa"/>
            <w:tcBorders>
              <w:bottom w:val="single" w:sz="4" w:space="0" w:color="auto"/>
            </w:tcBorders>
            <w:shd w:val="clear" w:color="auto" w:fill="auto"/>
            <w:vAlign w:val="center"/>
          </w:tcPr>
          <w:p w:rsidR="00C03C8A" w:rsidRPr="006164FF" w:rsidRDefault="00C03C8A" w:rsidP="008D4554">
            <w:pPr>
              <w:jc w:val="right"/>
            </w:pPr>
            <w:r w:rsidRPr="006164FF">
              <w:rPr>
                <w:sz w:val="22"/>
              </w:rPr>
              <w:t>6007</w:t>
            </w:r>
          </w:p>
        </w:tc>
        <w:tc>
          <w:tcPr>
            <w:tcW w:w="789" w:type="dxa"/>
            <w:tcBorders>
              <w:bottom w:val="single" w:sz="4" w:space="0" w:color="auto"/>
            </w:tcBorders>
            <w:shd w:val="clear" w:color="auto" w:fill="auto"/>
            <w:vAlign w:val="center"/>
          </w:tcPr>
          <w:p w:rsidR="00C03C8A" w:rsidRPr="006164FF" w:rsidRDefault="00C03C8A" w:rsidP="008D4554">
            <w:pPr>
              <w:jc w:val="right"/>
            </w:pPr>
          </w:p>
        </w:tc>
        <w:tc>
          <w:tcPr>
            <w:tcW w:w="1078" w:type="dxa"/>
            <w:tcBorders>
              <w:bottom w:val="single" w:sz="4" w:space="0" w:color="auto"/>
            </w:tcBorders>
            <w:shd w:val="clear" w:color="auto" w:fill="auto"/>
            <w:vAlign w:val="center"/>
          </w:tcPr>
          <w:p w:rsidR="00C03C8A" w:rsidRPr="006164FF" w:rsidRDefault="00C03C8A" w:rsidP="008D4554">
            <w:pPr>
              <w:jc w:val="right"/>
            </w:pPr>
            <w:r w:rsidRPr="006164FF">
              <w:rPr>
                <w:sz w:val="22"/>
              </w:rPr>
              <w:t>24481</w:t>
            </w:r>
          </w:p>
        </w:tc>
        <w:tc>
          <w:tcPr>
            <w:tcW w:w="924" w:type="dxa"/>
            <w:tcBorders>
              <w:bottom w:val="single" w:sz="4" w:space="0" w:color="auto"/>
            </w:tcBorders>
            <w:vAlign w:val="center"/>
          </w:tcPr>
          <w:p w:rsidR="00C03C8A" w:rsidRPr="006164FF" w:rsidRDefault="00C03C8A" w:rsidP="008D4554">
            <w:pPr>
              <w:jc w:val="right"/>
            </w:pPr>
            <w:r w:rsidRPr="006164FF">
              <w:rPr>
                <w:sz w:val="22"/>
              </w:rPr>
              <w:t>139954</w:t>
            </w:r>
          </w:p>
        </w:tc>
      </w:tr>
      <w:tr w:rsidR="00C03C8A" w:rsidRPr="006164FF" w:rsidTr="006164FF">
        <w:trPr>
          <w:trHeight w:val="340"/>
        </w:trPr>
        <w:tc>
          <w:tcPr>
            <w:tcW w:w="1560" w:type="dxa"/>
            <w:tcBorders>
              <w:top w:val="single" w:sz="4" w:space="0" w:color="auto"/>
              <w:bottom w:val="single" w:sz="4" w:space="0" w:color="auto"/>
            </w:tcBorders>
            <w:vAlign w:val="center"/>
          </w:tcPr>
          <w:p w:rsidR="00C03C8A" w:rsidRPr="006164FF" w:rsidRDefault="00C03C8A" w:rsidP="00F5641F">
            <w:pPr>
              <w:rPr>
                <w:b/>
              </w:rPr>
            </w:pPr>
            <w:r w:rsidRPr="006164FF">
              <w:rPr>
                <w:b/>
                <w:sz w:val="22"/>
              </w:rPr>
              <w:t>Итого прочие активы</w:t>
            </w:r>
          </w:p>
        </w:tc>
        <w:tc>
          <w:tcPr>
            <w:tcW w:w="1842" w:type="dxa"/>
            <w:tcBorders>
              <w:top w:val="single" w:sz="4" w:space="0" w:color="auto"/>
              <w:bottom w:val="single" w:sz="4" w:space="0" w:color="auto"/>
            </w:tcBorders>
            <w:shd w:val="clear" w:color="auto" w:fill="auto"/>
            <w:vAlign w:val="center"/>
          </w:tcPr>
          <w:p w:rsidR="00C03C8A" w:rsidRPr="006164FF" w:rsidRDefault="00C03C8A" w:rsidP="008D4554">
            <w:pPr>
              <w:jc w:val="right"/>
              <w:rPr>
                <w:b/>
                <w:lang w:val="en-US"/>
              </w:rPr>
            </w:pPr>
            <w:r w:rsidRPr="006164FF">
              <w:rPr>
                <w:b/>
                <w:sz w:val="22"/>
                <w:lang w:val="en-US"/>
              </w:rPr>
              <w:t>115563</w:t>
            </w:r>
          </w:p>
        </w:tc>
        <w:tc>
          <w:tcPr>
            <w:tcW w:w="1134" w:type="dxa"/>
            <w:tcBorders>
              <w:top w:val="single" w:sz="4" w:space="0" w:color="auto"/>
              <w:bottom w:val="single" w:sz="4" w:space="0" w:color="auto"/>
            </w:tcBorders>
            <w:shd w:val="clear" w:color="auto" w:fill="auto"/>
            <w:vAlign w:val="center"/>
          </w:tcPr>
          <w:p w:rsidR="00C03C8A" w:rsidRPr="006164FF" w:rsidRDefault="00C03C8A" w:rsidP="008D4554">
            <w:pPr>
              <w:jc w:val="right"/>
              <w:rPr>
                <w:b/>
                <w:lang w:val="en-US"/>
              </w:rPr>
            </w:pPr>
            <w:r w:rsidRPr="006164FF">
              <w:rPr>
                <w:b/>
                <w:sz w:val="22"/>
                <w:lang w:val="en-US"/>
              </w:rPr>
              <w:t>754</w:t>
            </w:r>
          </w:p>
        </w:tc>
        <w:tc>
          <w:tcPr>
            <w:tcW w:w="1101" w:type="dxa"/>
            <w:tcBorders>
              <w:top w:val="single" w:sz="4" w:space="0" w:color="auto"/>
              <w:bottom w:val="single" w:sz="4" w:space="0" w:color="auto"/>
            </w:tcBorders>
            <w:shd w:val="clear" w:color="auto" w:fill="auto"/>
            <w:vAlign w:val="center"/>
          </w:tcPr>
          <w:p w:rsidR="00C03C8A" w:rsidRPr="006164FF" w:rsidRDefault="00C03C8A" w:rsidP="008D4554">
            <w:pPr>
              <w:jc w:val="right"/>
              <w:rPr>
                <w:b/>
                <w:lang w:val="en-US"/>
              </w:rPr>
            </w:pPr>
            <w:r w:rsidRPr="006164FF">
              <w:rPr>
                <w:b/>
                <w:sz w:val="22"/>
                <w:lang w:val="en-US"/>
              </w:rPr>
              <w:t>98172</w:t>
            </w:r>
          </w:p>
        </w:tc>
        <w:tc>
          <w:tcPr>
            <w:tcW w:w="1001" w:type="dxa"/>
            <w:tcBorders>
              <w:top w:val="single" w:sz="4" w:space="0" w:color="auto"/>
              <w:bottom w:val="single" w:sz="4" w:space="0" w:color="auto"/>
            </w:tcBorders>
            <w:shd w:val="clear" w:color="auto" w:fill="auto"/>
            <w:vAlign w:val="center"/>
          </w:tcPr>
          <w:p w:rsidR="00C03C8A" w:rsidRPr="006164FF" w:rsidRDefault="00C03C8A" w:rsidP="008D4554">
            <w:pPr>
              <w:jc w:val="right"/>
              <w:rPr>
                <w:b/>
              </w:rPr>
            </w:pPr>
            <w:r w:rsidRPr="006164FF">
              <w:rPr>
                <w:b/>
                <w:sz w:val="22"/>
              </w:rPr>
              <w:t>8481</w:t>
            </w:r>
          </w:p>
        </w:tc>
        <w:tc>
          <w:tcPr>
            <w:tcW w:w="789" w:type="dxa"/>
            <w:tcBorders>
              <w:top w:val="single" w:sz="4" w:space="0" w:color="auto"/>
              <w:bottom w:val="single" w:sz="4" w:space="0" w:color="auto"/>
            </w:tcBorders>
            <w:shd w:val="clear" w:color="auto" w:fill="auto"/>
            <w:vAlign w:val="center"/>
          </w:tcPr>
          <w:p w:rsidR="00C03C8A" w:rsidRPr="006164FF" w:rsidRDefault="00C03C8A" w:rsidP="008D4554">
            <w:pPr>
              <w:jc w:val="right"/>
              <w:rPr>
                <w:b/>
              </w:rPr>
            </w:pPr>
          </w:p>
        </w:tc>
        <w:tc>
          <w:tcPr>
            <w:tcW w:w="1078" w:type="dxa"/>
            <w:tcBorders>
              <w:top w:val="single" w:sz="4" w:space="0" w:color="auto"/>
              <w:bottom w:val="single" w:sz="4" w:space="0" w:color="auto"/>
            </w:tcBorders>
            <w:shd w:val="clear" w:color="auto" w:fill="auto"/>
            <w:vAlign w:val="center"/>
          </w:tcPr>
          <w:p w:rsidR="00C03C8A" w:rsidRPr="006164FF" w:rsidRDefault="00C03C8A" w:rsidP="008D4554">
            <w:pPr>
              <w:jc w:val="right"/>
              <w:rPr>
                <w:b/>
              </w:rPr>
            </w:pPr>
            <w:r w:rsidRPr="006164FF">
              <w:rPr>
                <w:b/>
                <w:sz w:val="22"/>
              </w:rPr>
              <w:t>1995424</w:t>
            </w:r>
          </w:p>
        </w:tc>
        <w:tc>
          <w:tcPr>
            <w:tcW w:w="924" w:type="dxa"/>
            <w:tcBorders>
              <w:top w:val="single" w:sz="4" w:space="0" w:color="auto"/>
              <w:bottom w:val="single" w:sz="4" w:space="0" w:color="auto"/>
            </w:tcBorders>
            <w:vAlign w:val="center"/>
          </w:tcPr>
          <w:p w:rsidR="00C03C8A" w:rsidRPr="006164FF" w:rsidRDefault="00C03C8A" w:rsidP="008D4554">
            <w:pPr>
              <w:jc w:val="right"/>
              <w:rPr>
                <w:b/>
              </w:rPr>
            </w:pPr>
            <w:r w:rsidRPr="006164FF">
              <w:rPr>
                <w:b/>
                <w:sz w:val="22"/>
              </w:rPr>
              <w:t>2218394</w:t>
            </w:r>
          </w:p>
        </w:tc>
      </w:tr>
    </w:tbl>
    <w:p w:rsidR="006B35C6" w:rsidRDefault="006B35C6" w:rsidP="00C03C8A">
      <w:pPr>
        <w:pStyle w:val="ABC-paragrahinNotes"/>
        <w:spacing w:after="0"/>
        <w:ind w:firstLine="567"/>
        <w:rPr>
          <w:sz w:val="24"/>
          <w:szCs w:val="24"/>
          <w:lang w:val="ru-RU"/>
        </w:rPr>
      </w:pPr>
    </w:p>
    <w:p w:rsidR="00C03C8A" w:rsidRDefault="00C03C8A" w:rsidP="00C03C8A">
      <w:pPr>
        <w:pStyle w:val="ABC-paragrahinNotes"/>
        <w:spacing w:after="0"/>
        <w:ind w:firstLine="567"/>
        <w:rPr>
          <w:sz w:val="24"/>
          <w:szCs w:val="24"/>
          <w:lang w:val="ru-RU"/>
        </w:rPr>
      </w:pPr>
      <w:r w:rsidRPr="007458CC">
        <w:rPr>
          <w:sz w:val="24"/>
          <w:szCs w:val="24"/>
          <w:lang w:val="ru-RU"/>
        </w:rPr>
        <w:t>В состав прочих активов со сроком, оставшимся до полного погашения, по состоянию на 01 января 2016 г., превышающим 12 месяцев, включены остатки в размере 6007 тыс. руб., представляющие собой оплату лицензий за пользование программными продуктами, и 2474 тыс. руб. представляющие собой требования по купонам и дисконту по учтенным векселям.</w:t>
      </w:r>
    </w:p>
    <w:p w:rsidR="00F5641F" w:rsidRPr="007458CC" w:rsidRDefault="00C03C8A" w:rsidP="006B35C6">
      <w:pPr>
        <w:pStyle w:val="ABC-paragrahinNotes"/>
        <w:spacing w:after="0"/>
        <w:ind w:firstLine="567"/>
        <w:rPr>
          <w:sz w:val="24"/>
          <w:szCs w:val="24"/>
          <w:lang w:val="ru-RU"/>
        </w:rPr>
      </w:pPr>
      <w:r w:rsidRPr="007458CC">
        <w:rPr>
          <w:sz w:val="24"/>
          <w:szCs w:val="24"/>
          <w:lang w:val="ru-RU"/>
        </w:rPr>
        <w:t>Далее представлен анализ изменений резерва под обесценение прочих активов в течение 2016 года:</w:t>
      </w:r>
    </w:p>
    <w:tbl>
      <w:tblPr>
        <w:tblW w:w="9781" w:type="dxa"/>
        <w:tblInd w:w="108" w:type="dxa"/>
        <w:tblLayout w:type="fixed"/>
        <w:tblLook w:val="04A0" w:firstRow="1" w:lastRow="0" w:firstColumn="1" w:lastColumn="0" w:noHBand="0" w:noVBand="1"/>
      </w:tblPr>
      <w:tblGrid>
        <w:gridCol w:w="4820"/>
        <w:gridCol w:w="1701"/>
        <w:gridCol w:w="1984"/>
        <w:gridCol w:w="1276"/>
      </w:tblGrid>
      <w:tr w:rsidR="00C03C8A" w:rsidRPr="00F5641F" w:rsidTr="008D4554">
        <w:trPr>
          <w:cantSplit/>
          <w:trHeight w:val="353"/>
          <w:tblHeader/>
        </w:trPr>
        <w:tc>
          <w:tcPr>
            <w:tcW w:w="4820" w:type="dxa"/>
            <w:tcBorders>
              <w:bottom w:val="single" w:sz="4" w:space="0" w:color="auto"/>
            </w:tcBorders>
            <w:shd w:val="clear" w:color="auto" w:fill="auto"/>
            <w:vAlign w:val="center"/>
          </w:tcPr>
          <w:p w:rsidR="00C03C8A" w:rsidRPr="00F5641F" w:rsidRDefault="00C03C8A" w:rsidP="003F337D">
            <w:pPr>
              <w:jc w:val="both"/>
              <w:rPr>
                <w:b/>
              </w:rPr>
            </w:pPr>
          </w:p>
        </w:tc>
        <w:tc>
          <w:tcPr>
            <w:tcW w:w="1701" w:type="dxa"/>
            <w:tcBorders>
              <w:bottom w:val="single" w:sz="4" w:space="0" w:color="auto"/>
            </w:tcBorders>
            <w:vAlign w:val="center"/>
          </w:tcPr>
          <w:p w:rsidR="00C03C8A" w:rsidRPr="00F5641F" w:rsidRDefault="00C03C8A" w:rsidP="003F337D">
            <w:pPr>
              <w:pStyle w:val="Tabletext"/>
              <w:ind w:left="0" w:firstLine="0"/>
              <w:jc w:val="center"/>
              <w:rPr>
                <w:b/>
                <w:sz w:val="22"/>
                <w:szCs w:val="24"/>
                <w:lang w:val="ru-RU"/>
              </w:rPr>
            </w:pPr>
            <w:r w:rsidRPr="00F5641F">
              <w:rPr>
                <w:b/>
                <w:sz w:val="22"/>
                <w:szCs w:val="24"/>
                <w:lang w:val="ru-RU"/>
              </w:rPr>
              <w:t>Финансовые активы</w:t>
            </w:r>
          </w:p>
        </w:tc>
        <w:tc>
          <w:tcPr>
            <w:tcW w:w="1984" w:type="dxa"/>
            <w:tcBorders>
              <w:bottom w:val="single" w:sz="4" w:space="0" w:color="auto"/>
            </w:tcBorders>
            <w:shd w:val="clear" w:color="auto" w:fill="auto"/>
            <w:vAlign w:val="center"/>
          </w:tcPr>
          <w:p w:rsidR="00C03C8A" w:rsidRPr="00F5641F" w:rsidRDefault="00C03C8A" w:rsidP="003F337D">
            <w:pPr>
              <w:pStyle w:val="Tabletext"/>
              <w:ind w:left="0" w:firstLine="0"/>
              <w:jc w:val="center"/>
              <w:rPr>
                <w:b/>
                <w:sz w:val="22"/>
                <w:szCs w:val="24"/>
                <w:lang w:val="ru-RU"/>
              </w:rPr>
            </w:pPr>
            <w:r w:rsidRPr="00F5641F">
              <w:rPr>
                <w:b/>
                <w:sz w:val="22"/>
                <w:szCs w:val="24"/>
                <w:lang w:val="ru-RU"/>
              </w:rPr>
              <w:t>Нефинансовые активы</w:t>
            </w:r>
          </w:p>
        </w:tc>
        <w:tc>
          <w:tcPr>
            <w:tcW w:w="1276" w:type="dxa"/>
            <w:tcBorders>
              <w:bottom w:val="single" w:sz="4" w:space="0" w:color="auto"/>
            </w:tcBorders>
            <w:shd w:val="clear" w:color="auto" w:fill="auto"/>
            <w:vAlign w:val="center"/>
          </w:tcPr>
          <w:p w:rsidR="00C03C8A" w:rsidRPr="00F5641F" w:rsidRDefault="00C03C8A" w:rsidP="003F337D">
            <w:pPr>
              <w:jc w:val="center"/>
              <w:rPr>
                <w:b/>
              </w:rPr>
            </w:pPr>
            <w:r w:rsidRPr="00F5641F">
              <w:rPr>
                <w:b/>
                <w:sz w:val="22"/>
              </w:rPr>
              <w:t>Итого</w:t>
            </w:r>
          </w:p>
        </w:tc>
      </w:tr>
      <w:tr w:rsidR="00C03C8A" w:rsidRPr="00F5641F" w:rsidTr="008D4554">
        <w:trPr>
          <w:trHeight w:val="340"/>
        </w:trPr>
        <w:tc>
          <w:tcPr>
            <w:tcW w:w="4820" w:type="dxa"/>
            <w:tcBorders>
              <w:top w:val="single" w:sz="4" w:space="0" w:color="auto"/>
            </w:tcBorders>
            <w:shd w:val="clear" w:color="auto" w:fill="auto"/>
            <w:vAlign w:val="center"/>
          </w:tcPr>
          <w:p w:rsidR="00C03C8A" w:rsidRPr="00F5641F" w:rsidRDefault="00C03C8A" w:rsidP="003F337D">
            <w:pPr>
              <w:jc w:val="both"/>
              <w:rPr>
                <w:b/>
              </w:rPr>
            </w:pPr>
            <w:r w:rsidRPr="00F5641F">
              <w:rPr>
                <w:b/>
                <w:sz w:val="22"/>
              </w:rPr>
              <w:t>Резерв под обесценение прочих активов на 01 января 2016 года</w:t>
            </w:r>
          </w:p>
        </w:tc>
        <w:tc>
          <w:tcPr>
            <w:tcW w:w="1701" w:type="dxa"/>
            <w:tcBorders>
              <w:top w:val="single" w:sz="4" w:space="0" w:color="auto"/>
            </w:tcBorders>
            <w:vAlign w:val="center"/>
          </w:tcPr>
          <w:p w:rsidR="00C03C8A" w:rsidRPr="00F5641F" w:rsidRDefault="00C03C8A" w:rsidP="008D4554">
            <w:pPr>
              <w:jc w:val="right"/>
              <w:rPr>
                <w:b/>
              </w:rPr>
            </w:pPr>
            <w:r w:rsidRPr="00F5641F">
              <w:rPr>
                <w:b/>
                <w:sz w:val="22"/>
              </w:rPr>
              <w:t>922874</w:t>
            </w:r>
          </w:p>
        </w:tc>
        <w:tc>
          <w:tcPr>
            <w:tcW w:w="1984" w:type="dxa"/>
            <w:tcBorders>
              <w:top w:val="single" w:sz="4" w:space="0" w:color="auto"/>
            </w:tcBorders>
            <w:shd w:val="clear" w:color="auto" w:fill="auto"/>
            <w:vAlign w:val="center"/>
          </w:tcPr>
          <w:p w:rsidR="00C03C8A" w:rsidRPr="00F5641F" w:rsidRDefault="00C03C8A" w:rsidP="008D4554">
            <w:pPr>
              <w:jc w:val="right"/>
              <w:rPr>
                <w:b/>
              </w:rPr>
            </w:pPr>
            <w:r w:rsidRPr="00F5641F">
              <w:rPr>
                <w:b/>
                <w:sz w:val="22"/>
              </w:rPr>
              <w:t>17671</w:t>
            </w:r>
          </w:p>
        </w:tc>
        <w:tc>
          <w:tcPr>
            <w:tcW w:w="1276" w:type="dxa"/>
            <w:tcBorders>
              <w:top w:val="single" w:sz="4" w:space="0" w:color="auto"/>
            </w:tcBorders>
            <w:shd w:val="clear" w:color="auto" w:fill="auto"/>
            <w:vAlign w:val="center"/>
          </w:tcPr>
          <w:p w:rsidR="00C03C8A" w:rsidRPr="00F5641F" w:rsidRDefault="00C03C8A" w:rsidP="008D4554">
            <w:pPr>
              <w:jc w:val="right"/>
              <w:rPr>
                <w:b/>
              </w:rPr>
            </w:pPr>
            <w:r w:rsidRPr="00F5641F">
              <w:rPr>
                <w:b/>
                <w:sz w:val="22"/>
              </w:rPr>
              <w:t>940545</w:t>
            </w:r>
          </w:p>
        </w:tc>
      </w:tr>
      <w:tr w:rsidR="00C03C8A" w:rsidRPr="00F5641F" w:rsidTr="008D4554">
        <w:trPr>
          <w:trHeight w:val="340"/>
        </w:trPr>
        <w:tc>
          <w:tcPr>
            <w:tcW w:w="4820" w:type="dxa"/>
            <w:shd w:val="clear" w:color="auto" w:fill="auto"/>
            <w:vAlign w:val="center"/>
          </w:tcPr>
          <w:p w:rsidR="00C03C8A" w:rsidRPr="00F5641F" w:rsidRDefault="00C03C8A" w:rsidP="003F337D">
            <w:pPr>
              <w:jc w:val="both"/>
            </w:pPr>
            <w:r w:rsidRPr="00F5641F">
              <w:rPr>
                <w:sz w:val="22"/>
              </w:rPr>
              <w:t>(Восстановление резерва) отчисления в резерв под обесценение прочих активов в течение года</w:t>
            </w:r>
          </w:p>
        </w:tc>
        <w:tc>
          <w:tcPr>
            <w:tcW w:w="1701" w:type="dxa"/>
            <w:vAlign w:val="center"/>
          </w:tcPr>
          <w:p w:rsidR="00C03C8A" w:rsidRPr="00F5641F" w:rsidRDefault="00C03C8A" w:rsidP="008D4554">
            <w:pPr>
              <w:jc w:val="right"/>
            </w:pPr>
            <w:r w:rsidRPr="00F5641F">
              <w:rPr>
                <w:sz w:val="22"/>
              </w:rPr>
              <w:t>5289</w:t>
            </w:r>
          </w:p>
        </w:tc>
        <w:tc>
          <w:tcPr>
            <w:tcW w:w="1984" w:type="dxa"/>
            <w:shd w:val="clear" w:color="auto" w:fill="auto"/>
            <w:vAlign w:val="center"/>
          </w:tcPr>
          <w:p w:rsidR="00C03C8A" w:rsidRPr="00F5641F" w:rsidRDefault="00C03C8A" w:rsidP="008D4554">
            <w:pPr>
              <w:jc w:val="right"/>
            </w:pPr>
            <w:r w:rsidRPr="00F5641F">
              <w:rPr>
                <w:sz w:val="22"/>
              </w:rPr>
              <w:t>5250</w:t>
            </w:r>
          </w:p>
        </w:tc>
        <w:tc>
          <w:tcPr>
            <w:tcW w:w="1276" w:type="dxa"/>
            <w:shd w:val="clear" w:color="auto" w:fill="auto"/>
            <w:vAlign w:val="center"/>
          </w:tcPr>
          <w:p w:rsidR="00C03C8A" w:rsidRPr="00F5641F" w:rsidRDefault="00C03C8A" w:rsidP="008D4554">
            <w:pPr>
              <w:jc w:val="right"/>
            </w:pPr>
            <w:r w:rsidRPr="00F5641F">
              <w:rPr>
                <w:sz w:val="22"/>
              </w:rPr>
              <w:t>10539</w:t>
            </w:r>
          </w:p>
        </w:tc>
      </w:tr>
      <w:tr w:rsidR="00C03C8A" w:rsidRPr="00F5641F" w:rsidTr="008D4554">
        <w:trPr>
          <w:trHeight w:val="340"/>
        </w:trPr>
        <w:tc>
          <w:tcPr>
            <w:tcW w:w="4820" w:type="dxa"/>
            <w:shd w:val="clear" w:color="auto" w:fill="auto"/>
            <w:vAlign w:val="center"/>
          </w:tcPr>
          <w:p w:rsidR="00C03C8A" w:rsidRPr="00F5641F" w:rsidRDefault="00C03C8A" w:rsidP="003F337D">
            <w:pPr>
              <w:jc w:val="both"/>
            </w:pPr>
            <w:r w:rsidRPr="00F5641F">
              <w:rPr>
                <w:sz w:val="22"/>
              </w:rPr>
              <w:t>Прочие активы, списанные как безнадежные</w:t>
            </w:r>
          </w:p>
        </w:tc>
        <w:tc>
          <w:tcPr>
            <w:tcW w:w="1701" w:type="dxa"/>
            <w:vAlign w:val="center"/>
          </w:tcPr>
          <w:p w:rsidR="00C03C8A" w:rsidRPr="00F5641F" w:rsidRDefault="00C03C8A" w:rsidP="008D4554">
            <w:pPr>
              <w:jc w:val="right"/>
            </w:pPr>
            <w:r w:rsidRPr="00F5641F">
              <w:rPr>
                <w:sz w:val="22"/>
              </w:rPr>
              <w:t>496</w:t>
            </w:r>
          </w:p>
        </w:tc>
        <w:tc>
          <w:tcPr>
            <w:tcW w:w="1984" w:type="dxa"/>
            <w:shd w:val="clear" w:color="auto" w:fill="auto"/>
            <w:vAlign w:val="center"/>
          </w:tcPr>
          <w:p w:rsidR="00C03C8A" w:rsidRPr="00F5641F" w:rsidRDefault="00C03C8A" w:rsidP="008D4554">
            <w:pPr>
              <w:jc w:val="right"/>
            </w:pPr>
            <w:r w:rsidRPr="00F5641F">
              <w:rPr>
                <w:sz w:val="22"/>
              </w:rPr>
              <w:t>0</w:t>
            </w:r>
          </w:p>
        </w:tc>
        <w:tc>
          <w:tcPr>
            <w:tcW w:w="1276" w:type="dxa"/>
            <w:shd w:val="clear" w:color="auto" w:fill="auto"/>
            <w:vAlign w:val="center"/>
          </w:tcPr>
          <w:p w:rsidR="00C03C8A" w:rsidRPr="00F5641F" w:rsidRDefault="00C03C8A" w:rsidP="008D4554">
            <w:pPr>
              <w:jc w:val="right"/>
            </w:pPr>
            <w:r w:rsidRPr="00F5641F">
              <w:rPr>
                <w:sz w:val="22"/>
              </w:rPr>
              <w:t>496</w:t>
            </w:r>
          </w:p>
        </w:tc>
      </w:tr>
      <w:tr w:rsidR="00C03C8A" w:rsidRPr="00F5641F" w:rsidTr="008D4554">
        <w:trPr>
          <w:trHeight w:val="340"/>
        </w:trPr>
        <w:tc>
          <w:tcPr>
            <w:tcW w:w="4820" w:type="dxa"/>
            <w:tcBorders>
              <w:top w:val="single" w:sz="4" w:space="0" w:color="auto"/>
              <w:bottom w:val="single" w:sz="4" w:space="0" w:color="auto"/>
            </w:tcBorders>
            <w:shd w:val="clear" w:color="auto" w:fill="auto"/>
            <w:vAlign w:val="center"/>
          </w:tcPr>
          <w:p w:rsidR="00C03C8A" w:rsidRPr="00F5641F" w:rsidRDefault="00C03C8A" w:rsidP="003F337D">
            <w:pPr>
              <w:jc w:val="both"/>
              <w:rPr>
                <w:b/>
              </w:rPr>
            </w:pPr>
            <w:r w:rsidRPr="00F5641F">
              <w:rPr>
                <w:b/>
                <w:sz w:val="22"/>
              </w:rPr>
              <w:t>Резерв под обесценение прочих активов на 01 января 2017 года</w:t>
            </w:r>
          </w:p>
        </w:tc>
        <w:tc>
          <w:tcPr>
            <w:tcW w:w="1701" w:type="dxa"/>
            <w:tcBorders>
              <w:top w:val="single" w:sz="4" w:space="0" w:color="auto"/>
              <w:bottom w:val="single" w:sz="4" w:space="0" w:color="auto"/>
            </w:tcBorders>
            <w:vAlign w:val="center"/>
          </w:tcPr>
          <w:p w:rsidR="00C03C8A" w:rsidRPr="00F5641F" w:rsidRDefault="00C03C8A" w:rsidP="008D4554">
            <w:pPr>
              <w:jc w:val="right"/>
              <w:rPr>
                <w:b/>
              </w:rPr>
            </w:pPr>
            <w:r w:rsidRPr="00F5641F">
              <w:rPr>
                <w:b/>
                <w:sz w:val="22"/>
              </w:rPr>
              <w:t>927667</w:t>
            </w:r>
          </w:p>
        </w:tc>
        <w:tc>
          <w:tcPr>
            <w:tcW w:w="1984" w:type="dxa"/>
            <w:tcBorders>
              <w:top w:val="single" w:sz="4" w:space="0" w:color="auto"/>
              <w:bottom w:val="single" w:sz="4" w:space="0" w:color="auto"/>
            </w:tcBorders>
            <w:shd w:val="clear" w:color="auto" w:fill="auto"/>
            <w:vAlign w:val="center"/>
          </w:tcPr>
          <w:p w:rsidR="00C03C8A" w:rsidRPr="00F5641F" w:rsidRDefault="00C03C8A" w:rsidP="008D4554">
            <w:pPr>
              <w:jc w:val="right"/>
              <w:rPr>
                <w:b/>
              </w:rPr>
            </w:pPr>
            <w:r w:rsidRPr="00F5641F">
              <w:rPr>
                <w:b/>
                <w:sz w:val="22"/>
              </w:rPr>
              <w:t>22921</w:t>
            </w:r>
          </w:p>
        </w:tc>
        <w:tc>
          <w:tcPr>
            <w:tcW w:w="1276" w:type="dxa"/>
            <w:tcBorders>
              <w:top w:val="single" w:sz="4" w:space="0" w:color="auto"/>
              <w:bottom w:val="single" w:sz="4" w:space="0" w:color="auto"/>
            </w:tcBorders>
            <w:shd w:val="clear" w:color="auto" w:fill="auto"/>
            <w:vAlign w:val="center"/>
          </w:tcPr>
          <w:p w:rsidR="00C03C8A" w:rsidRPr="00F5641F" w:rsidRDefault="00C03C8A" w:rsidP="008D4554">
            <w:pPr>
              <w:jc w:val="right"/>
              <w:rPr>
                <w:b/>
              </w:rPr>
            </w:pPr>
            <w:r w:rsidRPr="00F5641F">
              <w:rPr>
                <w:b/>
                <w:sz w:val="22"/>
              </w:rPr>
              <w:t>950588</w:t>
            </w:r>
          </w:p>
        </w:tc>
      </w:tr>
    </w:tbl>
    <w:p w:rsidR="006B35C6" w:rsidRDefault="006B35C6" w:rsidP="006B35C6">
      <w:pPr>
        <w:pStyle w:val="ABC-paragrahinNotes"/>
        <w:spacing w:after="0"/>
        <w:ind w:firstLine="567"/>
        <w:rPr>
          <w:sz w:val="24"/>
          <w:szCs w:val="24"/>
          <w:lang w:val="ru-RU"/>
        </w:rPr>
      </w:pPr>
    </w:p>
    <w:p w:rsidR="00222987" w:rsidRPr="00222987" w:rsidRDefault="00C03C8A" w:rsidP="006B35C6">
      <w:pPr>
        <w:pStyle w:val="ABC-paragrahinNotes"/>
        <w:spacing w:after="0"/>
        <w:ind w:firstLine="567"/>
        <w:rPr>
          <w:sz w:val="24"/>
          <w:szCs w:val="24"/>
          <w:lang w:val="ru-RU"/>
        </w:rPr>
      </w:pPr>
      <w:r w:rsidRPr="007458CC">
        <w:rPr>
          <w:sz w:val="24"/>
          <w:szCs w:val="24"/>
          <w:lang w:val="ru-RU"/>
        </w:rPr>
        <w:t>Далее представлен анализ изменений резерва под обесценение прочих активов в течение 2015 года:</w:t>
      </w:r>
    </w:p>
    <w:tbl>
      <w:tblPr>
        <w:tblW w:w="9781" w:type="dxa"/>
        <w:tblInd w:w="108" w:type="dxa"/>
        <w:tblLayout w:type="fixed"/>
        <w:tblLook w:val="04A0" w:firstRow="1" w:lastRow="0" w:firstColumn="1" w:lastColumn="0" w:noHBand="0" w:noVBand="1"/>
      </w:tblPr>
      <w:tblGrid>
        <w:gridCol w:w="4820"/>
        <w:gridCol w:w="1701"/>
        <w:gridCol w:w="1984"/>
        <w:gridCol w:w="1276"/>
      </w:tblGrid>
      <w:tr w:rsidR="00C03C8A" w:rsidRPr="00066994" w:rsidTr="00222987">
        <w:trPr>
          <w:cantSplit/>
          <w:trHeight w:val="420"/>
          <w:tblHeader/>
        </w:trPr>
        <w:tc>
          <w:tcPr>
            <w:tcW w:w="4820" w:type="dxa"/>
            <w:tcBorders>
              <w:bottom w:val="single" w:sz="4" w:space="0" w:color="auto"/>
            </w:tcBorders>
            <w:shd w:val="clear" w:color="auto" w:fill="auto"/>
            <w:vAlign w:val="center"/>
          </w:tcPr>
          <w:p w:rsidR="00C03C8A" w:rsidRPr="00066994" w:rsidRDefault="00C03C8A" w:rsidP="003F337D">
            <w:pPr>
              <w:jc w:val="both"/>
              <w:rPr>
                <w:b/>
              </w:rPr>
            </w:pPr>
          </w:p>
        </w:tc>
        <w:tc>
          <w:tcPr>
            <w:tcW w:w="1701" w:type="dxa"/>
            <w:tcBorders>
              <w:bottom w:val="single" w:sz="4" w:space="0" w:color="auto"/>
            </w:tcBorders>
            <w:vAlign w:val="center"/>
          </w:tcPr>
          <w:p w:rsidR="00C03C8A" w:rsidRPr="00066994" w:rsidRDefault="00C03C8A" w:rsidP="003F337D">
            <w:pPr>
              <w:pStyle w:val="Tabletext"/>
              <w:ind w:left="0" w:firstLine="0"/>
              <w:jc w:val="center"/>
              <w:rPr>
                <w:b/>
                <w:sz w:val="22"/>
                <w:szCs w:val="24"/>
                <w:lang w:val="ru-RU"/>
              </w:rPr>
            </w:pPr>
            <w:r w:rsidRPr="00066994">
              <w:rPr>
                <w:b/>
                <w:sz w:val="22"/>
                <w:szCs w:val="24"/>
                <w:lang w:val="ru-RU"/>
              </w:rPr>
              <w:t>Финансовые активы</w:t>
            </w:r>
          </w:p>
        </w:tc>
        <w:tc>
          <w:tcPr>
            <w:tcW w:w="1984" w:type="dxa"/>
            <w:tcBorders>
              <w:bottom w:val="single" w:sz="4" w:space="0" w:color="auto"/>
            </w:tcBorders>
            <w:shd w:val="clear" w:color="auto" w:fill="auto"/>
            <w:vAlign w:val="center"/>
          </w:tcPr>
          <w:p w:rsidR="00C03C8A" w:rsidRPr="00066994" w:rsidRDefault="00C03C8A" w:rsidP="003F337D">
            <w:pPr>
              <w:pStyle w:val="Tabletext"/>
              <w:ind w:left="0" w:firstLine="0"/>
              <w:jc w:val="center"/>
              <w:rPr>
                <w:b/>
                <w:sz w:val="22"/>
                <w:szCs w:val="24"/>
                <w:lang w:val="ru-RU"/>
              </w:rPr>
            </w:pPr>
            <w:r w:rsidRPr="00066994">
              <w:rPr>
                <w:b/>
                <w:sz w:val="22"/>
                <w:szCs w:val="24"/>
                <w:lang w:val="ru-RU"/>
              </w:rPr>
              <w:t>Нефинансовые активы</w:t>
            </w:r>
          </w:p>
        </w:tc>
        <w:tc>
          <w:tcPr>
            <w:tcW w:w="1276" w:type="dxa"/>
            <w:tcBorders>
              <w:bottom w:val="single" w:sz="4" w:space="0" w:color="auto"/>
            </w:tcBorders>
            <w:shd w:val="clear" w:color="auto" w:fill="auto"/>
            <w:vAlign w:val="center"/>
          </w:tcPr>
          <w:p w:rsidR="00C03C8A" w:rsidRPr="00066994" w:rsidRDefault="00C03C8A" w:rsidP="003F337D">
            <w:pPr>
              <w:jc w:val="center"/>
              <w:rPr>
                <w:b/>
              </w:rPr>
            </w:pPr>
            <w:r w:rsidRPr="00066994">
              <w:rPr>
                <w:b/>
                <w:sz w:val="22"/>
              </w:rPr>
              <w:t>Итого</w:t>
            </w:r>
          </w:p>
        </w:tc>
      </w:tr>
      <w:tr w:rsidR="00C03C8A" w:rsidRPr="00066994" w:rsidTr="00222987">
        <w:trPr>
          <w:trHeight w:val="340"/>
        </w:trPr>
        <w:tc>
          <w:tcPr>
            <w:tcW w:w="4820" w:type="dxa"/>
            <w:tcBorders>
              <w:top w:val="single" w:sz="4" w:space="0" w:color="auto"/>
            </w:tcBorders>
            <w:shd w:val="clear" w:color="auto" w:fill="auto"/>
            <w:vAlign w:val="center"/>
          </w:tcPr>
          <w:p w:rsidR="00C03C8A" w:rsidRPr="00066994" w:rsidRDefault="00C03C8A" w:rsidP="003F337D">
            <w:pPr>
              <w:jc w:val="both"/>
              <w:rPr>
                <w:b/>
              </w:rPr>
            </w:pPr>
            <w:r w:rsidRPr="00066994">
              <w:rPr>
                <w:b/>
                <w:sz w:val="22"/>
              </w:rPr>
              <w:t>Резерв под обесценение прочих активов на 01 января 2015 года</w:t>
            </w:r>
          </w:p>
        </w:tc>
        <w:tc>
          <w:tcPr>
            <w:tcW w:w="1701" w:type="dxa"/>
            <w:tcBorders>
              <w:top w:val="single" w:sz="4" w:space="0" w:color="auto"/>
            </w:tcBorders>
            <w:vAlign w:val="center"/>
          </w:tcPr>
          <w:p w:rsidR="00C03C8A" w:rsidRPr="00066994" w:rsidRDefault="00C03C8A" w:rsidP="00222987">
            <w:pPr>
              <w:jc w:val="right"/>
              <w:rPr>
                <w:b/>
              </w:rPr>
            </w:pPr>
            <w:r w:rsidRPr="00066994">
              <w:rPr>
                <w:b/>
                <w:sz w:val="22"/>
              </w:rPr>
              <w:t>19693</w:t>
            </w:r>
          </w:p>
        </w:tc>
        <w:tc>
          <w:tcPr>
            <w:tcW w:w="1984" w:type="dxa"/>
            <w:tcBorders>
              <w:top w:val="single" w:sz="4" w:space="0" w:color="auto"/>
            </w:tcBorders>
            <w:shd w:val="clear" w:color="auto" w:fill="auto"/>
            <w:vAlign w:val="center"/>
          </w:tcPr>
          <w:p w:rsidR="00C03C8A" w:rsidRPr="00066994" w:rsidRDefault="00C03C8A" w:rsidP="00222987">
            <w:pPr>
              <w:jc w:val="right"/>
              <w:rPr>
                <w:b/>
              </w:rPr>
            </w:pPr>
            <w:r w:rsidRPr="00066994">
              <w:rPr>
                <w:b/>
                <w:sz w:val="22"/>
              </w:rPr>
              <w:t>24731</w:t>
            </w:r>
          </w:p>
        </w:tc>
        <w:tc>
          <w:tcPr>
            <w:tcW w:w="1276" w:type="dxa"/>
            <w:tcBorders>
              <w:top w:val="single" w:sz="4" w:space="0" w:color="auto"/>
            </w:tcBorders>
            <w:shd w:val="clear" w:color="auto" w:fill="auto"/>
            <w:vAlign w:val="center"/>
          </w:tcPr>
          <w:p w:rsidR="00C03C8A" w:rsidRPr="00066994" w:rsidRDefault="00C03C8A" w:rsidP="00222987">
            <w:pPr>
              <w:jc w:val="right"/>
              <w:rPr>
                <w:b/>
              </w:rPr>
            </w:pPr>
            <w:r w:rsidRPr="00066994">
              <w:rPr>
                <w:b/>
                <w:sz w:val="22"/>
              </w:rPr>
              <w:t>44424</w:t>
            </w:r>
          </w:p>
        </w:tc>
      </w:tr>
      <w:tr w:rsidR="00C03C8A" w:rsidRPr="00066994" w:rsidTr="00222987">
        <w:trPr>
          <w:trHeight w:val="340"/>
        </w:trPr>
        <w:tc>
          <w:tcPr>
            <w:tcW w:w="4820" w:type="dxa"/>
            <w:shd w:val="clear" w:color="auto" w:fill="auto"/>
            <w:vAlign w:val="center"/>
          </w:tcPr>
          <w:p w:rsidR="00C03C8A" w:rsidRPr="00066994" w:rsidRDefault="00C03C8A" w:rsidP="003F337D">
            <w:pPr>
              <w:jc w:val="both"/>
            </w:pPr>
            <w:r w:rsidRPr="00066994">
              <w:rPr>
                <w:sz w:val="22"/>
              </w:rPr>
              <w:t>(Восстановление резерва) отчисления в резерв под обесценение прочих активов в течение года</w:t>
            </w:r>
          </w:p>
        </w:tc>
        <w:tc>
          <w:tcPr>
            <w:tcW w:w="1701" w:type="dxa"/>
            <w:vAlign w:val="center"/>
          </w:tcPr>
          <w:p w:rsidR="00C03C8A" w:rsidRPr="00066994" w:rsidRDefault="00C03C8A" w:rsidP="00222987">
            <w:pPr>
              <w:jc w:val="right"/>
            </w:pPr>
            <w:r w:rsidRPr="00066994">
              <w:rPr>
                <w:sz w:val="22"/>
              </w:rPr>
              <w:t>903266</w:t>
            </w:r>
          </w:p>
        </w:tc>
        <w:tc>
          <w:tcPr>
            <w:tcW w:w="1984" w:type="dxa"/>
            <w:shd w:val="clear" w:color="auto" w:fill="auto"/>
            <w:vAlign w:val="center"/>
          </w:tcPr>
          <w:p w:rsidR="00C03C8A" w:rsidRPr="00066994" w:rsidRDefault="00C03C8A" w:rsidP="00222987">
            <w:pPr>
              <w:jc w:val="right"/>
            </w:pPr>
            <w:r w:rsidRPr="00066994">
              <w:rPr>
                <w:sz w:val="22"/>
              </w:rPr>
              <w:t>(5045)</w:t>
            </w:r>
          </w:p>
        </w:tc>
        <w:tc>
          <w:tcPr>
            <w:tcW w:w="1276" w:type="dxa"/>
            <w:shd w:val="clear" w:color="auto" w:fill="auto"/>
            <w:vAlign w:val="center"/>
          </w:tcPr>
          <w:p w:rsidR="00C03C8A" w:rsidRPr="00066994" w:rsidRDefault="00C03C8A" w:rsidP="00222987">
            <w:pPr>
              <w:jc w:val="right"/>
            </w:pPr>
            <w:r w:rsidRPr="00066994">
              <w:rPr>
                <w:sz w:val="22"/>
              </w:rPr>
              <w:t>898221</w:t>
            </w:r>
          </w:p>
        </w:tc>
      </w:tr>
      <w:tr w:rsidR="00C03C8A" w:rsidRPr="00066994" w:rsidTr="00222987">
        <w:trPr>
          <w:trHeight w:val="340"/>
        </w:trPr>
        <w:tc>
          <w:tcPr>
            <w:tcW w:w="4820" w:type="dxa"/>
            <w:shd w:val="clear" w:color="auto" w:fill="auto"/>
            <w:vAlign w:val="center"/>
          </w:tcPr>
          <w:p w:rsidR="00C03C8A" w:rsidRPr="00066994" w:rsidRDefault="00C03C8A" w:rsidP="003F337D">
            <w:pPr>
              <w:jc w:val="both"/>
            </w:pPr>
            <w:r w:rsidRPr="00066994">
              <w:rPr>
                <w:sz w:val="22"/>
              </w:rPr>
              <w:t>Прочие активы, списанные как безнадежные</w:t>
            </w:r>
          </w:p>
        </w:tc>
        <w:tc>
          <w:tcPr>
            <w:tcW w:w="1701" w:type="dxa"/>
            <w:vAlign w:val="center"/>
          </w:tcPr>
          <w:p w:rsidR="00C03C8A" w:rsidRPr="00066994" w:rsidRDefault="00C03C8A" w:rsidP="00222987">
            <w:pPr>
              <w:jc w:val="right"/>
            </w:pPr>
            <w:r w:rsidRPr="00066994">
              <w:rPr>
                <w:sz w:val="22"/>
              </w:rPr>
              <w:t>85</w:t>
            </w:r>
          </w:p>
        </w:tc>
        <w:tc>
          <w:tcPr>
            <w:tcW w:w="1984" w:type="dxa"/>
            <w:shd w:val="clear" w:color="auto" w:fill="auto"/>
            <w:vAlign w:val="center"/>
          </w:tcPr>
          <w:p w:rsidR="00C03C8A" w:rsidRPr="00066994" w:rsidRDefault="00C03C8A" w:rsidP="00222987">
            <w:pPr>
              <w:jc w:val="right"/>
            </w:pPr>
            <w:r w:rsidRPr="00066994">
              <w:rPr>
                <w:sz w:val="22"/>
              </w:rPr>
              <w:t>2015</w:t>
            </w:r>
          </w:p>
        </w:tc>
        <w:tc>
          <w:tcPr>
            <w:tcW w:w="1276" w:type="dxa"/>
            <w:shd w:val="clear" w:color="auto" w:fill="auto"/>
            <w:vAlign w:val="center"/>
          </w:tcPr>
          <w:p w:rsidR="00C03C8A" w:rsidRPr="00066994" w:rsidRDefault="00C03C8A" w:rsidP="00222987">
            <w:pPr>
              <w:jc w:val="right"/>
            </w:pPr>
            <w:r w:rsidRPr="00066994">
              <w:rPr>
                <w:sz w:val="22"/>
              </w:rPr>
              <w:t>2100</w:t>
            </w:r>
          </w:p>
        </w:tc>
      </w:tr>
      <w:tr w:rsidR="00C03C8A" w:rsidRPr="00066994" w:rsidTr="00222987">
        <w:trPr>
          <w:trHeight w:val="340"/>
        </w:trPr>
        <w:tc>
          <w:tcPr>
            <w:tcW w:w="4820" w:type="dxa"/>
            <w:tcBorders>
              <w:top w:val="single" w:sz="4" w:space="0" w:color="auto"/>
              <w:bottom w:val="single" w:sz="4" w:space="0" w:color="auto"/>
            </w:tcBorders>
            <w:shd w:val="clear" w:color="auto" w:fill="auto"/>
            <w:vAlign w:val="center"/>
          </w:tcPr>
          <w:p w:rsidR="00C03C8A" w:rsidRPr="00066994" w:rsidRDefault="00C03C8A" w:rsidP="003F337D">
            <w:pPr>
              <w:jc w:val="both"/>
              <w:rPr>
                <w:b/>
              </w:rPr>
            </w:pPr>
            <w:r w:rsidRPr="00066994">
              <w:rPr>
                <w:b/>
                <w:sz w:val="22"/>
              </w:rPr>
              <w:t>Резерв под обесценение прочих активов на 01 января 2016 года</w:t>
            </w:r>
          </w:p>
        </w:tc>
        <w:tc>
          <w:tcPr>
            <w:tcW w:w="1701" w:type="dxa"/>
            <w:tcBorders>
              <w:top w:val="single" w:sz="4" w:space="0" w:color="auto"/>
              <w:bottom w:val="single" w:sz="4" w:space="0" w:color="auto"/>
            </w:tcBorders>
            <w:vAlign w:val="center"/>
          </w:tcPr>
          <w:p w:rsidR="00C03C8A" w:rsidRPr="00066994" w:rsidRDefault="00C03C8A" w:rsidP="00222987">
            <w:pPr>
              <w:jc w:val="right"/>
              <w:rPr>
                <w:b/>
              </w:rPr>
            </w:pPr>
            <w:r w:rsidRPr="00066994">
              <w:rPr>
                <w:b/>
                <w:sz w:val="22"/>
              </w:rPr>
              <w:t>922874</w:t>
            </w:r>
          </w:p>
        </w:tc>
        <w:tc>
          <w:tcPr>
            <w:tcW w:w="1984" w:type="dxa"/>
            <w:tcBorders>
              <w:top w:val="single" w:sz="4" w:space="0" w:color="auto"/>
              <w:bottom w:val="single" w:sz="4" w:space="0" w:color="auto"/>
            </w:tcBorders>
            <w:shd w:val="clear" w:color="auto" w:fill="auto"/>
            <w:vAlign w:val="center"/>
          </w:tcPr>
          <w:p w:rsidR="00C03C8A" w:rsidRPr="00066994" w:rsidRDefault="00C03C8A" w:rsidP="00222987">
            <w:pPr>
              <w:jc w:val="right"/>
              <w:rPr>
                <w:b/>
              </w:rPr>
            </w:pPr>
            <w:r w:rsidRPr="00066994">
              <w:rPr>
                <w:b/>
                <w:sz w:val="22"/>
              </w:rPr>
              <w:t>17671</w:t>
            </w:r>
          </w:p>
        </w:tc>
        <w:tc>
          <w:tcPr>
            <w:tcW w:w="1276" w:type="dxa"/>
            <w:tcBorders>
              <w:top w:val="single" w:sz="4" w:space="0" w:color="auto"/>
              <w:bottom w:val="single" w:sz="4" w:space="0" w:color="auto"/>
            </w:tcBorders>
            <w:shd w:val="clear" w:color="auto" w:fill="auto"/>
            <w:vAlign w:val="center"/>
          </w:tcPr>
          <w:p w:rsidR="00C03C8A" w:rsidRPr="00066994" w:rsidRDefault="00C03C8A" w:rsidP="00222987">
            <w:pPr>
              <w:jc w:val="right"/>
              <w:rPr>
                <w:b/>
              </w:rPr>
            </w:pPr>
            <w:r w:rsidRPr="00066994">
              <w:rPr>
                <w:b/>
                <w:sz w:val="22"/>
              </w:rPr>
              <w:t>940545</w:t>
            </w:r>
          </w:p>
        </w:tc>
      </w:tr>
    </w:tbl>
    <w:p w:rsidR="00365B30" w:rsidRPr="008D4554" w:rsidRDefault="003245E9" w:rsidP="008D4554">
      <w:pPr>
        <w:pStyle w:val="2"/>
        <w:spacing w:before="240"/>
        <w:rPr>
          <w:color w:val="auto"/>
          <w:sz w:val="24"/>
        </w:rPr>
      </w:pPr>
      <w:bookmarkStart w:id="29" w:name="_Toc478571978"/>
      <w:r w:rsidRPr="008D4554">
        <w:rPr>
          <w:color w:val="auto"/>
          <w:sz w:val="24"/>
        </w:rPr>
        <w:t>Кредиты, депозиты и прочие средства Центрального банка Российской Федерации</w:t>
      </w:r>
      <w:bookmarkEnd w:id="29"/>
    </w:p>
    <w:p w:rsidR="00A53FC2" w:rsidRPr="006B35C6" w:rsidRDefault="00A53FC2" w:rsidP="006B35C6">
      <w:pPr>
        <w:pStyle w:val="ABC-paragrahinNotes"/>
        <w:spacing w:after="0"/>
        <w:ind w:firstLine="567"/>
        <w:rPr>
          <w:sz w:val="24"/>
          <w:szCs w:val="24"/>
          <w:lang w:val="ru-RU"/>
        </w:rPr>
      </w:pPr>
    </w:p>
    <w:p w:rsidR="00A53FC2" w:rsidRPr="006B35C6" w:rsidRDefault="00A53FC2" w:rsidP="006B35C6">
      <w:pPr>
        <w:pStyle w:val="ABC-paragrahinNotes"/>
        <w:spacing w:after="0"/>
        <w:ind w:firstLine="567"/>
        <w:rPr>
          <w:sz w:val="24"/>
          <w:szCs w:val="24"/>
          <w:lang w:val="ru-RU"/>
        </w:rPr>
      </w:pPr>
      <w:r w:rsidRPr="006B35C6">
        <w:rPr>
          <w:sz w:val="24"/>
          <w:szCs w:val="24"/>
          <w:lang w:val="ru-RU"/>
        </w:rPr>
        <w:t>Кредитов, депозитов и прочих средств, полученных АО «Экономбанк» от Банка России, не было ни на 1 января 201</w:t>
      </w:r>
      <w:r w:rsidR="00284631" w:rsidRPr="006B35C6">
        <w:rPr>
          <w:sz w:val="24"/>
          <w:szCs w:val="24"/>
          <w:lang w:val="ru-RU"/>
        </w:rPr>
        <w:t>6</w:t>
      </w:r>
      <w:r w:rsidRPr="006B35C6">
        <w:rPr>
          <w:sz w:val="24"/>
          <w:szCs w:val="24"/>
          <w:lang w:val="ru-RU"/>
        </w:rPr>
        <w:t xml:space="preserve"> года, ни на 1 января 201</w:t>
      </w:r>
      <w:r w:rsidR="00284631" w:rsidRPr="006B35C6">
        <w:rPr>
          <w:sz w:val="24"/>
          <w:szCs w:val="24"/>
          <w:lang w:val="ru-RU"/>
        </w:rPr>
        <w:t>7</w:t>
      </w:r>
      <w:r w:rsidRPr="006B35C6">
        <w:rPr>
          <w:sz w:val="24"/>
          <w:szCs w:val="24"/>
          <w:lang w:val="ru-RU"/>
        </w:rPr>
        <w:t xml:space="preserve"> года</w:t>
      </w:r>
      <w:r w:rsidR="00A7380B" w:rsidRPr="006B35C6">
        <w:rPr>
          <w:sz w:val="24"/>
          <w:szCs w:val="24"/>
          <w:lang w:val="ru-RU"/>
        </w:rPr>
        <w:t>.</w:t>
      </w:r>
    </w:p>
    <w:p w:rsidR="00125869" w:rsidRPr="008D4554" w:rsidRDefault="00125869" w:rsidP="008D4554">
      <w:pPr>
        <w:pStyle w:val="2"/>
        <w:spacing w:before="240"/>
        <w:rPr>
          <w:color w:val="auto"/>
          <w:sz w:val="24"/>
        </w:rPr>
      </w:pPr>
      <w:bookmarkStart w:id="30" w:name="_Toc478571979"/>
      <w:r w:rsidRPr="008D4554">
        <w:rPr>
          <w:color w:val="auto"/>
          <w:sz w:val="24"/>
        </w:rPr>
        <w:t>Средства кредитных организаций</w:t>
      </w:r>
      <w:bookmarkEnd w:id="30"/>
    </w:p>
    <w:p w:rsidR="00D23D05" w:rsidRPr="006B35C6" w:rsidRDefault="00D23D05" w:rsidP="006B35C6">
      <w:pPr>
        <w:pStyle w:val="ABC-paragrahinNotes"/>
        <w:spacing w:after="0"/>
        <w:ind w:firstLine="567"/>
        <w:rPr>
          <w:sz w:val="24"/>
          <w:szCs w:val="24"/>
          <w:lang w:val="ru-RU"/>
        </w:rPr>
      </w:pPr>
    </w:p>
    <w:p w:rsidR="00D61AB4" w:rsidRPr="006B35C6" w:rsidRDefault="00125869" w:rsidP="006B35C6">
      <w:pPr>
        <w:pStyle w:val="ABC-paragrahinNotes"/>
        <w:spacing w:after="0"/>
        <w:ind w:firstLine="567"/>
        <w:rPr>
          <w:sz w:val="24"/>
          <w:szCs w:val="24"/>
          <w:lang w:val="ru-RU"/>
        </w:rPr>
      </w:pPr>
      <w:r w:rsidRPr="006B35C6">
        <w:rPr>
          <w:sz w:val="24"/>
          <w:szCs w:val="24"/>
          <w:lang w:val="ru-RU"/>
        </w:rPr>
        <w:lastRenderedPageBreak/>
        <w:t xml:space="preserve">Остатки средств на счетах кредитных организаций </w:t>
      </w:r>
      <w:r w:rsidR="00D61AB4" w:rsidRPr="006B35C6">
        <w:rPr>
          <w:sz w:val="24"/>
          <w:szCs w:val="24"/>
          <w:lang w:val="ru-RU"/>
        </w:rPr>
        <w:t>отсутствуют.</w:t>
      </w:r>
    </w:p>
    <w:p w:rsidR="008979D7" w:rsidRDefault="008979D7" w:rsidP="008D4554">
      <w:pPr>
        <w:pStyle w:val="2"/>
        <w:spacing w:before="240"/>
        <w:rPr>
          <w:color w:val="auto"/>
          <w:sz w:val="24"/>
        </w:rPr>
      </w:pPr>
      <w:bookmarkStart w:id="31" w:name="_Toc478571980"/>
      <w:r w:rsidRPr="008D4554">
        <w:rPr>
          <w:color w:val="auto"/>
          <w:sz w:val="24"/>
        </w:rPr>
        <w:t>Средства клиентов, не являющихся кредитными организациями</w:t>
      </w:r>
      <w:bookmarkEnd w:id="31"/>
    </w:p>
    <w:p w:rsidR="00F5641F" w:rsidRPr="00F5641F" w:rsidRDefault="00F5641F" w:rsidP="00F5641F">
      <w:pPr>
        <w:pStyle w:val="ABC-paragrahinNotes"/>
        <w:spacing w:after="0"/>
        <w:ind w:firstLine="567"/>
        <w:rPr>
          <w:sz w:val="24"/>
          <w:szCs w:val="24"/>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559"/>
        <w:gridCol w:w="1691"/>
      </w:tblGrid>
      <w:tr w:rsidR="008979D7" w:rsidRPr="00066994" w:rsidTr="004A0A3F">
        <w:trPr>
          <w:trHeight w:val="305"/>
          <w:tblHeader/>
        </w:trPr>
        <w:tc>
          <w:tcPr>
            <w:tcW w:w="6062" w:type="dxa"/>
            <w:tcBorders>
              <w:bottom w:val="single" w:sz="4" w:space="0" w:color="auto"/>
            </w:tcBorders>
          </w:tcPr>
          <w:p w:rsidR="008979D7" w:rsidRPr="00066994" w:rsidRDefault="008979D7" w:rsidP="004A0A3F">
            <w:pPr>
              <w:pStyle w:val="a3"/>
              <w:tabs>
                <w:tab w:val="left" w:pos="142"/>
              </w:tabs>
              <w:ind w:left="0"/>
              <w:jc w:val="both"/>
              <w:rPr>
                <w:rFonts w:eastAsiaTheme="minorHAnsi"/>
                <w:b/>
                <w:lang w:eastAsia="en-US"/>
              </w:rPr>
            </w:pPr>
          </w:p>
        </w:tc>
        <w:tc>
          <w:tcPr>
            <w:tcW w:w="1559" w:type="dxa"/>
            <w:tcBorders>
              <w:bottom w:val="single" w:sz="4" w:space="0" w:color="auto"/>
            </w:tcBorders>
            <w:vAlign w:val="center"/>
          </w:tcPr>
          <w:p w:rsidR="008979D7" w:rsidRPr="00066994" w:rsidRDefault="008979D7" w:rsidP="00222987">
            <w:pPr>
              <w:pStyle w:val="a3"/>
              <w:tabs>
                <w:tab w:val="left" w:pos="142"/>
              </w:tabs>
              <w:ind w:left="0"/>
              <w:jc w:val="right"/>
              <w:rPr>
                <w:rFonts w:eastAsiaTheme="minorHAnsi"/>
                <w:b/>
                <w:lang w:val="en-US" w:eastAsia="en-US"/>
              </w:rPr>
            </w:pPr>
            <w:r w:rsidRPr="00066994">
              <w:rPr>
                <w:rFonts w:eastAsiaTheme="minorHAnsi"/>
                <w:b/>
                <w:lang w:eastAsia="en-US"/>
              </w:rPr>
              <w:t>201</w:t>
            </w:r>
            <w:r w:rsidR="00397FD3" w:rsidRPr="00066994">
              <w:rPr>
                <w:rFonts w:eastAsiaTheme="minorHAnsi"/>
                <w:b/>
                <w:lang w:eastAsia="en-US"/>
              </w:rPr>
              <w:t>6</w:t>
            </w:r>
          </w:p>
        </w:tc>
        <w:tc>
          <w:tcPr>
            <w:tcW w:w="1691" w:type="dxa"/>
            <w:tcBorders>
              <w:bottom w:val="single" w:sz="4" w:space="0" w:color="auto"/>
            </w:tcBorders>
            <w:vAlign w:val="center"/>
          </w:tcPr>
          <w:p w:rsidR="008979D7" w:rsidRPr="00066994" w:rsidRDefault="008979D7" w:rsidP="00222987">
            <w:pPr>
              <w:pStyle w:val="a3"/>
              <w:tabs>
                <w:tab w:val="left" w:pos="142"/>
              </w:tabs>
              <w:ind w:left="0"/>
              <w:jc w:val="right"/>
              <w:rPr>
                <w:rFonts w:eastAsiaTheme="minorHAnsi"/>
                <w:b/>
                <w:lang w:val="en-US" w:eastAsia="en-US"/>
              </w:rPr>
            </w:pPr>
            <w:r w:rsidRPr="00066994">
              <w:rPr>
                <w:rFonts w:eastAsiaTheme="minorHAnsi"/>
                <w:b/>
                <w:lang w:eastAsia="en-US"/>
              </w:rPr>
              <w:t>201</w:t>
            </w:r>
            <w:r w:rsidR="00397FD3" w:rsidRPr="00066994">
              <w:rPr>
                <w:rFonts w:eastAsiaTheme="minorHAnsi"/>
                <w:b/>
                <w:lang w:eastAsia="en-US"/>
              </w:rPr>
              <w:t>5</w:t>
            </w:r>
          </w:p>
        </w:tc>
      </w:tr>
      <w:tr w:rsidR="008979D7" w:rsidRPr="00066994" w:rsidTr="004A0A3F">
        <w:tc>
          <w:tcPr>
            <w:tcW w:w="6062" w:type="dxa"/>
            <w:vAlign w:val="center"/>
          </w:tcPr>
          <w:p w:rsidR="008979D7" w:rsidRPr="00066994" w:rsidRDefault="008979D7" w:rsidP="004A0A3F">
            <w:pPr>
              <w:jc w:val="both"/>
            </w:pPr>
            <w:r w:rsidRPr="00066994">
              <w:rPr>
                <w:rFonts w:eastAsiaTheme="minorHAnsi"/>
                <w:lang w:eastAsia="en-US"/>
              </w:rPr>
              <w:t>Государственные и муниципальные предприятия, в т. ч.</w:t>
            </w:r>
          </w:p>
        </w:tc>
        <w:tc>
          <w:tcPr>
            <w:tcW w:w="1559" w:type="dxa"/>
            <w:vAlign w:val="center"/>
          </w:tcPr>
          <w:p w:rsidR="008979D7" w:rsidRPr="00066994" w:rsidRDefault="00AB705C" w:rsidP="00222987">
            <w:pPr>
              <w:pStyle w:val="a3"/>
              <w:tabs>
                <w:tab w:val="left" w:pos="142"/>
              </w:tabs>
              <w:ind w:left="0"/>
              <w:jc w:val="right"/>
              <w:rPr>
                <w:rFonts w:eastAsiaTheme="minorHAnsi"/>
                <w:lang w:eastAsia="en-US"/>
              </w:rPr>
            </w:pPr>
            <w:r w:rsidRPr="00066994">
              <w:rPr>
                <w:rFonts w:eastAsiaTheme="minorHAnsi"/>
                <w:lang w:eastAsia="en-US"/>
              </w:rPr>
              <w:t>5394</w:t>
            </w:r>
          </w:p>
        </w:tc>
        <w:tc>
          <w:tcPr>
            <w:tcW w:w="1691" w:type="dxa"/>
            <w:vAlign w:val="center"/>
          </w:tcPr>
          <w:p w:rsidR="008979D7" w:rsidRPr="00066994" w:rsidRDefault="00397FD3" w:rsidP="00222987">
            <w:pPr>
              <w:pStyle w:val="a3"/>
              <w:tabs>
                <w:tab w:val="left" w:pos="142"/>
              </w:tabs>
              <w:ind w:left="0"/>
              <w:jc w:val="right"/>
              <w:rPr>
                <w:rFonts w:eastAsiaTheme="minorHAnsi"/>
                <w:lang w:eastAsia="en-US"/>
              </w:rPr>
            </w:pPr>
            <w:r w:rsidRPr="00066994">
              <w:rPr>
                <w:rFonts w:eastAsiaTheme="minorHAnsi"/>
                <w:lang w:eastAsia="en-US"/>
              </w:rPr>
              <w:t>47097</w:t>
            </w:r>
          </w:p>
        </w:tc>
      </w:tr>
      <w:tr w:rsidR="008979D7" w:rsidRPr="00066994" w:rsidTr="004A0A3F">
        <w:tc>
          <w:tcPr>
            <w:tcW w:w="6062" w:type="dxa"/>
            <w:vAlign w:val="center"/>
          </w:tcPr>
          <w:p w:rsidR="008979D7" w:rsidRPr="00066994" w:rsidRDefault="008979D7" w:rsidP="004A0A3F">
            <w:pPr>
              <w:ind w:firstLine="851"/>
              <w:jc w:val="both"/>
            </w:pPr>
            <w:r w:rsidRPr="00066994">
              <w:rPr>
                <w:rFonts w:eastAsiaTheme="minorHAnsi"/>
                <w:iCs/>
                <w:lang w:eastAsia="en-US"/>
              </w:rPr>
              <w:t>- Текущие /расчетные счета</w:t>
            </w:r>
          </w:p>
        </w:tc>
        <w:tc>
          <w:tcPr>
            <w:tcW w:w="1559" w:type="dxa"/>
            <w:vAlign w:val="center"/>
          </w:tcPr>
          <w:p w:rsidR="008979D7" w:rsidRPr="00066994" w:rsidRDefault="00AB705C" w:rsidP="00222987">
            <w:pPr>
              <w:pStyle w:val="a3"/>
              <w:tabs>
                <w:tab w:val="left" w:pos="142"/>
              </w:tabs>
              <w:ind w:left="0"/>
              <w:jc w:val="right"/>
              <w:rPr>
                <w:rFonts w:eastAsiaTheme="minorHAnsi"/>
                <w:lang w:eastAsia="en-US"/>
              </w:rPr>
            </w:pPr>
            <w:r w:rsidRPr="00066994">
              <w:rPr>
                <w:rFonts w:eastAsiaTheme="minorHAnsi"/>
                <w:lang w:eastAsia="en-US"/>
              </w:rPr>
              <w:t>5394</w:t>
            </w:r>
          </w:p>
        </w:tc>
        <w:tc>
          <w:tcPr>
            <w:tcW w:w="1691" w:type="dxa"/>
            <w:vAlign w:val="center"/>
          </w:tcPr>
          <w:p w:rsidR="008979D7" w:rsidRPr="00066994" w:rsidRDefault="00397FD3" w:rsidP="00222987">
            <w:pPr>
              <w:pStyle w:val="a3"/>
              <w:tabs>
                <w:tab w:val="left" w:pos="142"/>
              </w:tabs>
              <w:ind w:left="0"/>
              <w:jc w:val="right"/>
              <w:rPr>
                <w:rFonts w:eastAsiaTheme="minorHAnsi"/>
                <w:lang w:eastAsia="en-US"/>
              </w:rPr>
            </w:pPr>
            <w:r w:rsidRPr="00066994">
              <w:rPr>
                <w:rFonts w:eastAsiaTheme="minorHAnsi"/>
                <w:lang w:eastAsia="en-US"/>
              </w:rPr>
              <w:t>47097</w:t>
            </w:r>
          </w:p>
        </w:tc>
      </w:tr>
      <w:tr w:rsidR="008979D7" w:rsidRPr="00066994" w:rsidTr="004A0A3F">
        <w:tc>
          <w:tcPr>
            <w:tcW w:w="6062" w:type="dxa"/>
          </w:tcPr>
          <w:p w:rsidR="008979D7" w:rsidRPr="00066994" w:rsidRDefault="008979D7" w:rsidP="004A0A3F">
            <w:pPr>
              <w:pStyle w:val="ab"/>
              <w:ind w:firstLine="851"/>
              <w:jc w:val="both"/>
              <w:rPr>
                <w:rFonts w:ascii="Times New Roman" w:eastAsiaTheme="minorHAnsi" w:hAnsi="Times New Roman" w:cs="Times New Roman"/>
                <w:lang w:eastAsia="en-US"/>
              </w:rPr>
            </w:pPr>
            <w:r w:rsidRPr="00066994">
              <w:rPr>
                <w:rFonts w:ascii="Times New Roman" w:eastAsiaTheme="minorHAnsi" w:hAnsi="Times New Roman" w:cs="Times New Roman"/>
                <w:iCs/>
                <w:lang w:eastAsia="en-US"/>
              </w:rPr>
              <w:t>- Срочные депозиты</w:t>
            </w:r>
          </w:p>
        </w:tc>
        <w:tc>
          <w:tcPr>
            <w:tcW w:w="1559" w:type="dxa"/>
            <w:vAlign w:val="center"/>
          </w:tcPr>
          <w:p w:rsidR="008979D7" w:rsidRPr="00066994" w:rsidRDefault="008979D7" w:rsidP="00222987">
            <w:pPr>
              <w:pStyle w:val="a3"/>
              <w:tabs>
                <w:tab w:val="left" w:pos="142"/>
              </w:tabs>
              <w:ind w:left="0"/>
              <w:jc w:val="right"/>
              <w:rPr>
                <w:rFonts w:eastAsiaTheme="minorHAnsi"/>
                <w:lang w:val="en-US" w:eastAsia="en-US"/>
              </w:rPr>
            </w:pPr>
            <w:r w:rsidRPr="00066994">
              <w:rPr>
                <w:rFonts w:eastAsiaTheme="minorHAnsi"/>
                <w:lang w:val="en-US" w:eastAsia="en-US"/>
              </w:rPr>
              <w:t>-</w:t>
            </w:r>
          </w:p>
        </w:tc>
        <w:tc>
          <w:tcPr>
            <w:tcW w:w="1691" w:type="dxa"/>
            <w:vAlign w:val="center"/>
          </w:tcPr>
          <w:p w:rsidR="008979D7" w:rsidRPr="00066994" w:rsidRDefault="008979D7" w:rsidP="00222987">
            <w:pPr>
              <w:pStyle w:val="a3"/>
              <w:tabs>
                <w:tab w:val="left" w:pos="142"/>
              </w:tabs>
              <w:ind w:left="0"/>
              <w:jc w:val="right"/>
              <w:rPr>
                <w:rFonts w:eastAsiaTheme="minorHAnsi"/>
                <w:lang w:eastAsia="en-US"/>
              </w:rPr>
            </w:pPr>
            <w:r w:rsidRPr="00066994">
              <w:rPr>
                <w:rFonts w:eastAsiaTheme="minorHAnsi"/>
                <w:lang w:eastAsia="en-US"/>
              </w:rPr>
              <w:t>-</w:t>
            </w:r>
          </w:p>
        </w:tc>
      </w:tr>
      <w:tr w:rsidR="008979D7" w:rsidRPr="00066994" w:rsidTr="004A0A3F">
        <w:tc>
          <w:tcPr>
            <w:tcW w:w="6062" w:type="dxa"/>
          </w:tcPr>
          <w:p w:rsidR="008979D7" w:rsidRPr="00066994" w:rsidRDefault="008979D7" w:rsidP="004A0A3F">
            <w:pPr>
              <w:pStyle w:val="ab"/>
              <w:jc w:val="both"/>
              <w:rPr>
                <w:rFonts w:ascii="Times New Roman" w:eastAsiaTheme="minorHAnsi" w:hAnsi="Times New Roman" w:cs="Times New Roman"/>
                <w:lang w:eastAsia="en-US"/>
              </w:rPr>
            </w:pPr>
            <w:r w:rsidRPr="00066994">
              <w:rPr>
                <w:rFonts w:ascii="Times New Roman" w:eastAsiaTheme="minorHAnsi" w:hAnsi="Times New Roman" w:cs="Times New Roman"/>
                <w:lang w:eastAsia="en-US"/>
              </w:rPr>
              <w:t>Юридические лица, в т. ч.</w:t>
            </w:r>
          </w:p>
        </w:tc>
        <w:tc>
          <w:tcPr>
            <w:tcW w:w="1559" w:type="dxa"/>
            <w:vAlign w:val="center"/>
          </w:tcPr>
          <w:p w:rsidR="008979D7" w:rsidRPr="00066994" w:rsidRDefault="00AB705C" w:rsidP="00222987">
            <w:pPr>
              <w:pStyle w:val="a3"/>
              <w:tabs>
                <w:tab w:val="left" w:pos="142"/>
              </w:tabs>
              <w:ind w:left="0"/>
              <w:jc w:val="right"/>
              <w:rPr>
                <w:rFonts w:eastAsiaTheme="minorHAnsi"/>
                <w:lang w:eastAsia="en-US"/>
              </w:rPr>
            </w:pPr>
            <w:r w:rsidRPr="00066994">
              <w:rPr>
                <w:rFonts w:eastAsiaTheme="minorHAnsi"/>
                <w:lang w:eastAsia="en-US"/>
              </w:rPr>
              <w:t>80</w:t>
            </w:r>
            <w:r w:rsidR="00345185" w:rsidRPr="00066994">
              <w:rPr>
                <w:rFonts w:eastAsiaTheme="minorHAnsi"/>
                <w:lang w:eastAsia="en-US"/>
              </w:rPr>
              <w:t>25792</w:t>
            </w:r>
          </w:p>
        </w:tc>
        <w:tc>
          <w:tcPr>
            <w:tcW w:w="1691" w:type="dxa"/>
            <w:vAlign w:val="center"/>
          </w:tcPr>
          <w:p w:rsidR="008979D7" w:rsidRPr="00066994" w:rsidRDefault="00397FD3" w:rsidP="00222987">
            <w:pPr>
              <w:pStyle w:val="a3"/>
              <w:tabs>
                <w:tab w:val="left" w:pos="142"/>
              </w:tabs>
              <w:ind w:left="0"/>
              <w:jc w:val="right"/>
              <w:rPr>
                <w:rFonts w:eastAsiaTheme="minorHAnsi"/>
                <w:lang w:eastAsia="en-US"/>
              </w:rPr>
            </w:pPr>
            <w:r w:rsidRPr="00066994">
              <w:rPr>
                <w:rFonts w:eastAsiaTheme="minorHAnsi"/>
                <w:lang w:eastAsia="en-US"/>
              </w:rPr>
              <w:t>1069096</w:t>
            </w:r>
          </w:p>
        </w:tc>
      </w:tr>
      <w:tr w:rsidR="008979D7" w:rsidRPr="00066994" w:rsidTr="004A0A3F">
        <w:tc>
          <w:tcPr>
            <w:tcW w:w="6062" w:type="dxa"/>
            <w:vAlign w:val="center"/>
          </w:tcPr>
          <w:p w:rsidR="008979D7" w:rsidRPr="00066994" w:rsidRDefault="008979D7" w:rsidP="004A0A3F">
            <w:pPr>
              <w:ind w:firstLine="851"/>
              <w:jc w:val="both"/>
            </w:pPr>
            <w:r w:rsidRPr="00066994">
              <w:rPr>
                <w:rFonts w:eastAsiaTheme="minorHAnsi"/>
                <w:iCs/>
                <w:lang w:eastAsia="en-US"/>
              </w:rPr>
              <w:t>- Текущие /расчетные счета</w:t>
            </w:r>
          </w:p>
        </w:tc>
        <w:tc>
          <w:tcPr>
            <w:tcW w:w="1559" w:type="dxa"/>
          </w:tcPr>
          <w:p w:rsidR="008979D7" w:rsidRPr="00066994" w:rsidRDefault="00345185" w:rsidP="00222987">
            <w:pPr>
              <w:pStyle w:val="a3"/>
              <w:tabs>
                <w:tab w:val="left" w:pos="142"/>
              </w:tabs>
              <w:ind w:left="0"/>
              <w:jc w:val="right"/>
              <w:rPr>
                <w:rFonts w:eastAsiaTheme="minorHAnsi"/>
                <w:lang w:eastAsia="en-US"/>
              </w:rPr>
            </w:pPr>
            <w:r w:rsidRPr="00066994">
              <w:rPr>
                <w:rFonts w:eastAsiaTheme="minorHAnsi"/>
                <w:lang w:eastAsia="en-US"/>
              </w:rPr>
              <w:t>601492</w:t>
            </w:r>
          </w:p>
        </w:tc>
        <w:tc>
          <w:tcPr>
            <w:tcW w:w="1691" w:type="dxa"/>
          </w:tcPr>
          <w:p w:rsidR="008979D7" w:rsidRPr="00066994" w:rsidRDefault="00397FD3" w:rsidP="00222987">
            <w:pPr>
              <w:pStyle w:val="a3"/>
              <w:tabs>
                <w:tab w:val="left" w:pos="142"/>
              </w:tabs>
              <w:ind w:left="0"/>
              <w:jc w:val="right"/>
              <w:rPr>
                <w:rFonts w:eastAsiaTheme="minorHAnsi"/>
                <w:lang w:eastAsia="en-US"/>
              </w:rPr>
            </w:pPr>
            <w:r w:rsidRPr="00066994">
              <w:rPr>
                <w:rFonts w:eastAsiaTheme="minorHAnsi"/>
                <w:lang w:eastAsia="en-US"/>
              </w:rPr>
              <w:t>739096</w:t>
            </w:r>
          </w:p>
        </w:tc>
      </w:tr>
      <w:tr w:rsidR="008979D7" w:rsidRPr="00066994" w:rsidTr="004A0A3F">
        <w:tc>
          <w:tcPr>
            <w:tcW w:w="6062" w:type="dxa"/>
          </w:tcPr>
          <w:p w:rsidR="008979D7" w:rsidRPr="00066994" w:rsidRDefault="008979D7" w:rsidP="004A0A3F">
            <w:pPr>
              <w:pStyle w:val="ab"/>
              <w:ind w:firstLine="851"/>
              <w:jc w:val="both"/>
              <w:rPr>
                <w:rFonts w:ascii="Times New Roman" w:eastAsiaTheme="minorHAnsi" w:hAnsi="Times New Roman" w:cs="Times New Roman"/>
                <w:lang w:eastAsia="en-US"/>
              </w:rPr>
            </w:pPr>
            <w:r w:rsidRPr="00066994">
              <w:rPr>
                <w:rFonts w:ascii="Times New Roman" w:eastAsiaTheme="minorHAnsi" w:hAnsi="Times New Roman" w:cs="Times New Roman"/>
                <w:iCs/>
                <w:lang w:eastAsia="en-US"/>
              </w:rPr>
              <w:t>- Срочные депозиты</w:t>
            </w:r>
          </w:p>
        </w:tc>
        <w:tc>
          <w:tcPr>
            <w:tcW w:w="1559" w:type="dxa"/>
          </w:tcPr>
          <w:p w:rsidR="008979D7" w:rsidRPr="00066994" w:rsidRDefault="00AB705C" w:rsidP="00222987">
            <w:pPr>
              <w:pStyle w:val="a3"/>
              <w:tabs>
                <w:tab w:val="left" w:pos="142"/>
              </w:tabs>
              <w:ind w:left="0"/>
              <w:jc w:val="right"/>
              <w:rPr>
                <w:rFonts w:eastAsiaTheme="minorHAnsi"/>
                <w:lang w:eastAsia="en-US"/>
              </w:rPr>
            </w:pPr>
            <w:r w:rsidRPr="00066994">
              <w:rPr>
                <w:rFonts w:eastAsiaTheme="minorHAnsi"/>
                <w:lang w:eastAsia="en-US"/>
              </w:rPr>
              <w:t>324300</w:t>
            </w:r>
          </w:p>
        </w:tc>
        <w:tc>
          <w:tcPr>
            <w:tcW w:w="1691" w:type="dxa"/>
          </w:tcPr>
          <w:p w:rsidR="008979D7" w:rsidRPr="00066994" w:rsidRDefault="00397FD3" w:rsidP="00222987">
            <w:pPr>
              <w:pStyle w:val="a3"/>
              <w:tabs>
                <w:tab w:val="left" w:pos="142"/>
              </w:tabs>
              <w:ind w:left="0"/>
              <w:jc w:val="right"/>
              <w:rPr>
                <w:rFonts w:eastAsiaTheme="minorHAnsi"/>
                <w:lang w:eastAsia="en-US"/>
              </w:rPr>
            </w:pPr>
            <w:r w:rsidRPr="00066994">
              <w:rPr>
                <w:rFonts w:eastAsiaTheme="minorHAnsi"/>
                <w:lang w:eastAsia="en-US"/>
              </w:rPr>
              <w:t>330000</w:t>
            </w:r>
          </w:p>
        </w:tc>
      </w:tr>
      <w:tr w:rsidR="00AB705C" w:rsidRPr="00066994" w:rsidTr="004A0A3F">
        <w:tc>
          <w:tcPr>
            <w:tcW w:w="6062" w:type="dxa"/>
          </w:tcPr>
          <w:p w:rsidR="00AB705C" w:rsidRPr="00066994" w:rsidRDefault="00AB705C" w:rsidP="00AB705C">
            <w:pPr>
              <w:pStyle w:val="ab"/>
              <w:ind w:firstLine="851"/>
              <w:jc w:val="both"/>
              <w:rPr>
                <w:rFonts w:ascii="Times New Roman" w:eastAsiaTheme="minorHAnsi" w:hAnsi="Times New Roman" w:cs="Times New Roman"/>
                <w:iCs/>
                <w:lang w:eastAsia="en-US"/>
              </w:rPr>
            </w:pPr>
            <w:r w:rsidRPr="00066994">
              <w:rPr>
                <w:rFonts w:ascii="Times New Roman" w:eastAsiaTheme="minorHAnsi" w:hAnsi="Times New Roman" w:cs="Times New Roman"/>
                <w:iCs/>
                <w:lang w:eastAsia="en-US"/>
              </w:rPr>
              <w:t>- Депозит АСВ</w:t>
            </w:r>
          </w:p>
        </w:tc>
        <w:tc>
          <w:tcPr>
            <w:tcW w:w="1559" w:type="dxa"/>
          </w:tcPr>
          <w:p w:rsidR="00AB705C" w:rsidRPr="00066994" w:rsidRDefault="00AB705C" w:rsidP="00222987">
            <w:pPr>
              <w:pStyle w:val="a3"/>
              <w:tabs>
                <w:tab w:val="left" w:pos="142"/>
              </w:tabs>
              <w:ind w:left="0"/>
              <w:jc w:val="right"/>
              <w:rPr>
                <w:rFonts w:eastAsiaTheme="minorHAnsi"/>
                <w:lang w:eastAsia="en-US"/>
              </w:rPr>
            </w:pPr>
            <w:r w:rsidRPr="00066994">
              <w:rPr>
                <w:rFonts w:eastAsiaTheme="minorHAnsi"/>
                <w:lang w:eastAsia="en-US"/>
              </w:rPr>
              <w:t>7100000</w:t>
            </w:r>
          </w:p>
        </w:tc>
        <w:tc>
          <w:tcPr>
            <w:tcW w:w="1691" w:type="dxa"/>
          </w:tcPr>
          <w:p w:rsidR="00AB705C" w:rsidRPr="00066994" w:rsidRDefault="00222987" w:rsidP="00222987">
            <w:pPr>
              <w:pStyle w:val="a3"/>
              <w:tabs>
                <w:tab w:val="left" w:pos="142"/>
              </w:tabs>
              <w:ind w:left="0"/>
              <w:jc w:val="right"/>
              <w:rPr>
                <w:rFonts w:eastAsiaTheme="minorHAnsi"/>
                <w:lang w:val="en-US" w:eastAsia="en-US"/>
              </w:rPr>
            </w:pPr>
            <w:r w:rsidRPr="00066994">
              <w:rPr>
                <w:rFonts w:eastAsiaTheme="minorHAnsi"/>
                <w:lang w:val="en-US" w:eastAsia="en-US"/>
              </w:rPr>
              <w:t>-</w:t>
            </w:r>
          </w:p>
        </w:tc>
      </w:tr>
      <w:tr w:rsidR="008979D7" w:rsidRPr="00066994" w:rsidTr="004A0A3F">
        <w:tc>
          <w:tcPr>
            <w:tcW w:w="6062" w:type="dxa"/>
          </w:tcPr>
          <w:p w:rsidR="008979D7" w:rsidRPr="00066994" w:rsidRDefault="008979D7" w:rsidP="004A0A3F">
            <w:pPr>
              <w:pStyle w:val="ab"/>
              <w:jc w:val="both"/>
              <w:rPr>
                <w:rFonts w:ascii="Times New Roman" w:eastAsiaTheme="minorHAnsi" w:hAnsi="Times New Roman" w:cs="Times New Roman"/>
                <w:lang w:eastAsia="en-US"/>
              </w:rPr>
            </w:pPr>
            <w:r w:rsidRPr="00066994">
              <w:rPr>
                <w:rFonts w:ascii="Times New Roman" w:eastAsiaTheme="minorHAnsi" w:hAnsi="Times New Roman" w:cs="Times New Roman"/>
                <w:lang w:eastAsia="en-US"/>
              </w:rPr>
              <w:t xml:space="preserve">Физические лица, в т. ч. </w:t>
            </w:r>
          </w:p>
        </w:tc>
        <w:tc>
          <w:tcPr>
            <w:tcW w:w="1559" w:type="dxa"/>
            <w:vAlign w:val="center"/>
          </w:tcPr>
          <w:p w:rsidR="008979D7" w:rsidRPr="00066994" w:rsidRDefault="00AB705C" w:rsidP="00222987">
            <w:pPr>
              <w:pStyle w:val="a3"/>
              <w:tabs>
                <w:tab w:val="left" w:pos="142"/>
              </w:tabs>
              <w:ind w:left="0"/>
              <w:jc w:val="right"/>
              <w:rPr>
                <w:rFonts w:eastAsiaTheme="minorHAnsi"/>
                <w:lang w:eastAsia="en-US"/>
              </w:rPr>
            </w:pPr>
            <w:r w:rsidRPr="00066994">
              <w:rPr>
                <w:rFonts w:eastAsiaTheme="minorHAnsi"/>
                <w:lang w:eastAsia="en-US"/>
              </w:rPr>
              <w:t>12194408</w:t>
            </w:r>
          </w:p>
        </w:tc>
        <w:tc>
          <w:tcPr>
            <w:tcW w:w="1691" w:type="dxa"/>
            <w:vAlign w:val="center"/>
          </w:tcPr>
          <w:p w:rsidR="008979D7" w:rsidRPr="00066994" w:rsidRDefault="00397FD3" w:rsidP="00222987">
            <w:pPr>
              <w:pStyle w:val="a3"/>
              <w:tabs>
                <w:tab w:val="left" w:pos="142"/>
              </w:tabs>
              <w:ind w:left="0"/>
              <w:jc w:val="right"/>
              <w:rPr>
                <w:rFonts w:eastAsiaTheme="minorHAnsi"/>
                <w:lang w:eastAsia="en-US"/>
              </w:rPr>
            </w:pPr>
            <w:r w:rsidRPr="00066994">
              <w:rPr>
                <w:rFonts w:eastAsiaTheme="minorHAnsi"/>
                <w:lang w:eastAsia="en-US"/>
              </w:rPr>
              <w:t>11305910</w:t>
            </w:r>
          </w:p>
        </w:tc>
      </w:tr>
      <w:tr w:rsidR="008979D7" w:rsidRPr="00066994" w:rsidTr="004A0A3F">
        <w:tc>
          <w:tcPr>
            <w:tcW w:w="6062" w:type="dxa"/>
            <w:vAlign w:val="center"/>
          </w:tcPr>
          <w:p w:rsidR="008979D7" w:rsidRPr="00066994" w:rsidRDefault="008979D7" w:rsidP="004A0A3F">
            <w:pPr>
              <w:ind w:firstLine="851"/>
              <w:jc w:val="both"/>
            </w:pPr>
            <w:r w:rsidRPr="00066994">
              <w:rPr>
                <w:rFonts w:eastAsiaTheme="minorHAnsi"/>
                <w:iCs/>
                <w:lang w:eastAsia="en-US"/>
              </w:rPr>
              <w:t>- Текущие /расчетные счета</w:t>
            </w:r>
          </w:p>
        </w:tc>
        <w:tc>
          <w:tcPr>
            <w:tcW w:w="1559" w:type="dxa"/>
          </w:tcPr>
          <w:p w:rsidR="008979D7" w:rsidRPr="00066994" w:rsidRDefault="00AB705C" w:rsidP="00222987">
            <w:pPr>
              <w:pStyle w:val="a3"/>
              <w:tabs>
                <w:tab w:val="left" w:pos="142"/>
              </w:tabs>
              <w:ind w:left="0"/>
              <w:jc w:val="right"/>
              <w:rPr>
                <w:rFonts w:eastAsiaTheme="minorHAnsi"/>
                <w:lang w:eastAsia="en-US"/>
              </w:rPr>
            </w:pPr>
            <w:r w:rsidRPr="00066994">
              <w:rPr>
                <w:rFonts w:eastAsiaTheme="minorHAnsi"/>
                <w:lang w:eastAsia="en-US"/>
              </w:rPr>
              <w:t>475421</w:t>
            </w:r>
          </w:p>
        </w:tc>
        <w:tc>
          <w:tcPr>
            <w:tcW w:w="1691" w:type="dxa"/>
          </w:tcPr>
          <w:p w:rsidR="008979D7" w:rsidRPr="00066994" w:rsidRDefault="00397FD3" w:rsidP="00222987">
            <w:pPr>
              <w:pStyle w:val="a3"/>
              <w:tabs>
                <w:tab w:val="left" w:pos="142"/>
              </w:tabs>
              <w:ind w:left="0"/>
              <w:jc w:val="right"/>
              <w:rPr>
                <w:rFonts w:eastAsiaTheme="minorHAnsi"/>
                <w:lang w:eastAsia="en-US"/>
              </w:rPr>
            </w:pPr>
            <w:r w:rsidRPr="00066994">
              <w:rPr>
                <w:rFonts w:eastAsiaTheme="minorHAnsi"/>
                <w:lang w:eastAsia="en-US"/>
              </w:rPr>
              <w:t>460249</w:t>
            </w:r>
          </w:p>
        </w:tc>
      </w:tr>
      <w:tr w:rsidR="008979D7" w:rsidRPr="00066994" w:rsidTr="004A0A3F">
        <w:tc>
          <w:tcPr>
            <w:tcW w:w="6062" w:type="dxa"/>
          </w:tcPr>
          <w:p w:rsidR="008979D7" w:rsidRPr="00066994" w:rsidRDefault="008979D7" w:rsidP="004A0A3F">
            <w:pPr>
              <w:pStyle w:val="ab"/>
              <w:ind w:firstLine="851"/>
              <w:jc w:val="both"/>
              <w:rPr>
                <w:rFonts w:ascii="Times New Roman" w:eastAsiaTheme="minorHAnsi" w:hAnsi="Times New Roman" w:cs="Times New Roman"/>
                <w:lang w:eastAsia="en-US"/>
              </w:rPr>
            </w:pPr>
            <w:r w:rsidRPr="00066994">
              <w:rPr>
                <w:rFonts w:ascii="Times New Roman" w:eastAsiaTheme="minorHAnsi" w:hAnsi="Times New Roman" w:cs="Times New Roman"/>
                <w:iCs/>
                <w:lang w:eastAsia="en-US"/>
              </w:rPr>
              <w:t>- Срочные депозиты</w:t>
            </w:r>
          </w:p>
        </w:tc>
        <w:tc>
          <w:tcPr>
            <w:tcW w:w="1559" w:type="dxa"/>
          </w:tcPr>
          <w:p w:rsidR="008979D7" w:rsidRPr="00066994" w:rsidRDefault="00AB705C" w:rsidP="00222987">
            <w:pPr>
              <w:pStyle w:val="a3"/>
              <w:tabs>
                <w:tab w:val="left" w:pos="142"/>
              </w:tabs>
              <w:ind w:left="0"/>
              <w:jc w:val="right"/>
              <w:rPr>
                <w:rFonts w:eastAsiaTheme="minorHAnsi"/>
                <w:lang w:eastAsia="en-US"/>
              </w:rPr>
            </w:pPr>
            <w:r w:rsidRPr="00066994">
              <w:rPr>
                <w:rFonts w:eastAsiaTheme="minorHAnsi"/>
                <w:lang w:eastAsia="en-US"/>
              </w:rPr>
              <w:t>11718988</w:t>
            </w:r>
          </w:p>
        </w:tc>
        <w:tc>
          <w:tcPr>
            <w:tcW w:w="1691" w:type="dxa"/>
          </w:tcPr>
          <w:p w:rsidR="008979D7" w:rsidRPr="00066994" w:rsidRDefault="00397FD3" w:rsidP="00222987">
            <w:pPr>
              <w:pStyle w:val="a3"/>
              <w:tabs>
                <w:tab w:val="left" w:pos="142"/>
              </w:tabs>
              <w:ind w:left="0"/>
              <w:jc w:val="right"/>
              <w:rPr>
                <w:rFonts w:eastAsiaTheme="minorHAnsi"/>
                <w:lang w:eastAsia="en-US"/>
              </w:rPr>
            </w:pPr>
            <w:r w:rsidRPr="00066994">
              <w:rPr>
                <w:rFonts w:eastAsiaTheme="minorHAnsi"/>
                <w:lang w:eastAsia="en-US"/>
              </w:rPr>
              <w:t>10845661</w:t>
            </w:r>
          </w:p>
        </w:tc>
      </w:tr>
      <w:tr w:rsidR="008979D7" w:rsidRPr="00066994" w:rsidTr="004A0A3F">
        <w:tc>
          <w:tcPr>
            <w:tcW w:w="6062" w:type="dxa"/>
          </w:tcPr>
          <w:p w:rsidR="008979D7" w:rsidRPr="00066994" w:rsidRDefault="008979D7" w:rsidP="004A0A3F">
            <w:pPr>
              <w:pStyle w:val="ab"/>
              <w:jc w:val="both"/>
              <w:rPr>
                <w:rFonts w:ascii="Times New Roman" w:eastAsiaTheme="minorHAnsi" w:hAnsi="Times New Roman" w:cs="Times New Roman"/>
                <w:lang w:eastAsia="en-US"/>
              </w:rPr>
            </w:pPr>
            <w:r w:rsidRPr="00066994">
              <w:rPr>
                <w:rFonts w:ascii="Times New Roman" w:eastAsiaTheme="minorHAnsi" w:hAnsi="Times New Roman" w:cs="Times New Roman"/>
                <w:lang w:eastAsia="en-US"/>
              </w:rPr>
              <w:t>Счета физических лиц в драгоценных металлах</w:t>
            </w:r>
          </w:p>
        </w:tc>
        <w:tc>
          <w:tcPr>
            <w:tcW w:w="1559" w:type="dxa"/>
            <w:vAlign w:val="center"/>
          </w:tcPr>
          <w:p w:rsidR="008979D7" w:rsidRPr="00066994" w:rsidRDefault="008979D7" w:rsidP="00222987">
            <w:pPr>
              <w:pStyle w:val="a3"/>
              <w:tabs>
                <w:tab w:val="left" w:pos="142"/>
              </w:tabs>
              <w:ind w:left="0"/>
              <w:jc w:val="right"/>
              <w:rPr>
                <w:rFonts w:eastAsiaTheme="minorHAnsi"/>
                <w:lang w:val="en-US" w:eastAsia="en-US"/>
              </w:rPr>
            </w:pPr>
            <w:r w:rsidRPr="00066994">
              <w:rPr>
                <w:rFonts w:eastAsiaTheme="minorHAnsi"/>
                <w:lang w:val="en-US" w:eastAsia="en-US"/>
              </w:rPr>
              <w:t>-</w:t>
            </w:r>
          </w:p>
        </w:tc>
        <w:tc>
          <w:tcPr>
            <w:tcW w:w="1691" w:type="dxa"/>
            <w:vAlign w:val="center"/>
          </w:tcPr>
          <w:p w:rsidR="008979D7" w:rsidRPr="00066994" w:rsidRDefault="008979D7" w:rsidP="00222987">
            <w:pPr>
              <w:pStyle w:val="a3"/>
              <w:tabs>
                <w:tab w:val="left" w:pos="142"/>
              </w:tabs>
              <w:ind w:left="0"/>
              <w:jc w:val="right"/>
              <w:rPr>
                <w:rFonts w:eastAsiaTheme="minorHAnsi"/>
                <w:lang w:eastAsia="en-US"/>
              </w:rPr>
            </w:pPr>
            <w:r w:rsidRPr="00066994">
              <w:rPr>
                <w:rFonts w:eastAsiaTheme="minorHAnsi"/>
                <w:lang w:eastAsia="en-US"/>
              </w:rPr>
              <w:t>-</w:t>
            </w:r>
          </w:p>
        </w:tc>
      </w:tr>
      <w:tr w:rsidR="008979D7" w:rsidRPr="00066994" w:rsidTr="004A0A3F">
        <w:tc>
          <w:tcPr>
            <w:tcW w:w="6062" w:type="dxa"/>
            <w:tcBorders>
              <w:top w:val="single" w:sz="4" w:space="0" w:color="auto"/>
              <w:bottom w:val="single" w:sz="4" w:space="0" w:color="auto"/>
            </w:tcBorders>
          </w:tcPr>
          <w:p w:rsidR="008979D7" w:rsidRPr="00066994" w:rsidRDefault="008979D7" w:rsidP="004A0A3F">
            <w:pPr>
              <w:tabs>
                <w:tab w:val="left" w:pos="142"/>
              </w:tabs>
              <w:jc w:val="both"/>
              <w:rPr>
                <w:rFonts w:eastAsiaTheme="minorHAnsi"/>
                <w:b/>
                <w:lang w:eastAsia="en-US"/>
              </w:rPr>
            </w:pPr>
            <w:r w:rsidRPr="00066994">
              <w:rPr>
                <w:b/>
                <w:bCs/>
              </w:rPr>
              <w:t>Итого средства клиентов, не являющихся кредитными организациями</w:t>
            </w:r>
          </w:p>
        </w:tc>
        <w:tc>
          <w:tcPr>
            <w:tcW w:w="1559" w:type="dxa"/>
            <w:tcBorders>
              <w:top w:val="single" w:sz="4" w:space="0" w:color="auto"/>
              <w:bottom w:val="single" w:sz="4" w:space="0" w:color="auto"/>
            </w:tcBorders>
            <w:vAlign w:val="center"/>
          </w:tcPr>
          <w:p w:rsidR="008979D7" w:rsidRPr="00066994" w:rsidRDefault="00397FD3" w:rsidP="00222987">
            <w:pPr>
              <w:pStyle w:val="a3"/>
              <w:tabs>
                <w:tab w:val="left" w:pos="142"/>
              </w:tabs>
              <w:ind w:left="0"/>
              <w:jc w:val="right"/>
              <w:rPr>
                <w:rFonts w:eastAsiaTheme="minorHAnsi"/>
                <w:b/>
                <w:lang w:eastAsia="en-US"/>
              </w:rPr>
            </w:pPr>
            <w:r w:rsidRPr="00066994">
              <w:rPr>
                <w:rFonts w:eastAsiaTheme="minorHAnsi"/>
                <w:b/>
                <w:lang w:eastAsia="en-US"/>
              </w:rPr>
              <w:t>20225594</w:t>
            </w:r>
          </w:p>
        </w:tc>
        <w:tc>
          <w:tcPr>
            <w:tcW w:w="1691" w:type="dxa"/>
            <w:tcBorders>
              <w:top w:val="single" w:sz="4" w:space="0" w:color="auto"/>
              <w:bottom w:val="single" w:sz="4" w:space="0" w:color="auto"/>
            </w:tcBorders>
            <w:vAlign w:val="center"/>
          </w:tcPr>
          <w:p w:rsidR="008979D7" w:rsidRPr="00066994" w:rsidRDefault="00397FD3" w:rsidP="00222987">
            <w:pPr>
              <w:pStyle w:val="a3"/>
              <w:tabs>
                <w:tab w:val="left" w:pos="142"/>
              </w:tabs>
              <w:ind w:left="0"/>
              <w:jc w:val="right"/>
              <w:rPr>
                <w:rFonts w:eastAsiaTheme="minorHAnsi"/>
                <w:b/>
                <w:lang w:eastAsia="en-US"/>
              </w:rPr>
            </w:pPr>
            <w:r w:rsidRPr="00066994">
              <w:rPr>
                <w:rFonts w:eastAsiaTheme="minorHAnsi"/>
                <w:b/>
                <w:lang w:eastAsia="en-US"/>
              </w:rPr>
              <w:t>12422103</w:t>
            </w:r>
          </w:p>
        </w:tc>
      </w:tr>
    </w:tbl>
    <w:p w:rsidR="008979D7" w:rsidRPr="006B35C6" w:rsidRDefault="008979D7" w:rsidP="006B35C6">
      <w:pPr>
        <w:pStyle w:val="ABC-paragrahinNotes"/>
        <w:spacing w:after="0"/>
        <w:ind w:firstLine="567"/>
        <w:rPr>
          <w:sz w:val="24"/>
          <w:szCs w:val="24"/>
          <w:lang w:val="ru-RU"/>
        </w:rPr>
      </w:pPr>
    </w:p>
    <w:p w:rsidR="008979D7" w:rsidRDefault="008979D7" w:rsidP="006B35C6">
      <w:pPr>
        <w:pStyle w:val="ABC-paragrahinNotes"/>
        <w:spacing w:after="0"/>
        <w:ind w:firstLine="567"/>
        <w:rPr>
          <w:sz w:val="24"/>
          <w:szCs w:val="24"/>
          <w:lang w:val="ru-RU"/>
        </w:rPr>
      </w:pPr>
      <w:r w:rsidRPr="006B35C6">
        <w:rPr>
          <w:sz w:val="24"/>
          <w:szCs w:val="24"/>
          <w:lang w:val="ru-RU"/>
        </w:rPr>
        <w:t>Далее приведено распределение средств клиентов по отраслям экономики:</w:t>
      </w:r>
    </w:p>
    <w:p w:rsidR="006164FF" w:rsidRDefault="006164FF" w:rsidP="006B35C6">
      <w:pPr>
        <w:pStyle w:val="ABC-paragrahinNotes"/>
        <w:spacing w:after="0"/>
        <w:ind w:firstLine="567"/>
        <w:rPr>
          <w:sz w:val="24"/>
          <w:szCs w:val="24"/>
          <w:lang w:val="ru-RU"/>
        </w:rPr>
      </w:pPr>
    </w:p>
    <w:tbl>
      <w:tblPr>
        <w:tblW w:w="9584" w:type="dxa"/>
        <w:tblInd w:w="-176" w:type="dxa"/>
        <w:tblLook w:val="01E0" w:firstRow="1" w:lastRow="1" w:firstColumn="1" w:lastColumn="1" w:noHBand="0" w:noVBand="0"/>
      </w:tblPr>
      <w:tblGrid>
        <w:gridCol w:w="4253"/>
        <w:gridCol w:w="1995"/>
        <w:gridCol w:w="699"/>
        <w:gridCol w:w="1984"/>
        <w:gridCol w:w="601"/>
        <w:gridCol w:w="52"/>
      </w:tblGrid>
      <w:tr w:rsidR="008979D7" w:rsidRPr="00066994" w:rsidTr="00CC6627">
        <w:trPr>
          <w:gridAfter w:val="1"/>
          <w:wAfter w:w="52" w:type="dxa"/>
          <w:trHeight w:val="136"/>
          <w:tblHeader/>
        </w:trPr>
        <w:tc>
          <w:tcPr>
            <w:tcW w:w="4253" w:type="dxa"/>
            <w:shd w:val="clear" w:color="auto" w:fill="auto"/>
          </w:tcPr>
          <w:p w:rsidR="008979D7" w:rsidRPr="00066994" w:rsidRDefault="008979D7" w:rsidP="00F5641F">
            <w:pPr>
              <w:autoSpaceDE w:val="0"/>
              <w:autoSpaceDN w:val="0"/>
              <w:jc w:val="both"/>
            </w:pPr>
          </w:p>
        </w:tc>
        <w:tc>
          <w:tcPr>
            <w:tcW w:w="2694" w:type="dxa"/>
            <w:gridSpan w:val="2"/>
            <w:tcBorders>
              <w:bottom w:val="single" w:sz="4" w:space="0" w:color="auto"/>
            </w:tcBorders>
            <w:shd w:val="clear" w:color="auto" w:fill="auto"/>
            <w:vAlign w:val="center"/>
          </w:tcPr>
          <w:p w:rsidR="008979D7" w:rsidRPr="00066994" w:rsidRDefault="008979D7" w:rsidP="00F5641F">
            <w:pPr>
              <w:autoSpaceDE w:val="0"/>
              <w:autoSpaceDN w:val="0"/>
              <w:jc w:val="center"/>
              <w:rPr>
                <w:b/>
                <w:lang w:val="en-US"/>
              </w:rPr>
            </w:pPr>
            <w:r w:rsidRPr="00066994">
              <w:rPr>
                <w:b/>
                <w:sz w:val="22"/>
              </w:rPr>
              <w:t>201</w:t>
            </w:r>
            <w:r w:rsidR="00AB705C" w:rsidRPr="00066994">
              <w:rPr>
                <w:b/>
                <w:sz w:val="22"/>
              </w:rPr>
              <w:t>6</w:t>
            </w:r>
          </w:p>
        </w:tc>
        <w:tc>
          <w:tcPr>
            <w:tcW w:w="2585" w:type="dxa"/>
            <w:gridSpan w:val="2"/>
            <w:tcBorders>
              <w:bottom w:val="single" w:sz="4" w:space="0" w:color="auto"/>
            </w:tcBorders>
            <w:shd w:val="clear" w:color="auto" w:fill="auto"/>
            <w:vAlign w:val="center"/>
          </w:tcPr>
          <w:p w:rsidR="008979D7" w:rsidRPr="00066994" w:rsidRDefault="008979D7" w:rsidP="00F5641F">
            <w:pPr>
              <w:autoSpaceDE w:val="0"/>
              <w:autoSpaceDN w:val="0"/>
              <w:jc w:val="center"/>
              <w:rPr>
                <w:b/>
                <w:lang w:val="en-US"/>
              </w:rPr>
            </w:pPr>
            <w:r w:rsidRPr="00066994">
              <w:rPr>
                <w:b/>
                <w:sz w:val="22"/>
              </w:rPr>
              <w:t>201</w:t>
            </w:r>
            <w:r w:rsidR="00AB705C" w:rsidRPr="00066994">
              <w:rPr>
                <w:b/>
                <w:sz w:val="22"/>
              </w:rPr>
              <w:t>5</w:t>
            </w:r>
          </w:p>
        </w:tc>
      </w:tr>
      <w:tr w:rsidR="008979D7" w:rsidRPr="00066994" w:rsidTr="006164FF">
        <w:tblPrEx>
          <w:tblCellMar>
            <w:left w:w="56" w:type="dxa"/>
            <w:right w:w="56" w:type="dxa"/>
          </w:tblCellMar>
          <w:tblLook w:val="0000" w:firstRow="0" w:lastRow="0" w:firstColumn="0" w:lastColumn="0" w:noHBand="0" w:noVBand="0"/>
        </w:tblPrEx>
        <w:trPr>
          <w:trHeight w:val="53"/>
          <w:tblHeader/>
        </w:trPr>
        <w:tc>
          <w:tcPr>
            <w:tcW w:w="4253" w:type="dxa"/>
            <w:tcBorders>
              <w:bottom w:val="single" w:sz="4" w:space="0" w:color="auto"/>
            </w:tcBorders>
            <w:shd w:val="clear" w:color="auto" w:fill="auto"/>
            <w:vAlign w:val="center"/>
          </w:tcPr>
          <w:p w:rsidR="008979D7" w:rsidRPr="00066994" w:rsidRDefault="008979D7" w:rsidP="004A0A3F">
            <w:pPr>
              <w:spacing w:line="228" w:lineRule="auto"/>
              <w:jc w:val="both"/>
              <w:rPr>
                <w:bCs/>
              </w:rPr>
            </w:pPr>
          </w:p>
        </w:tc>
        <w:tc>
          <w:tcPr>
            <w:tcW w:w="1995" w:type="dxa"/>
            <w:tcBorders>
              <w:top w:val="single" w:sz="4" w:space="0" w:color="auto"/>
              <w:bottom w:val="single" w:sz="4" w:space="0" w:color="auto"/>
            </w:tcBorders>
            <w:shd w:val="clear" w:color="auto" w:fill="auto"/>
            <w:vAlign w:val="center"/>
          </w:tcPr>
          <w:p w:rsidR="00F5641F" w:rsidRDefault="00F5641F" w:rsidP="004A0A3F">
            <w:pPr>
              <w:spacing w:line="220" w:lineRule="auto"/>
              <w:ind w:right="29"/>
              <w:jc w:val="center"/>
              <w:rPr>
                <w:b/>
                <w:bCs/>
              </w:rPr>
            </w:pPr>
            <w:r>
              <w:rPr>
                <w:b/>
                <w:bCs/>
                <w:sz w:val="22"/>
              </w:rPr>
              <w:t>Сумма</w:t>
            </w:r>
          </w:p>
          <w:p w:rsidR="008979D7" w:rsidRPr="00066994" w:rsidRDefault="008979D7" w:rsidP="00F5641F">
            <w:pPr>
              <w:spacing w:line="220" w:lineRule="auto"/>
              <w:ind w:left="-56" w:right="29"/>
              <w:jc w:val="center"/>
              <w:rPr>
                <w:b/>
                <w:bCs/>
              </w:rPr>
            </w:pPr>
            <w:r w:rsidRPr="00066994">
              <w:rPr>
                <w:b/>
                <w:bCs/>
                <w:sz w:val="22"/>
              </w:rPr>
              <w:t>(в тысячах рублей</w:t>
            </w:r>
            <w:r w:rsidR="00F5641F">
              <w:rPr>
                <w:b/>
                <w:bCs/>
                <w:sz w:val="22"/>
              </w:rPr>
              <w:t>)</w:t>
            </w:r>
          </w:p>
        </w:tc>
        <w:tc>
          <w:tcPr>
            <w:tcW w:w="699" w:type="dxa"/>
            <w:tcBorders>
              <w:top w:val="single" w:sz="4" w:space="0" w:color="auto"/>
              <w:bottom w:val="single" w:sz="4" w:space="0" w:color="auto"/>
            </w:tcBorders>
            <w:shd w:val="clear" w:color="auto" w:fill="auto"/>
            <w:vAlign w:val="center"/>
          </w:tcPr>
          <w:p w:rsidR="008979D7" w:rsidRPr="00066994" w:rsidRDefault="008979D7" w:rsidP="004A0A3F">
            <w:pPr>
              <w:spacing w:line="220" w:lineRule="auto"/>
              <w:ind w:right="29"/>
              <w:jc w:val="center"/>
              <w:rPr>
                <w:b/>
                <w:bCs/>
              </w:rPr>
            </w:pPr>
            <w:r w:rsidRPr="00066994">
              <w:rPr>
                <w:b/>
                <w:bCs/>
                <w:sz w:val="22"/>
              </w:rPr>
              <w:t>%</w:t>
            </w:r>
          </w:p>
        </w:tc>
        <w:tc>
          <w:tcPr>
            <w:tcW w:w="1984" w:type="dxa"/>
            <w:tcBorders>
              <w:top w:val="single" w:sz="4" w:space="0" w:color="auto"/>
              <w:bottom w:val="single" w:sz="4" w:space="0" w:color="auto"/>
            </w:tcBorders>
            <w:shd w:val="clear" w:color="auto" w:fill="auto"/>
            <w:vAlign w:val="center"/>
          </w:tcPr>
          <w:p w:rsidR="00F5641F" w:rsidRDefault="00F5641F" w:rsidP="004A0A3F">
            <w:pPr>
              <w:spacing w:line="220" w:lineRule="auto"/>
              <w:ind w:right="29"/>
              <w:jc w:val="center"/>
              <w:rPr>
                <w:b/>
                <w:bCs/>
              </w:rPr>
            </w:pPr>
            <w:r>
              <w:rPr>
                <w:b/>
                <w:bCs/>
                <w:sz w:val="22"/>
              </w:rPr>
              <w:t>Сумма</w:t>
            </w:r>
          </w:p>
          <w:p w:rsidR="008979D7" w:rsidRPr="00066994" w:rsidRDefault="008979D7" w:rsidP="00CC6627">
            <w:pPr>
              <w:spacing w:line="220" w:lineRule="auto"/>
              <w:ind w:left="-56" w:right="-56"/>
              <w:jc w:val="center"/>
              <w:rPr>
                <w:b/>
                <w:bCs/>
              </w:rPr>
            </w:pPr>
            <w:r w:rsidRPr="00066994">
              <w:rPr>
                <w:b/>
                <w:bCs/>
                <w:sz w:val="22"/>
              </w:rPr>
              <w:t>(в тысячах рублей)</w:t>
            </w:r>
          </w:p>
        </w:tc>
        <w:tc>
          <w:tcPr>
            <w:tcW w:w="653" w:type="dxa"/>
            <w:gridSpan w:val="2"/>
            <w:tcBorders>
              <w:top w:val="single" w:sz="4" w:space="0" w:color="auto"/>
              <w:bottom w:val="single" w:sz="4" w:space="0" w:color="auto"/>
            </w:tcBorders>
            <w:shd w:val="clear" w:color="auto" w:fill="auto"/>
            <w:vAlign w:val="center"/>
          </w:tcPr>
          <w:p w:rsidR="008979D7" w:rsidRPr="00066994" w:rsidRDefault="008979D7" w:rsidP="004A0A3F">
            <w:pPr>
              <w:spacing w:line="220" w:lineRule="auto"/>
              <w:ind w:right="29"/>
              <w:jc w:val="center"/>
              <w:rPr>
                <w:b/>
                <w:bCs/>
              </w:rPr>
            </w:pPr>
            <w:r w:rsidRPr="00066994">
              <w:rPr>
                <w:b/>
                <w:bCs/>
                <w:sz w:val="22"/>
              </w:rPr>
              <w:t>%</w:t>
            </w:r>
          </w:p>
        </w:tc>
      </w:tr>
      <w:tr w:rsidR="008979D7" w:rsidRPr="00066994" w:rsidTr="00CC6627">
        <w:tblPrEx>
          <w:tblCellMar>
            <w:left w:w="56" w:type="dxa"/>
            <w:right w:w="56" w:type="dxa"/>
          </w:tblCellMar>
          <w:tblLook w:val="0000" w:firstRow="0" w:lastRow="0" w:firstColumn="0" w:lastColumn="0" w:noHBand="0" w:noVBand="0"/>
        </w:tblPrEx>
        <w:trPr>
          <w:trHeight w:val="108"/>
        </w:trPr>
        <w:tc>
          <w:tcPr>
            <w:tcW w:w="4253" w:type="dxa"/>
            <w:shd w:val="clear" w:color="auto" w:fill="auto"/>
            <w:vAlign w:val="center"/>
          </w:tcPr>
          <w:p w:rsidR="008979D7" w:rsidRPr="00066994" w:rsidRDefault="008979D7" w:rsidP="004A0A3F">
            <w:pPr>
              <w:jc w:val="both"/>
            </w:pPr>
            <w:r w:rsidRPr="00066994">
              <w:rPr>
                <w:sz w:val="22"/>
              </w:rPr>
              <w:t>Торговля и услуги</w:t>
            </w:r>
          </w:p>
        </w:tc>
        <w:tc>
          <w:tcPr>
            <w:tcW w:w="1995" w:type="dxa"/>
            <w:shd w:val="clear" w:color="auto" w:fill="auto"/>
            <w:vAlign w:val="center"/>
          </w:tcPr>
          <w:p w:rsidR="008979D7" w:rsidRPr="00066994" w:rsidRDefault="00D3753F" w:rsidP="00222987">
            <w:pPr>
              <w:jc w:val="right"/>
            </w:pPr>
            <w:r w:rsidRPr="00066994">
              <w:rPr>
                <w:sz w:val="22"/>
              </w:rPr>
              <w:t>174429</w:t>
            </w:r>
          </w:p>
        </w:tc>
        <w:tc>
          <w:tcPr>
            <w:tcW w:w="699" w:type="dxa"/>
            <w:shd w:val="clear" w:color="auto" w:fill="auto"/>
            <w:vAlign w:val="center"/>
          </w:tcPr>
          <w:p w:rsidR="008979D7" w:rsidRPr="00066994" w:rsidRDefault="00D3753F" w:rsidP="00222987">
            <w:pPr>
              <w:jc w:val="right"/>
              <w:rPr>
                <w:lang w:val="en-US"/>
              </w:rPr>
            </w:pPr>
            <w:r w:rsidRPr="00066994">
              <w:rPr>
                <w:sz w:val="22"/>
              </w:rPr>
              <w:t>1</w:t>
            </w:r>
          </w:p>
        </w:tc>
        <w:tc>
          <w:tcPr>
            <w:tcW w:w="1984" w:type="dxa"/>
            <w:shd w:val="clear" w:color="auto" w:fill="auto"/>
            <w:vAlign w:val="center"/>
          </w:tcPr>
          <w:p w:rsidR="008979D7" w:rsidRPr="00066994" w:rsidRDefault="00AB705C" w:rsidP="00222987">
            <w:pPr>
              <w:jc w:val="right"/>
            </w:pPr>
            <w:r w:rsidRPr="00066994">
              <w:rPr>
                <w:sz w:val="22"/>
              </w:rPr>
              <w:t>295028</w:t>
            </w:r>
          </w:p>
        </w:tc>
        <w:tc>
          <w:tcPr>
            <w:tcW w:w="653" w:type="dxa"/>
            <w:gridSpan w:val="2"/>
            <w:shd w:val="clear" w:color="auto" w:fill="auto"/>
            <w:vAlign w:val="center"/>
          </w:tcPr>
          <w:p w:rsidR="008979D7" w:rsidRPr="00066994" w:rsidRDefault="00AB705C" w:rsidP="00222987">
            <w:pPr>
              <w:jc w:val="right"/>
            </w:pPr>
            <w:r w:rsidRPr="00066994">
              <w:rPr>
                <w:sz w:val="22"/>
              </w:rPr>
              <w:t>2</w:t>
            </w:r>
          </w:p>
        </w:tc>
      </w:tr>
      <w:tr w:rsidR="008979D7" w:rsidRPr="00066994" w:rsidTr="00CC6627">
        <w:tblPrEx>
          <w:tblCellMar>
            <w:left w:w="56" w:type="dxa"/>
            <w:right w:w="56" w:type="dxa"/>
          </w:tblCellMar>
          <w:tblLook w:val="0000" w:firstRow="0" w:lastRow="0" w:firstColumn="0" w:lastColumn="0" w:noHBand="0" w:noVBand="0"/>
        </w:tblPrEx>
        <w:trPr>
          <w:trHeight w:val="151"/>
        </w:trPr>
        <w:tc>
          <w:tcPr>
            <w:tcW w:w="4253" w:type="dxa"/>
            <w:shd w:val="clear" w:color="auto" w:fill="auto"/>
            <w:vAlign w:val="center"/>
          </w:tcPr>
          <w:p w:rsidR="008979D7" w:rsidRPr="00066994" w:rsidRDefault="008979D7" w:rsidP="004A0A3F">
            <w:pPr>
              <w:jc w:val="both"/>
            </w:pPr>
            <w:r w:rsidRPr="00066994">
              <w:rPr>
                <w:sz w:val="22"/>
              </w:rPr>
              <w:t>Финансы и страхование</w:t>
            </w:r>
          </w:p>
        </w:tc>
        <w:tc>
          <w:tcPr>
            <w:tcW w:w="1995" w:type="dxa"/>
            <w:shd w:val="clear" w:color="auto" w:fill="auto"/>
            <w:vAlign w:val="center"/>
          </w:tcPr>
          <w:p w:rsidR="008979D7" w:rsidRPr="00066994" w:rsidRDefault="00D3753F" w:rsidP="00222987">
            <w:pPr>
              <w:jc w:val="right"/>
            </w:pPr>
            <w:r w:rsidRPr="00066994">
              <w:rPr>
                <w:sz w:val="22"/>
              </w:rPr>
              <w:t>366095</w:t>
            </w:r>
          </w:p>
        </w:tc>
        <w:tc>
          <w:tcPr>
            <w:tcW w:w="699" w:type="dxa"/>
            <w:shd w:val="clear" w:color="auto" w:fill="auto"/>
            <w:vAlign w:val="center"/>
          </w:tcPr>
          <w:p w:rsidR="008979D7" w:rsidRPr="00066994" w:rsidRDefault="00D3753F" w:rsidP="00222987">
            <w:pPr>
              <w:jc w:val="right"/>
              <w:rPr>
                <w:lang w:val="en-US"/>
              </w:rPr>
            </w:pPr>
            <w:r w:rsidRPr="00066994">
              <w:rPr>
                <w:sz w:val="22"/>
              </w:rPr>
              <w:t>2</w:t>
            </w:r>
          </w:p>
        </w:tc>
        <w:tc>
          <w:tcPr>
            <w:tcW w:w="1984" w:type="dxa"/>
            <w:shd w:val="clear" w:color="auto" w:fill="auto"/>
            <w:vAlign w:val="center"/>
          </w:tcPr>
          <w:p w:rsidR="008979D7" w:rsidRPr="00066994" w:rsidRDefault="00AB705C" w:rsidP="00222987">
            <w:pPr>
              <w:jc w:val="right"/>
              <w:rPr>
                <w:lang w:val="en-US"/>
              </w:rPr>
            </w:pPr>
            <w:r w:rsidRPr="00066994">
              <w:rPr>
                <w:sz w:val="22"/>
              </w:rPr>
              <w:t>339043</w:t>
            </w:r>
          </w:p>
        </w:tc>
        <w:tc>
          <w:tcPr>
            <w:tcW w:w="653" w:type="dxa"/>
            <w:gridSpan w:val="2"/>
            <w:shd w:val="clear" w:color="auto" w:fill="auto"/>
            <w:vAlign w:val="center"/>
          </w:tcPr>
          <w:p w:rsidR="008979D7" w:rsidRPr="00066994" w:rsidRDefault="00AB705C" w:rsidP="00222987">
            <w:pPr>
              <w:jc w:val="right"/>
            </w:pPr>
            <w:r w:rsidRPr="00066994">
              <w:rPr>
                <w:sz w:val="22"/>
              </w:rPr>
              <w:t>3</w:t>
            </w:r>
          </w:p>
        </w:tc>
      </w:tr>
      <w:tr w:rsidR="008979D7" w:rsidRPr="00066994" w:rsidTr="00CC6627">
        <w:tblPrEx>
          <w:tblCellMar>
            <w:left w:w="56" w:type="dxa"/>
            <w:right w:w="56" w:type="dxa"/>
          </w:tblCellMar>
          <w:tblLook w:val="0000" w:firstRow="0" w:lastRow="0" w:firstColumn="0" w:lastColumn="0" w:noHBand="0" w:noVBand="0"/>
        </w:tblPrEx>
        <w:trPr>
          <w:trHeight w:val="148"/>
        </w:trPr>
        <w:tc>
          <w:tcPr>
            <w:tcW w:w="4253" w:type="dxa"/>
            <w:shd w:val="clear" w:color="auto" w:fill="auto"/>
            <w:vAlign w:val="center"/>
          </w:tcPr>
          <w:p w:rsidR="008979D7" w:rsidRPr="00066994" w:rsidRDefault="008979D7" w:rsidP="004A0A3F">
            <w:pPr>
              <w:jc w:val="both"/>
            </w:pPr>
            <w:r w:rsidRPr="00066994">
              <w:rPr>
                <w:sz w:val="22"/>
              </w:rPr>
              <w:t xml:space="preserve">Строительство </w:t>
            </w:r>
          </w:p>
        </w:tc>
        <w:tc>
          <w:tcPr>
            <w:tcW w:w="1995" w:type="dxa"/>
            <w:shd w:val="clear" w:color="auto" w:fill="auto"/>
            <w:vAlign w:val="center"/>
          </w:tcPr>
          <w:p w:rsidR="008979D7" w:rsidRPr="00066994" w:rsidRDefault="00D3753F" w:rsidP="00222987">
            <w:pPr>
              <w:jc w:val="right"/>
            </w:pPr>
            <w:r w:rsidRPr="00066994">
              <w:rPr>
                <w:sz w:val="22"/>
              </w:rPr>
              <w:t>181468</w:t>
            </w:r>
          </w:p>
        </w:tc>
        <w:tc>
          <w:tcPr>
            <w:tcW w:w="699" w:type="dxa"/>
            <w:shd w:val="clear" w:color="auto" w:fill="auto"/>
            <w:vAlign w:val="center"/>
          </w:tcPr>
          <w:p w:rsidR="008979D7" w:rsidRPr="00066994" w:rsidRDefault="00533C45" w:rsidP="00222987">
            <w:pPr>
              <w:jc w:val="right"/>
              <w:rPr>
                <w:lang w:val="en-US"/>
              </w:rPr>
            </w:pPr>
            <w:r w:rsidRPr="00066994">
              <w:rPr>
                <w:sz w:val="22"/>
              </w:rPr>
              <w:t>1</w:t>
            </w:r>
          </w:p>
        </w:tc>
        <w:tc>
          <w:tcPr>
            <w:tcW w:w="1984" w:type="dxa"/>
            <w:shd w:val="clear" w:color="auto" w:fill="auto"/>
            <w:vAlign w:val="center"/>
          </w:tcPr>
          <w:p w:rsidR="008979D7" w:rsidRPr="00066994" w:rsidRDefault="00AB705C" w:rsidP="00222987">
            <w:pPr>
              <w:jc w:val="right"/>
            </w:pPr>
            <w:r w:rsidRPr="00066994">
              <w:rPr>
                <w:sz w:val="22"/>
              </w:rPr>
              <w:t>100961</w:t>
            </w:r>
          </w:p>
        </w:tc>
        <w:tc>
          <w:tcPr>
            <w:tcW w:w="653" w:type="dxa"/>
            <w:gridSpan w:val="2"/>
            <w:shd w:val="clear" w:color="auto" w:fill="auto"/>
            <w:vAlign w:val="center"/>
          </w:tcPr>
          <w:p w:rsidR="008979D7" w:rsidRPr="00066994" w:rsidRDefault="00AB705C" w:rsidP="00222987">
            <w:pPr>
              <w:jc w:val="right"/>
            </w:pPr>
            <w:r w:rsidRPr="00066994">
              <w:rPr>
                <w:sz w:val="22"/>
              </w:rPr>
              <w:t>1</w:t>
            </w:r>
          </w:p>
        </w:tc>
      </w:tr>
      <w:tr w:rsidR="008979D7" w:rsidRPr="00066994" w:rsidTr="00CC6627">
        <w:tblPrEx>
          <w:tblCellMar>
            <w:left w:w="56" w:type="dxa"/>
            <w:right w:w="56" w:type="dxa"/>
          </w:tblCellMar>
          <w:tblLook w:val="0000" w:firstRow="0" w:lastRow="0" w:firstColumn="0" w:lastColumn="0" w:noHBand="0" w:noVBand="0"/>
        </w:tblPrEx>
        <w:trPr>
          <w:trHeight w:val="116"/>
        </w:trPr>
        <w:tc>
          <w:tcPr>
            <w:tcW w:w="4253" w:type="dxa"/>
            <w:shd w:val="clear" w:color="auto" w:fill="auto"/>
            <w:vAlign w:val="center"/>
          </w:tcPr>
          <w:p w:rsidR="008979D7" w:rsidRPr="00066994" w:rsidRDefault="008979D7" w:rsidP="004A0A3F">
            <w:pPr>
              <w:jc w:val="both"/>
              <w:rPr>
                <w:lang w:val="en-US"/>
              </w:rPr>
            </w:pPr>
            <w:r w:rsidRPr="00066994">
              <w:rPr>
                <w:sz w:val="22"/>
              </w:rPr>
              <w:t>Промышленность, транспорт и связь</w:t>
            </w:r>
          </w:p>
        </w:tc>
        <w:tc>
          <w:tcPr>
            <w:tcW w:w="1995" w:type="dxa"/>
            <w:shd w:val="clear" w:color="auto" w:fill="auto"/>
            <w:vAlign w:val="center"/>
          </w:tcPr>
          <w:p w:rsidR="008979D7" w:rsidRPr="00066994" w:rsidRDefault="00D3753F" w:rsidP="00222987">
            <w:pPr>
              <w:jc w:val="right"/>
            </w:pPr>
            <w:r w:rsidRPr="00066994">
              <w:rPr>
                <w:sz w:val="22"/>
              </w:rPr>
              <w:t>106627</w:t>
            </w:r>
          </w:p>
        </w:tc>
        <w:tc>
          <w:tcPr>
            <w:tcW w:w="699" w:type="dxa"/>
            <w:shd w:val="clear" w:color="auto" w:fill="auto"/>
            <w:vAlign w:val="center"/>
          </w:tcPr>
          <w:p w:rsidR="008979D7" w:rsidRPr="00066994" w:rsidRDefault="00533C45" w:rsidP="00222987">
            <w:pPr>
              <w:jc w:val="right"/>
            </w:pPr>
            <w:r w:rsidRPr="00066994">
              <w:rPr>
                <w:sz w:val="22"/>
              </w:rPr>
              <w:t>1</w:t>
            </w:r>
          </w:p>
        </w:tc>
        <w:tc>
          <w:tcPr>
            <w:tcW w:w="1984" w:type="dxa"/>
            <w:shd w:val="clear" w:color="auto" w:fill="auto"/>
            <w:vAlign w:val="center"/>
          </w:tcPr>
          <w:p w:rsidR="008979D7" w:rsidRPr="00066994" w:rsidRDefault="00AB705C" w:rsidP="00222987">
            <w:pPr>
              <w:jc w:val="right"/>
              <w:rPr>
                <w:lang w:val="en-US"/>
              </w:rPr>
            </w:pPr>
            <w:r w:rsidRPr="00066994">
              <w:rPr>
                <w:sz w:val="22"/>
              </w:rPr>
              <w:t>159443</w:t>
            </w:r>
          </w:p>
        </w:tc>
        <w:tc>
          <w:tcPr>
            <w:tcW w:w="653" w:type="dxa"/>
            <w:gridSpan w:val="2"/>
            <w:shd w:val="clear" w:color="auto" w:fill="auto"/>
            <w:vAlign w:val="center"/>
          </w:tcPr>
          <w:p w:rsidR="008979D7" w:rsidRPr="00066994" w:rsidRDefault="00AB705C" w:rsidP="00222987">
            <w:pPr>
              <w:jc w:val="right"/>
            </w:pPr>
            <w:r w:rsidRPr="00066994">
              <w:rPr>
                <w:sz w:val="22"/>
              </w:rPr>
              <w:t>1</w:t>
            </w:r>
          </w:p>
        </w:tc>
      </w:tr>
      <w:tr w:rsidR="008979D7" w:rsidRPr="00066994" w:rsidTr="00CC6627">
        <w:tblPrEx>
          <w:tblCellMar>
            <w:left w:w="56" w:type="dxa"/>
            <w:right w:w="56" w:type="dxa"/>
          </w:tblCellMar>
          <w:tblLook w:val="0000" w:firstRow="0" w:lastRow="0" w:firstColumn="0" w:lastColumn="0" w:noHBand="0" w:noVBand="0"/>
        </w:tblPrEx>
        <w:trPr>
          <w:trHeight w:val="148"/>
        </w:trPr>
        <w:tc>
          <w:tcPr>
            <w:tcW w:w="4253" w:type="dxa"/>
            <w:shd w:val="clear" w:color="auto" w:fill="auto"/>
            <w:vAlign w:val="center"/>
          </w:tcPr>
          <w:p w:rsidR="008979D7" w:rsidRPr="00066994" w:rsidRDefault="008979D7" w:rsidP="004A0A3F">
            <w:pPr>
              <w:jc w:val="both"/>
            </w:pPr>
            <w:r w:rsidRPr="00066994">
              <w:rPr>
                <w:sz w:val="22"/>
              </w:rPr>
              <w:t>Сельское хозяйство</w:t>
            </w:r>
          </w:p>
        </w:tc>
        <w:tc>
          <w:tcPr>
            <w:tcW w:w="1995" w:type="dxa"/>
            <w:shd w:val="clear" w:color="auto" w:fill="auto"/>
            <w:vAlign w:val="center"/>
          </w:tcPr>
          <w:p w:rsidR="008979D7" w:rsidRPr="00066994" w:rsidRDefault="00D3753F" w:rsidP="00222987">
            <w:pPr>
              <w:jc w:val="right"/>
            </w:pPr>
            <w:r w:rsidRPr="00066994">
              <w:rPr>
                <w:sz w:val="22"/>
              </w:rPr>
              <w:t>5326</w:t>
            </w:r>
          </w:p>
        </w:tc>
        <w:tc>
          <w:tcPr>
            <w:tcW w:w="699" w:type="dxa"/>
            <w:shd w:val="clear" w:color="auto" w:fill="auto"/>
            <w:vAlign w:val="center"/>
          </w:tcPr>
          <w:p w:rsidR="008979D7" w:rsidRPr="00066994" w:rsidRDefault="008979D7" w:rsidP="00222987">
            <w:pPr>
              <w:jc w:val="right"/>
              <w:rPr>
                <w:lang w:val="en-US"/>
              </w:rPr>
            </w:pPr>
            <w:r w:rsidRPr="00066994">
              <w:rPr>
                <w:sz w:val="22"/>
                <w:lang w:val="en-US"/>
              </w:rPr>
              <w:t>0</w:t>
            </w:r>
          </w:p>
        </w:tc>
        <w:tc>
          <w:tcPr>
            <w:tcW w:w="1984" w:type="dxa"/>
            <w:shd w:val="clear" w:color="auto" w:fill="auto"/>
            <w:vAlign w:val="center"/>
          </w:tcPr>
          <w:p w:rsidR="008979D7" w:rsidRPr="00066994" w:rsidRDefault="00AB705C" w:rsidP="00222987">
            <w:pPr>
              <w:jc w:val="right"/>
            </w:pPr>
            <w:r w:rsidRPr="00066994">
              <w:rPr>
                <w:sz w:val="22"/>
              </w:rPr>
              <w:t>34266</w:t>
            </w:r>
          </w:p>
        </w:tc>
        <w:tc>
          <w:tcPr>
            <w:tcW w:w="653" w:type="dxa"/>
            <w:gridSpan w:val="2"/>
            <w:shd w:val="clear" w:color="auto" w:fill="auto"/>
            <w:vAlign w:val="center"/>
          </w:tcPr>
          <w:p w:rsidR="008979D7" w:rsidRPr="00066994" w:rsidRDefault="00172782" w:rsidP="00222987">
            <w:pPr>
              <w:jc w:val="right"/>
            </w:pPr>
            <w:r w:rsidRPr="00066994">
              <w:rPr>
                <w:sz w:val="22"/>
              </w:rPr>
              <w:t>0</w:t>
            </w:r>
          </w:p>
        </w:tc>
      </w:tr>
      <w:tr w:rsidR="008979D7" w:rsidRPr="00066994" w:rsidTr="00CC6627">
        <w:tblPrEx>
          <w:tblCellMar>
            <w:left w:w="56" w:type="dxa"/>
            <w:right w:w="56" w:type="dxa"/>
          </w:tblCellMar>
          <w:tblLook w:val="0000" w:firstRow="0" w:lastRow="0" w:firstColumn="0" w:lastColumn="0" w:noHBand="0" w:noVBand="0"/>
        </w:tblPrEx>
        <w:trPr>
          <w:trHeight w:val="116"/>
        </w:trPr>
        <w:tc>
          <w:tcPr>
            <w:tcW w:w="4253" w:type="dxa"/>
            <w:shd w:val="clear" w:color="auto" w:fill="auto"/>
            <w:vAlign w:val="center"/>
          </w:tcPr>
          <w:p w:rsidR="008979D7" w:rsidRPr="00066994" w:rsidRDefault="008979D7" w:rsidP="004A0A3F">
            <w:pPr>
              <w:jc w:val="both"/>
            </w:pPr>
            <w:r w:rsidRPr="00066994">
              <w:rPr>
                <w:sz w:val="22"/>
              </w:rPr>
              <w:t>Физические лица</w:t>
            </w:r>
          </w:p>
        </w:tc>
        <w:tc>
          <w:tcPr>
            <w:tcW w:w="1995" w:type="dxa"/>
            <w:shd w:val="clear" w:color="auto" w:fill="auto"/>
            <w:vAlign w:val="center"/>
          </w:tcPr>
          <w:p w:rsidR="008979D7" w:rsidRPr="00066994" w:rsidRDefault="00D3753F" w:rsidP="00222987">
            <w:pPr>
              <w:jc w:val="right"/>
            </w:pPr>
            <w:r w:rsidRPr="00066994">
              <w:rPr>
                <w:sz w:val="22"/>
              </w:rPr>
              <w:t>12194408</w:t>
            </w:r>
          </w:p>
        </w:tc>
        <w:tc>
          <w:tcPr>
            <w:tcW w:w="699" w:type="dxa"/>
            <w:shd w:val="clear" w:color="auto" w:fill="auto"/>
            <w:vAlign w:val="center"/>
          </w:tcPr>
          <w:p w:rsidR="008979D7" w:rsidRPr="00066994" w:rsidRDefault="00D3753F" w:rsidP="00222987">
            <w:pPr>
              <w:jc w:val="right"/>
            </w:pPr>
            <w:r w:rsidRPr="00066994">
              <w:rPr>
                <w:sz w:val="22"/>
              </w:rPr>
              <w:t>60</w:t>
            </w:r>
          </w:p>
        </w:tc>
        <w:tc>
          <w:tcPr>
            <w:tcW w:w="1984" w:type="dxa"/>
            <w:shd w:val="clear" w:color="auto" w:fill="auto"/>
            <w:vAlign w:val="center"/>
          </w:tcPr>
          <w:p w:rsidR="008979D7" w:rsidRPr="00066994" w:rsidRDefault="00AB705C" w:rsidP="00222987">
            <w:pPr>
              <w:jc w:val="right"/>
            </w:pPr>
            <w:r w:rsidRPr="00066994">
              <w:rPr>
                <w:sz w:val="22"/>
              </w:rPr>
              <w:t>11312167</w:t>
            </w:r>
          </w:p>
        </w:tc>
        <w:tc>
          <w:tcPr>
            <w:tcW w:w="653" w:type="dxa"/>
            <w:gridSpan w:val="2"/>
            <w:shd w:val="clear" w:color="auto" w:fill="auto"/>
            <w:vAlign w:val="center"/>
          </w:tcPr>
          <w:p w:rsidR="008979D7" w:rsidRPr="00066994" w:rsidRDefault="00AB705C" w:rsidP="00222987">
            <w:pPr>
              <w:jc w:val="right"/>
            </w:pPr>
            <w:r w:rsidRPr="00066994">
              <w:rPr>
                <w:sz w:val="22"/>
              </w:rPr>
              <w:t>91</w:t>
            </w:r>
          </w:p>
        </w:tc>
      </w:tr>
      <w:tr w:rsidR="00D3753F" w:rsidRPr="00066994" w:rsidTr="00CC6627">
        <w:tblPrEx>
          <w:tblCellMar>
            <w:left w:w="56" w:type="dxa"/>
            <w:right w:w="56" w:type="dxa"/>
          </w:tblCellMar>
          <w:tblLook w:val="0000" w:firstRow="0" w:lastRow="0" w:firstColumn="0" w:lastColumn="0" w:noHBand="0" w:noVBand="0"/>
        </w:tblPrEx>
        <w:trPr>
          <w:trHeight w:val="148"/>
        </w:trPr>
        <w:tc>
          <w:tcPr>
            <w:tcW w:w="4253" w:type="dxa"/>
            <w:shd w:val="clear" w:color="auto" w:fill="auto"/>
            <w:vAlign w:val="center"/>
          </w:tcPr>
          <w:p w:rsidR="00D3753F" w:rsidRPr="00066994" w:rsidRDefault="00D3753F" w:rsidP="004A0A3F">
            <w:pPr>
              <w:jc w:val="both"/>
            </w:pPr>
            <w:r w:rsidRPr="00066994">
              <w:rPr>
                <w:sz w:val="22"/>
              </w:rPr>
              <w:t>Средства АСВ</w:t>
            </w:r>
          </w:p>
        </w:tc>
        <w:tc>
          <w:tcPr>
            <w:tcW w:w="1995" w:type="dxa"/>
            <w:shd w:val="clear" w:color="auto" w:fill="auto"/>
            <w:vAlign w:val="center"/>
          </w:tcPr>
          <w:p w:rsidR="00D3753F" w:rsidRPr="00066994" w:rsidRDefault="00D3753F" w:rsidP="00222987">
            <w:pPr>
              <w:jc w:val="right"/>
            </w:pPr>
            <w:r w:rsidRPr="00066994">
              <w:rPr>
                <w:sz w:val="22"/>
              </w:rPr>
              <w:t>7100000</w:t>
            </w:r>
          </w:p>
        </w:tc>
        <w:tc>
          <w:tcPr>
            <w:tcW w:w="699" w:type="dxa"/>
            <w:shd w:val="clear" w:color="auto" w:fill="auto"/>
            <w:vAlign w:val="center"/>
          </w:tcPr>
          <w:p w:rsidR="00D3753F" w:rsidRPr="00066994" w:rsidRDefault="00D3753F" w:rsidP="00222987">
            <w:pPr>
              <w:jc w:val="right"/>
            </w:pPr>
            <w:r w:rsidRPr="00066994">
              <w:rPr>
                <w:sz w:val="22"/>
              </w:rPr>
              <w:t>35</w:t>
            </w:r>
          </w:p>
        </w:tc>
        <w:tc>
          <w:tcPr>
            <w:tcW w:w="1984" w:type="dxa"/>
            <w:shd w:val="clear" w:color="auto" w:fill="auto"/>
            <w:vAlign w:val="center"/>
          </w:tcPr>
          <w:p w:rsidR="00D3753F" w:rsidRPr="00066994" w:rsidRDefault="00CC6627" w:rsidP="00222987">
            <w:pPr>
              <w:jc w:val="right"/>
            </w:pPr>
            <w:r>
              <w:rPr>
                <w:sz w:val="22"/>
              </w:rPr>
              <w:t>-</w:t>
            </w:r>
          </w:p>
        </w:tc>
        <w:tc>
          <w:tcPr>
            <w:tcW w:w="653" w:type="dxa"/>
            <w:gridSpan w:val="2"/>
            <w:shd w:val="clear" w:color="auto" w:fill="auto"/>
            <w:vAlign w:val="center"/>
          </w:tcPr>
          <w:p w:rsidR="00D3753F" w:rsidRPr="00066994" w:rsidRDefault="00CC6627" w:rsidP="00222987">
            <w:pPr>
              <w:jc w:val="right"/>
            </w:pPr>
            <w:r>
              <w:rPr>
                <w:sz w:val="22"/>
              </w:rPr>
              <w:t>-</w:t>
            </w:r>
          </w:p>
        </w:tc>
      </w:tr>
      <w:tr w:rsidR="008979D7" w:rsidRPr="00066994" w:rsidTr="00CC6627">
        <w:tblPrEx>
          <w:tblCellMar>
            <w:left w:w="56" w:type="dxa"/>
            <w:right w:w="56" w:type="dxa"/>
          </w:tblCellMar>
          <w:tblLook w:val="0000" w:firstRow="0" w:lastRow="0" w:firstColumn="0" w:lastColumn="0" w:noHBand="0" w:noVBand="0"/>
        </w:tblPrEx>
        <w:trPr>
          <w:trHeight w:val="148"/>
        </w:trPr>
        <w:tc>
          <w:tcPr>
            <w:tcW w:w="4253" w:type="dxa"/>
            <w:shd w:val="clear" w:color="auto" w:fill="auto"/>
            <w:vAlign w:val="center"/>
          </w:tcPr>
          <w:p w:rsidR="008979D7" w:rsidRPr="00066994" w:rsidRDefault="008979D7" w:rsidP="004A0A3F">
            <w:pPr>
              <w:jc w:val="both"/>
            </w:pPr>
            <w:r w:rsidRPr="00066994">
              <w:rPr>
                <w:sz w:val="22"/>
              </w:rPr>
              <w:t xml:space="preserve">Прочие </w:t>
            </w:r>
          </w:p>
        </w:tc>
        <w:tc>
          <w:tcPr>
            <w:tcW w:w="1995" w:type="dxa"/>
            <w:shd w:val="clear" w:color="auto" w:fill="auto"/>
            <w:vAlign w:val="center"/>
          </w:tcPr>
          <w:p w:rsidR="008979D7" w:rsidRPr="00066994" w:rsidRDefault="00D3753F" w:rsidP="00222987">
            <w:pPr>
              <w:jc w:val="right"/>
            </w:pPr>
            <w:r w:rsidRPr="00066994">
              <w:rPr>
                <w:sz w:val="22"/>
              </w:rPr>
              <w:t>96641</w:t>
            </w:r>
          </w:p>
        </w:tc>
        <w:tc>
          <w:tcPr>
            <w:tcW w:w="699" w:type="dxa"/>
            <w:shd w:val="clear" w:color="auto" w:fill="auto"/>
            <w:vAlign w:val="center"/>
          </w:tcPr>
          <w:p w:rsidR="008979D7" w:rsidRPr="00066994" w:rsidRDefault="00D3753F" w:rsidP="00222987">
            <w:pPr>
              <w:jc w:val="right"/>
            </w:pPr>
            <w:r w:rsidRPr="00066994">
              <w:rPr>
                <w:sz w:val="22"/>
              </w:rPr>
              <w:t>0</w:t>
            </w:r>
          </w:p>
        </w:tc>
        <w:tc>
          <w:tcPr>
            <w:tcW w:w="1984" w:type="dxa"/>
            <w:shd w:val="clear" w:color="auto" w:fill="auto"/>
            <w:vAlign w:val="center"/>
          </w:tcPr>
          <w:p w:rsidR="008979D7" w:rsidRPr="00066994" w:rsidRDefault="00AB705C" w:rsidP="00222987">
            <w:pPr>
              <w:jc w:val="right"/>
            </w:pPr>
            <w:r w:rsidRPr="00066994">
              <w:rPr>
                <w:sz w:val="22"/>
              </w:rPr>
              <w:t>181194</w:t>
            </w:r>
          </w:p>
        </w:tc>
        <w:tc>
          <w:tcPr>
            <w:tcW w:w="653" w:type="dxa"/>
            <w:gridSpan w:val="2"/>
            <w:shd w:val="clear" w:color="auto" w:fill="auto"/>
            <w:vAlign w:val="center"/>
          </w:tcPr>
          <w:p w:rsidR="008979D7" w:rsidRPr="00066994" w:rsidRDefault="00AB705C" w:rsidP="00222987">
            <w:pPr>
              <w:jc w:val="right"/>
            </w:pPr>
            <w:r w:rsidRPr="00066994">
              <w:rPr>
                <w:sz w:val="22"/>
              </w:rPr>
              <w:t>2</w:t>
            </w:r>
          </w:p>
        </w:tc>
      </w:tr>
      <w:tr w:rsidR="008979D7" w:rsidRPr="00066994" w:rsidTr="00CC6627">
        <w:tblPrEx>
          <w:tblCellMar>
            <w:left w:w="56" w:type="dxa"/>
            <w:right w:w="56" w:type="dxa"/>
          </w:tblCellMar>
          <w:tblLook w:val="0000" w:firstRow="0" w:lastRow="0" w:firstColumn="0" w:lastColumn="0" w:noHBand="0" w:noVBand="0"/>
        </w:tblPrEx>
        <w:trPr>
          <w:trHeight w:val="202"/>
        </w:trPr>
        <w:tc>
          <w:tcPr>
            <w:tcW w:w="4253" w:type="dxa"/>
            <w:tcBorders>
              <w:top w:val="single" w:sz="4" w:space="0" w:color="auto"/>
              <w:bottom w:val="single" w:sz="4" w:space="0" w:color="auto"/>
            </w:tcBorders>
            <w:shd w:val="clear" w:color="auto" w:fill="auto"/>
            <w:vAlign w:val="center"/>
          </w:tcPr>
          <w:p w:rsidR="008979D7" w:rsidRPr="00066994" w:rsidRDefault="008979D7" w:rsidP="00222987">
            <w:pPr>
              <w:spacing w:line="220" w:lineRule="auto"/>
              <w:rPr>
                <w:b/>
                <w:bCs/>
                <w:snapToGrid w:val="0"/>
                <w:lang w:eastAsia="en-US"/>
              </w:rPr>
            </w:pPr>
            <w:r w:rsidRPr="00066994">
              <w:rPr>
                <w:b/>
                <w:bCs/>
                <w:snapToGrid w:val="0"/>
                <w:sz w:val="22"/>
                <w:lang w:eastAsia="en-US"/>
              </w:rPr>
              <w:t xml:space="preserve">Итого </w:t>
            </w:r>
            <w:r w:rsidRPr="00066994">
              <w:rPr>
                <w:b/>
                <w:snapToGrid w:val="0"/>
                <w:sz w:val="22"/>
                <w:lang w:eastAsia="en-US"/>
              </w:rPr>
              <w:t>с</w:t>
            </w:r>
            <w:r w:rsidRPr="00066994">
              <w:rPr>
                <w:b/>
                <w:bCs/>
                <w:snapToGrid w:val="0"/>
                <w:sz w:val="22"/>
                <w:lang w:eastAsia="en-US"/>
              </w:rPr>
              <w:t>редства клиентов, не являю</w:t>
            </w:r>
            <w:r w:rsidR="00CC6627">
              <w:rPr>
                <w:b/>
                <w:bCs/>
                <w:snapToGrid w:val="0"/>
                <w:sz w:val="22"/>
                <w:lang w:eastAsia="en-US"/>
              </w:rPr>
              <w:t>-</w:t>
            </w:r>
            <w:r w:rsidRPr="00066994">
              <w:rPr>
                <w:b/>
                <w:bCs/>
                <w:snapToGrid w:val="0"/>
                <w:sz w:val="22"/>
                <w:lang w:eastAsia="en-US"/>
              </w:rPr>
              <w:t>щихся кредитными организациями</w:t>
            </w:r>
          </w:p>
        </w:tc>
        <w:tc>
          <w:tcPr>
            <w:tcW w:w="1995" w:type="dxa"/>
            <w:tcBorders>
              <w:top w:val="single" w:sz="4" w:space="0" w:color="auto"/>
              <w:bottom w:val="single" w:sz="4" w:space="0" w:color="auto"/>
            </w:tcBorders>
            <w:shd w:val="clear" w:color="auto" w:fill="auto"/>
            <w:vAlign w:val="center"/>
          </w:tcPr>
          <w:p w:rsidR="008979D7" w:rsidRPr="00066994" w:rsidRDefault="00345185" w:rsidP="00222987">
            <w:pPr>
              <w:jc w:val="right"/>
              <w:rPr>
                <w:b/>
                <w:lang w:val="en-US"/>
              </w:rPr>
            </w:pPr>
            <w:r w:rsidRPr="00066994">
              <w:rPr>
                <w:b/>
                <w:sz w:val="22"/>
              </w:rPr>
              <w:t>20225594</w:t>
            </w:r>
          </w:p>
        </w:tc>
        <w:tc>
          <w:tcPr>
            <w:tcW w:w="699" w:type="dxa"/>
            <w:tcBorders>
              <w:top w:val="single" w:sz="4" w:space="0" w:color="auto"/>
              <w:bottom w:val="single" w:sz="4" w:space="0" w:color="auto"/>
            </w:tcBorders>
            <w:shd w:val="clear" w:color="auto" w:fill="auto"/>
            <w:vAlign w:val="center"/>
          </w:tcPr>
          <w:p w:rsidR="008979D7" w:rsidRPr="00066994" w:rsidRDefault="008979D7" w:rsidP="00222987">
            <w:pPr>
              <w:jc w:val="right"/>
              <w:rPr>
                <w:b/>
                <w:lang w:val="en-US"/>
              </w:rPr>
            </w:pPr>
            <w:r w:rsidRPr="00066994">
              <w:rPr>
                <w:b/>
                <w:sz w:val="22"/>
                <w:lang w:val="en-US"/>
              </w:rPr>
              <w:t>100</w:t>
            </w:r>
          </w:p>
        </w:tc>
        <w:tc>
          <w:tcPr>
            <w:tcW w:w="1984" w:type="dxa"/>
            <w:tcBorders>
              <w:top w:val="single" w:sz="4" w:space="0" w:color="auto"/>
              <w:bottom w:val="single" w:sz="4" w:space="0" w:color="auto"/>
            </w:tcBorders>
            <w:shd w:val="clear" w:color="auto" w:fill="auto"/>
            <w:vAlign w:val="center"/>
          </w:tcPr>
          <w:p w:rsidR="008979D7" w:rsidRPr="00066994" w:rsidRDefault="008979D7" w:rsidP="00222987">
            <w:pPr>
              <w:jc w:val="right"/>
              <w:rPr>
                <w:b/>
              </w:rPr>
            </w:pPr>
            <w:r w:rsidRPr="00066994">
              <w:rPr>
                <w:rFonts w:eastAsiaTheme="minorHAnsi"/>
                <w:b/>
                <w:sz w:val="22"/>
                <w:lang w:eastAsia="en-US"/>
              </w:rPr>
              <w:t>1</w:t>
            </w:r>
            <w:r w:rsidR="00AB705C" w:rsidRPr="00066994">
              <w:rPr>
                <w:rFonts w:eastAsiaTheme="minorHAnsi"/>
                <w:b/>
                <w:sz w:val="22"/>
                <w:lang w:eastAsia="en-US"/>
              </w:rPr>
              <w:t>2422106</w:t>
            </w:r>
          </w:p>
        </w:tc>
        <w:tc>
          <w:tcPr>
            <w:tcW w:w="653" w:type="dxa"/>
            <w:gridSpan w:val="2"/>
            <w:tcBorders>
              <w:top w:val="single" w:sz="4" w:space="0" w:color="auto"/>
              <w:bottom w:val="single" w:sz="4" w:space="0" w:color="auto"/>
            </w:tcBorders>
            <w:shd w:val="clear" w:color="auto" w:fill="auto"/>
            <w:vAlign w:val="center"/>
          </w:tcPr>
          <w:p w:rsidR="008979D7" w:rsidRPr="00066994" w:rsidRDefault="008979D7" w:rsidP="00222987">
            <w:pPr>
              <w:jc w:val="right"/>
              <w:rPr>
                <w:b/>
                <w:lang w:val="en-US"/>
              </w:rPr>
            </w:pPr>
            <w:r w:rsidRPr="00066994">
              <w:rPr>
                <w:b/>
                <w:sz w:val="22"/>
                <w:lang w:val="en-US"/>
              </w:rPr>
              <w:t>100</w:t>
            </w:r>
          </w:p>
        </w:tc>
      </w:tr>
    </w:tbl>
    <w:p w:rsidR="00334EC6" w:rsidRPr="00222987" w:rsidRDefault="00334EC6" w:rsidP="00222987">
      <w:pPr>
        <w:pStyle w:val="2"/>
        <w:spacing w:before="240"/>
        <w:rPr>
          <w:color w:val="auto"/>
          <w:sz w:val="24"/>
        </w:rPr>
      </w:pPr>
      <w:bookmarkStart w:id="32" w:name="_Toc478571981"/>
      <w:r w:rsidRPr="00222987">
        <w:rPr>
          <w:color w:val="auto"/>
          <w:sz w:val="24"/>
        </w:rPr>
        <w:t>Выпущенные долговые обязательства</w:t>
      </w:r>
      <w:bookmarkEnd w:id="32"/>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8"/>
        <w:gridCol w:w="1367"/>
        <w:gridCol w:w="1367"/>
      </w:tblGrid>
      <w:tr w:rsidR="00725187" w:rsidRPr="00CC6627" w:rsidTr="002B02CF">
        <w:trPr>
          <w:tblHeader/>
        </w:trPr>
        <w:tc>
          <w:tcPr>
            <w:tcW w:w="6578" w:type="dxa"/>
            <w:tcBorders>
              <w:bottom w:val="single" w:sz="4" w:space="0" w:color="auto"/>
            </w:tcBorders>
          </w:tcPr>
          <w:p w:rsidR="00725187" w:rsidRPr="00CC6627" w:rsidRDefault="00725187" w:rsidP="00334EC6">
            <w:pPr>
              <w:tabs>
                <w:tab w:val="left" w:pos="142"/>
              </w:tabs>
              <w:contextualSpacing/>
              <w:jc w:val="both"/>
              <w:rPr>
                <w:rFonts w:eastAsiaTheme="minorHAnsi"/>
                <w:lang w:eastAsia="en-US"/>
              </w:rPr>
            </w:pPr>
          </w:p>
        </w:tc>
        <w:tc>
          <w:tcPr>
            <w:tcW w:w="1367" w:type="dxa"/>
            <w:tcBorders>
              <w:bottom w:val="single" w:sz="4" w:space="0" w:color="auto"/>
            </w:tcBorders>
            <w:vAlign w:val="center"/>
          </w:tcPr>
          <w:p w:rsidR="00725187" w:rsidRPr="00CC6627" w:rsidRDefault="00725187" w:rsidP="00222987">
            <w:pPr>
              <w:tabs>
                <w:tab w:val="left" w:pos="142"/>
              </w:tabs>
              <w:contextualSpacing/>
              <w:jc w:val="right"/>
              <w:rPr>
                <w:rFonts w:eastAsiaTheme="minorHAnsi"/>
                <w:b/>
                <w:lang w:eastAsia="en-US"/>
              </w:rPr>
            </w:pPr>
            <w:r w:rsidRPr="00CC6627">
              <w:rPr>
                <w:rFonts w:eastAsiaTheme="minorHAnsi"/>
                <w:b/>
                <w:lang w:eastAsia="en-US"/>
              </w:rPr>
              <w:t>201</w:t>
            </w:r>
            <w:r w:rsidR="00360184" w:rsidRPr="00CC6627">
              <w:rPr>
                <w:rFonts w:eastAsiaTheme="minorHAnsi"/>
                <w:b/>
                <w:lang w:eastAsia="en-US"/>
              </w:rPr>
              <w:t>6</w:t>
            </w:r>
          </w:p>
        </w:tc>
        <w:tc>
          <w:tcPr>
            <w:tcW w:w="1367" w:type="dxa"/>
            <w:tcBorders>
              <w:bottom w:val="single" w:sz="4" w:space="0" w:color="auto"/>
            </w:tcBorders>
          </w:tcPr>
          <w:p w:rsidR="00725187" w:rsidRPr="00CC6627" w:rsidRDefault="00725187" w:rsidP="00222987">
            <w:pPr>
              <w:jc w:val="right"/>
              <w:rPr>
                <w:b/>
              </w:rPr>
            </w:pPr>
            <w:r w:rsidRPr="00CC6627">
              <w:rPr>
                <w:b/>
              </w:rPr>
              <w:t>201</w:t>
            </w:r>
            <w:r w:rsidR="00360184" w:rsidRPr="00CC6627">
              <w:rPr>
                <w:b/>
              </w:rPr>
              <w:t>5</w:t>
            </w:r>
          </w:p>
        </w:tc>
      </w:tr>
      <w:tr w:rsidR="00725187" w:rsidRPr="00CC6627" w:rsidTr="002B02CF">
        <w:tc>
          <w:tcPr>
            <w:tcW w:w="6578" w:type="dxa"/>
            <w:vAlign w:val="center"/>
          </w:tcPr>
          <w:p w:rsidR="00725187" w:rsidRPr="00CC6627" w:rsidRDefault="00725187" w:rsidP="00334EC6">
            <w:pPr>
              <w:jc w:val="both"/>
            </w:pPr>
            <w:r w:rsidRPr="00CC6627">
              <w:t>Выпущенные облигации</w:t>
            </w:r>
          </w:p>
        </w:tc>
        <w:tc>
          <w:tcPr>
            <w:tcW w:w="1367" w:type="dxa"/>
            <w:vAlign w:val="center"/>
          </w:tcPr>
          <w:p w:rsidR="00725187" w:rsidRPr="00CC6627" w:rsidRDefault="00725187" w:rsidP="00222987">
            <w:pPr>
              <w:tabs>
                <w:tab w:val="left" w:pos="142"/>
              </w:tabs>
              <w:contextualSpacing/>
              <w:jc w:val="right"/>
              <w:rPr>
                <w:rFonts w:eastAsiaTheme="minorHAnsi"/>
                <w:lang w:eastAsia="en-US"/>
              </w:rPr>
            </w:pPr>
          </w:p>
        </w:tc>
        <w:tc>
          <w:tcPr>
            <w:tcW w:w="1367" w:type="dxa"/>
          </w:tcPr>
          <w:p w:rsidR="00725187" w:rsidRPr="00CC6627" w:rsidRDefault="00725187" w:rsidP="00222987">
            <w:pPr>
              <w:jc w:val="right"/>
            </w:pPr>
          </w:p>
        </w:tc>
      </w:tr>
      <w:tr w:rsidR="00725187" w:rsidRPr="00CC6627" w:rsidTr="002B02CF">
        <w:tc>
          <w:tcPr>
            <w:tcW w:w="6578" w:type="dxa"/>
          </w:tcPr>
          <w:p w:rsidR="00725187" w:rsidRPr="00CC6627" w:rsidRDefault="00725187" w:rsidP="00334EC6">
            <w:pPr>
              <w:widowControl w:val="0"/>
              <w:jc w:val="both"/>
              <w:rPr>
                <w:rFonts w:eastAsiaTheme="minorHAnsi"/>
                <w:lang w:eastAsia="en-US"/>
              </w:rPr>
            </w:pPr>
            <w:r w:rsidRPr="00CC6627">
              <w:rPr>
                <w:rFonts w:eastAsiaTheme="minorEastAsia"/>
              </w:rPr>
              <w:t>Выпущенные депозитные сертификаты</w:t>
            </w:r>
          </w:p>
        </w:tc>
        <w:tc>
          <w:tcPr>
            <w:tcW w:w="1367" w:type="dxa"/>
            <w:vAlign w:val="center"/>
          </w:tcPr>
          <w:p w:rsidR="00725187" w:rsidRPr="00CC6627" w:rsidRDefault="00725187" w:rsidP="00222987">
            <w:pPr>
              <w:tabs>
                <w:tab w:val="left" w:pos="142"/>
              </w:tabs>
              <w:contextualSpacing/>
              <w:jc w:val="right"/>
              <w:rPr>
                <w:rFonts w:eastAsiaTheme="minorHAnsi"/>
                <w:lang w:eastAsia="en-US"/>
              </w:rPr>
            </w:pPr>
          </w:p>
        </w:tc>
        <w:tc>
          <w:tcPr>
            <w:tcW w:w="1367" w:type="dxa"/>
          </w:tcPr>
          <w:p w:rsidR="00725187" w:rsidRPr="00CC6627" w:rsidRDefault="00725187" w:rsidP="00222987">
            <w:pPr>
              <w:jc w:val="right"/>
            </w:pPr>
          </w:p>
        </w:tc>
      </w:tr>
      <w:tr w:rsidR="00725187" w:rsidRPr="00CC6627" w:rsidTr="00222987">
        <w:tc>
          <w:tcPr>
            <w:tcW w:w="6578" w:type="dxa"/>
          </w:tcPr>
          <w:p w:rsidR="00725187" w:rsidRPr="00CC6627" w:rsidRDefault="00725187" w:rsidP="00334EC6">
            <w:pPr>
              <w:widowControl w:val="0"/>
              <w:jc w:val="both"/>
              <w:rPr>
                <w:rFonts w:eastAsiaTheme="minorHAnsi"/>
                <w:lang w:eastAsia="en-US"/>
              </w:rPr>
            </w:pPr>
            <w:r w:rsidRPr="00CC6627">
              <w:rPr>
                <w:rFonts w:eastAsiaTheme="minorEastAsia"/>
              </w:rPr>
              <w:t>Выпущенные сберегательные сертификаты</w:t>
            </w:r>
          </w:p>
        </w:tc>
        <w:tc>
          <w:tcPr>
            <w:tcW w:w="1367" w:type="dxa"/>
            <w:vAlign w:val="center"/>
          </w:tcPr>
          <w:p w:rsidR="00725187" w:rsidRPr="00CC6627" w:rsidRDefault="00725187" w:rsidP="00222987">
            <w:pPr>
              <w:tabs>
                <w:tab w:val="left" w:pos="142"/>
              </w:tabs>
              <w:contextualSpacing/>
              <w:jc w:val="right"/>
              <w:rPr>
                <w:rFonts w:eastAsiaTheme="minorHAnsi"/>
                <w:lang w:eastAsia="en-US"/>
              </w:rPr>
            </w:pPr>
          </w:p>
        </w:tc>
        <w:tc>
          <w:tcPr>
            <w:tcW w:w="1367" w:type="dxa"/>
          </w:tcPr>
          <w:p w:rsidR="00725187" w:rsidRPr="00CC6627" w:rsidRDefault="00725187" w:rsidP="00222987">
            <w:pPr>
              <w:jc w:val="right"/>
            </w:pPr>
          </w:p>
        </w:tc>
      </w:tr>
      <w:tr w:rsidR="00725187" w:rsidRPr="00CC6627" w:rsidTr="00222987">
        <w:tc>
          <w:tcPr>
            <w:tcW w:w="6578" w:type="dxa"/>
            <w:tcBorders>
              <w:bottom w:val="single" w:sz="4" w:space="0" w:color="auto"/>
            </w:tcBorders>
          </w:tcPr>
          <w:p w:rsidR="00725187" w:rsidRPr="00CC6627" w:rsidRDefault="00725187" w:rsidP="00334EC6">
            <w:pPr>
              <w:widowControl w:val="0"/>
              <w:jc w:val="both"/>
              <w:rPr>
                <w:rFonts w:eastAsiaTheme="minorHAnsi"/>
                <w:lang w:eastAsia="en-US"/>
              </w:rPr>
            </w:pPr>
            <w:r w:rsidRPr="00CC6627">
              <w:rPr>
                <w:rFonts w:eastAsiaTheme="minorEastAsia"/>
              </w:rPr>
              <w:t>Выпущенные векселя и банковские акцепты</w:t>
            </w:r>
          </w:p>
        </w:tc>
        <w:tc>
          <w:tcPr>
            <w:tcW w:w="1367" w:type="dxa"/>
            <w:tcBorders>
              <w:bottom w:val="single" w:sz="4" w:space="0" w:color="auto"/>
            </w:tcBorders>
            <w:vAlign w:val="center"/>
          </w:tcPr>
          <w:p w:rsidR="00725187" w:rsidRPr="00CC6627" w:rsidRDefault="00360184" w:rsidP="00222987">
            <w:pPr>
              <w:tabs>
                <w:tab w:val="left" w:pos="142"/>
              </w:tabs>
              <w:contextualSpacing/>
              <w:jc w:val="right"/>
              <w:rPr>
                <w:rFonts w:eastAsiaTheme="minorHAnsi"/>
                <w:lang w:eastAsia="en-US"/>
              </w:rPr>
            </w:pPr>
            <w:r w:rsidRPr="00CC6627">
              <w:rPr>
                <w:rFonts w:eastAsiaTheme="minorHAnsi"/>
                <w:lang w:eastAsia="en-US"/>
              </w:rPr>
              <w:t>28</w:t>
            </w:r>
          </w:p>
        </w:tc>
        <w:tc>
          <w:tcPr>
            <w:tcW w:w="1367" w:type="dxa"/>
            <w:tcBorders>
              <w:bottom w:val="single" w:sz="4" w:space="0" w:color="auto"/>
            </w:tcBorders>
          </w:tcPr>
          <w:p w:rsidR="00725187" w:rsidRPr="00CC6627" w:rsidRDefault="00360184" w:rsidP="00222987">
            <w:pPr>
              <w:jc w:val="right"/>
            </w:pPr>
            <w:r w:rsidRPr="00CC6627">
              <w:t>3068</w:t>
            </w:r>
          </w:p>
        </w:tc>
      </w:tr>
      <w:tr w:rsidR="00725187" w:rsidRPr="00CC6627" w:rsidTr="00222987">
        <w:tc>
          <w:tcPr>
            <w:tcW w:w="6578" w:type="dxa"/>
            <w:tcBorders>
              <w:top w:val="single" w:sz="4" w:space="0" w:color="auto"/>
            </w:tcBorders>
            <w:vAlign w:val="center"/>
          </w:tcPr>
          <w:p w:rsidR="00725187" w:rsidRPr="00CC6627" w:rsidRDefault="00725187" w:rsidP="00222987">
            <w:r w:rsidRPr="00CC6627">
              <w:t>Обязательства по выпущенным ценным бумагам к исполнению</w:t>
            </w:r>
          </w:p>
        </w:tc>
        <w:tc>
          <w:tcPr>
            <w:tcW w:w="1367" w:type="dxa"/>
            <w:tcBorders>
              <w:top w:val="single" w:sz="4" w:space="0" w:color="auto"/>
            </w:tcBorders>
          </w:tcPr>
          <w:p w:rsidR="00725187" w:rsidRPr="00CC6627" w:rsidRDefault="00725187" w:rsidP="00222987">
            <w:pPr>
              <w:jc w:val="right"/>
            </w:pPr>
          </w:p>
        </w:tc>
        <w:tc>
          <w:tcPr>
            <w:tcW w:w="1367" w:type="dxa"/>
            <w:tcBorders>
              <w:top w:val="single" w:sz="4" w:space="0" w:color="auto"/>
            </w:tcBorders>
          </w:tcPr>
          <w:p w:rsidR="00725187" w:rsidRPr="00CC6627" w:rsidRDefault="00725187" w:rsidP="00222987">
            <w:pPr>
              <w:jc w:val="right"/>
            </w:pPr>
          </w:p>
        </w:tc>
      </w:tr>
      <w:tr w:rsidR="00725187" w:rsidRPr="00CC6627" w:rsidTr="002B02CF">
        <w:tc>
          <w:tcPr>
            <w:tcW w:w="6578" w:type="dxa"/>
            <w:tcBorders>
              <w:top w:val="single" w:sz="4" w:space="0" w:color="auto"/>
              <w:bottom w:val="single" w:sz="4" w:space="0" w:color="auto"/>
            </w:tcBorders>
          </w:tcPr>
          <w:p w:rsidR="00725187" w:rsidRPr="00CC6627" w:rsidRDefault="00725187" w:rsidP="00334EC6">
            <w:pPr>
              <w:tabs>
                <w:tab w:val="left" w:pos="142"/>
              </w:tabs>
              <w:jc w:val="both"/>
              <w:rPr>
                <w:rFonts w:eastAsiaTheme="minorHAnsi"/>
                <w:b/>
                <w:lang w:eastAsia="en-US"/>
              </w:rPr>
            </w:pPr>
            <w:r w:rsidRPr="00CC6627">
              <w:rPr>
                <w:b/>
                <w:bCs/>
              </w:rPr>
              <w:t xml:space="preserve">Итого выпущенные долговые обязательства </w:t>
            </w:r>
          </w:p>
        </w:tc>
        <w:tc>
          <w:tcPr>
            <w:tcW w:w="1367" w:type="dxa"/>
            <w:tcBorders>
              <w:top w:val="single" w:sz="4" w:space="0" w:color="auto"/>
              <w:bottom w:val="single" w:sz="4" w:space="0" w:color="auto"/>
            </w:tcBorders>
            <w:vAlign w:val="center"/>
          </w:tcPr>
          <w:p w:rsidR="00725187" w:rsidRPr="00CC6627" w:rsidRDefault="00360184" w:rsidP="00222987">
            <w:pPr>
              <w:jc w:val="right"/>
              <w:rPr>
                <w:rFonts w:eastAsiaTheme="minorHAnsi"/>
                <w:b/>
                <w:lang w:eastAsia="en-US"/>
              </w:rPr>
            </w:pPr>
            <w:r w:rsidRPr="00CC6627">
              <w:rPr>
                <w:rFonts w:eastAsiaTheme="minorHAnsi"/>
                <w:b/>
                <w:lang w:eastAsia="en-US"/>
              </w:rPr>
              <w:t>28</w:t>
            </w:r>
          </w:p>
        </w:tc>
        <w:tc>
          <w:tcPr>
            <w:tcW w:w="1367" w:type="dxa"/>
            <w:tcBorders>
              <w:top w:val="single" w:sz="4" w:space="0" w:color="auto"/>
              <w:bottom w:val="single" w:sz="4" w:space="0" w:color="auto"/>
            </w:tcBorders>
          </w:tcPr>
          <w:p w:rsidR="00725187" w:rsidRPr="00CC6627" w:rsidRDefault="00360184" w:rsidP="00222987">
            <w:pPr>
              <w:jc w:val="right"/>
              <w:rPr>
                <w:rFonts w:eastAsiaTheme="minorHAnsi"/>
                <w:b/>
                <w:lang w:eastAsia="en-US"/>
              </w:rPr>
            </w:pPr>
            <w:r w:rsidRPr="00CC6627">
              <w:rPr>
                <w:rFonts w:eastAsiaTheme="minorHAnsi"/>
                <w:b/>
                <w:lang w:eastAsia="en-US"/>
              </w:rPr>
              <w:t>3068</w:t>
            </w:r>
          </w:p>
        </w:tc>
      </w:tr>
    </w:tbl>
    <w:p w:rsidR="00334EC6" w:rsidRPr="006B35C6" w:rsidRDefault="00334EC6" w:rsidP="006B35C6">
      <w:pPr>
        <w:pStyle w:val="ABC-paragrahinNotes"/>
        <w:spacing w:after="0"/>
        <w:ind w:firstLine="567"/>
        <w:rPr>
          <w:sz w:val="24"/>
          <w:szCs w:val="24"/>
          <w:lang w:val="ru-RU"/>
        </w:rPr>
      </w:pPr>
    </w:p>
    <w:p w:rsidR="00334EC6" w:rsidRPr="006B35C6" w:rsidRDefault="00334EC6" w:rsidP="006B35C6">
      <w:pPr>
        <w:pStyle w:val="ABC-paragrahinNotes"/>
        <w:spacing w:after="0"/>
        <w:ind w:firstLine="567"/>
        <w:rPr>
          <w:sz w:val="24"/>
          <w:szCs w:val="24"/>
          <w:lang w:val="ru-RU"/>
        </w:rPr>
      </w:pPr>
      <w:r w:rsidRPr="006B35C6">
        <w:rPr>
          <w:sz w:val="24"/>
          <w:szCs w:val="24"/>
          <w:lang w:val="ru-RU"/>
        </w:rPr>
        <w:t>Банк выпускает простые расчетные векселя до востребования, а также простые дисконтные векселя со сроком обращения 91 и 181 день и доходностью  от 0,75% до 4% годовых с номиналом в рублях Российской Федерации.</w:t>
      </w:r>
    </w:p>
    <w:p w:rsidR="008979D7" w:rsidRPr="00222987" w:rsidRDefault="008979D7" w:rsidP="00222987">
      <w:pPr>
        <w:pStyle w:val="2"/>
        <w:spacing w:before="240"/>
        <w:rPr>
          <w:color w:val="auto"/>
          <w:sz w:val="24"/>
        </w:rPr>
      </w:pPr>
      <w:bookmarkStart w:id="33" w:name="_Toc478571982"/>
      <w:r w:rsidRPr="00222987">
        <w:rPr>
          <w:color w:val="auto"/>
          <w:sz w:val="24"/>
        </w:rPr>
        <w:t>Прочие обязательства</w:t>
      </w:r>
      <w:bookmarkEnd w:id="33"/>
    </w:p>
    <w:p w:rsidR="00222987" w:rsidRDefault="00222987" w:rsidP="006B35C6">
      <w:pPr>
        <w:pStyle w:val="ABC-paragrahinNotes"/>
        <w:spacing w:after="0"/>
        <w:ind w:firstLine="567"/>
        <w:rPr>
          <w:sz w:val="24"/>
          <w:szCs w:val="24"/>
          <w:lang w:val="en-US"/>
        </w:rPr>
      </w:pPr>
    </w:p>
    <w:p w:rsidR="008979D7" w:rsidRPr="00085652" w:rsidRDefault="008979D7" w:rsidP="006B35C6">
      <w:pPr>
        <w:pStyle w:val="ABC-paragrahinNotes"/>
        <w:spacing w:after="0"/>
        <w:ind w:firstLine="567"/>
        <w:rPr>
          <w:sz w:val="24"/>
          <w:szCs w:val="24"/>
          <w:lang w:val="ru-RU"/>
        </w:rPr>
      </w:pPr>
      <w:r w:rsidRPr="00085652">
        <w:rPr>
          <w:sz w:val="24"/>
          <w:szCs w:val="24"/>
          <w:lang w:val="ru-RU"/>
        </w:rPr>
        <w:t>Объём, структура и изменение стоимости прочих обязательств: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8"/>
        <w:gridCol w:w="1752"/>
        <w:gridCol w:w="1417"/>
      </w:tblGrid>
      <w:tr w:rsidR="008979D7" w:rsidRPr="00222987" w:rsidTr="00222987">
        <w:trPr>
          <w:tblHeader/>
        </w:trPr>
        <w:tc>
          <w:tcPr>
            <w:tcW w:w="6578" w:type="dxa"/>
            <w:tcBorders>
              <w:bottom w:val="single" w:sz="4" w:space="0" w:color="auto"/>
            </w:tcBorders>
          </w:tcPr>
          <w:p w:rsidR="008979D7" w:rsidRPr="00222987" w:rsidRDefault="008979D7" w:rsidP="004A0A3F">
            <w:pPr>
              <w:pStyle w:val="a3"/>
              <w:tabs>
                <w:tab w:val="left" w:pos="142"/>
              </w:tabs>
              <w:ind w:left="0"/>
              <w:jc w:val="both"/>
              <w:rPr>
                <w:rFonts w:eastAsiaTheme="minorHAnsi"/>
                <w:b/>
                <w:sz w:val="20"/>
                <w:szCs w:val="20"/>
                <w:lang w:eastAsia="en-US"/>
              </w:rPr>
            </w:pPr>
          </w:p>
        </w:tc>
        <w:tc>
          <w:tcPr>
            <w:tcW w:w="1752" w:type="dxa"/>
            <w:tcBorders>
              <w:bottom w:val="single" w:sz="4" w:space="0" w:color="auto"/>
            </w:tcBorders>
            <w:vAlign w:val="center"/>
          </w:tcPr>
          <w:p w:rsidR="008979D7" w:rsidRPr="00222987" w:rsidRDefault="008979D7" w:rsidP="00222987">
            <w:pPr>
              <w:pStyle w:val="a3"/>
              <w:tabs>
                <w:tab w:val="left" w:pos="142"/>
              </w:tabs>
              <w:ind w:left="0"/>
              <w:jc w:val="right"/>
              <w:rPr>
                <w:rFonts w:eastAsiaTheme="minorHAnsi"/>
                <w:b/>
                <w:sz w:val="20"/>
                <w:szCs w:val="20"/>
                <w:lang w:val="en-US" w:eastAsia="en-US"/>
              </w:rPr>
            </w:pPr>
            <w:r w:rsidRPr="00222987">
              <w:rPr>
                <w:rFonts w:eastAsiaTheme="minorHAnsi"/>
                <w:b/>
                <w:sz w:val="20"/>
                <w:szCs w:val="20"/>
                <w:lang w:eastAsia="en-US"/>
              </w:rPr>
              <w:t>201</w:t>
            </w:r>
            <w:r w:rsidR="00463641" w:rsidRPr="00222987">
              <w:rPr>
                <w:rFonts w:eastAsiaTheme="minorHAnsi"/>
                <w:b/>
                <w:sz w:val="20"/>
                <w:szCs w:val="20"/>
                <w:lang w:eastAsia="en-US"/>
              </w:rPr>
              <w:t>6</w:t>
            </w:r>
          </w:p>
        </w:tc>
        <w:tc>
          <w:tcPr>
            <w:tcW w:w="1417" w:type="dxa"/>
            <w:tcBorders>
              <w:bottom w:val="single" w:sz="4" w:space="0" w:color="auto"/>
            </w:tcBorders>
          </w:tcPr>
          <w:p w:rsidR="008979D7" w:rsidRPr="00222987" w:rsidRDefault="008979D7" w:rsidP="00222987">
            <w:pPr>
              <w:pStyle w:val="a3"/>
              <w:tabs>
                <w:tab w:val="left" w:pos="142"/>
              </w:tabs>
              <w:ind w:left="0"/>
              <w:jc w:val="right"/>
              <w:rPr>
                <w:rFonts w:eastAsiaTheme="minorHAnsi"/>
                <w:b/>
                <w:sz w:val="20"/>
                <w:szCs w:val="20"/>
                <w:lang w:eastAsia="en-US"/>
              </w:rPr>
            </w:pPr>
            <w:r w:rsidRPr="00222987">
              <w:rPr>
                <w:rFonts w:eastAsiaTheme="minorHAnsi"/>
                <w:b/>
                <w:sz w:val="20"/>
                <w:szCs w:val="20"/>
                <w:lang w:eastAsia="en-US"/>
              </w:rPr>
              <w:t>201</w:t>
            </w:r>
            <w:r w:rsidR="00463641" w:rsidRPr="00222987">
              <w:rPr>
                <w:rFonts w:eastAsiaTheme="minorHAnsi"/>
                <w:b/>
                <w:sz w:val="20"/>
                <w:szCs w:val="20"/>
                <w:lang w:eastAsia="en-US"/>
              </w:rPr>
              <w:t>5</w:t>
            </w:r>
          </w:p>
        </w:tc>
      </w:tr>
      <w:tr w:rsidR="008979D7" w:rsidRPr="00222987" w:rsidTr="00222987">
        <w:tc>
          <w:tcPr>
            <w:tcW w:w="6578" w:type="dxa"/>
          </w:tcPr>
          <w:p w:rsidR="008979D7" w:rsidRPr="00222987" w:rsidRDefault="008979D7" w:rsidP="004A0A3F">
            <w:pPr>
              <w:pStyle w:val="a3"/>
              <w:tabs>
                <w:tab w:val="left" w:pos="904"/>
              </w:tabs>
              <w:ind w:left="0"/>
              <w:jc w:val="both"/>
              <w:rPr>
                <w:b/>
                <w:sz w:val="20"/>
                <w:szCs w:val="20"/>
              </w:rPr>
            </w:pPr>
            <w:r w:rsidRPr="00222987">
              <w:rPr>
                <w:b/>
                <w:sz w:val="20"/>
                <w:szCs w:val="20"/>
              </w:rPr>
              <w:t>Финансовые обязательства, в т.ч.</w:t>
            </w:r>
          </w:p>
        </w:tc>
        <w:tc>
          <w:tcPr>
            <w:tcW w:w="1752" w:type="dxa"/>
            <w:vAlign w:val="center"/>
          </w:tcPr>
          <w:p w:rsidR="008979D7" w:rsidRPr="00222987" w:rsidRDefault="008979D7" w:rsidP="00222987">
            <w:pPr>
              <w:pStyle w:val="a3"/>
              <w:tabs>
                <w:tab w:val="left" w:pos="142"/>
              </w:tabs>
              <w:ind w:left="0"/>
              <w:jc w:val="right"/>
              <w:rPr>
                <w:rFonts w:eastAsiaTheme="minorHAnsi"/>
                <w:b/>
                <w:sz w:val="20"/>
                <w:szCs w:val="20"/>
                <w:lang w:eastAsia="en-US"/>
              </w:rPr>
            </w:pPr>
          </w:p>
        </w:tc>
        <w:tc>
          <w:tcPr>
            <w:tcW w:w="1417" w:type="dxa"/>
          </w:tcPr>
          <w:p w:rsidR="008979D7" w:rsidRPr="00222987" w:rsidRDefault="008979D7" w:rsidP="00222987">
            <w:pPr>
              <w:pStyle w:val="a3"/>
              <w:tabs>
                <w:tab w:val="left" w:pos="142"/>
              </w:tabs>
              <w:ind w:left="0"/>
              <w:jc w:val="right"/>
              <w:rPr>
                <w:rFonts w:eastAsiaTheme="minorHAnsi"/>
                <w:b/>
                <w:sz w:val="20"/>
                <w:szCs w:val="20"/>
                <w:lang w:eastAsia="en-US"/>
              </w:rPr>
            </w:pPr>
          </w:p>
        </w:tc>
      </w:tr>
      <w:tr w:rsidR="008979D7" w:rsidRPr="00222987" w:rsidTr="00222987">
        <w:tc>
          <w:tcPr>
            <w:tcW w:w="6578" w:type="dxa"/>
          </w:tcPr>
          <w:p w:rsidR="008979D7" w:rsidRPr="00222987" w:rsidRDefault="008979D7" w:rsidP="004A0A3F">
            <w:pPr>
              <w:pStyle w:val="a3"/>
              <w:tabs>
                <w:tab w:val="left" w:pos="142"/>
              </w:tabs>
              <w:ind w:left="0"/>
              <w:jc w:val="both"/>
              <w:rPr>
                <w:rFonts w:eastAsiaTheme="minorHAnsi"/>
                <w:sz w:val="20"/>
                <w:szCs w:val="20"/>
                <w:lang w:eastAsia="en-US"/>
              </w:rPr>
            </w:pPr>
            <w:r w:rsidRPr="00222987">
              <w:rPr>
                <w:sz w:val="20"/>
                <w:szCs w:val="20"/>
              </w:rPr>
              <w:t>Незавершенные расчеты с операторами услуг платежной инфраструктуры и операторами по переводу денежных средств</w:t>
            </w:r>
          </w:p>
        </w:tc>
        <w:tc>
          <w:tcPr>
            <w:tcW w:w="1752" w:type="dxa"/>
            <w:vAlign w:val="center"/>
          </w:tcPr>
          <w:p w:rsidR="008979D7" w:rsidRPr="00222987" w:rsidRDefault="008979D7" w:rsidP="00222987">
            <w:pPr>
              <w:pStyle w:val="a3"/>
              <w:tabs>
                <w:tab w:val="left" w:pos="142"/>
              </w:tabs>
              <w:ind w:left="0"/>
              <w:jc w:val="right"/>
              <w:rPr>
                <w:rFonts w:eastAsiaTheme="minorHAnsi"/>
                <w:sz w:val="20"/>
                <w:szCs w:val="20"/>
                <w:lang w:val="en-US" w:eastAsia="en-US"/>
              </w:rPr>
            </w:pPr>
            <w:r w:rsidRPr="00222987">
              <w:rPr>
                <w:rFonts w:eastAsiaTheme="minorHAnsi"/>
                <w:sz w:val="20"/>
                <w:szCs w:val="20"/>
                <w:lang w:val="en-US" w:eastAsia="en-US"/>
              </w:rPr>
              <w:t>-</w:t>
            </w:r>
          </w:p>
        </w:tc>
        <w:tc>
          <w:tcPr>
            <w:tcW w:w="1417" w:type="dxa"/>
          </w:tcPr>
          <w:p w:rsidR="008979D7" w:rsidRPr="00222987" w:rsidRDefault="008979D7" w:rsidP="00222987">
            <w:pPr>
              <w:pStyle w:val="a3"/>
              <w:tabs>
                <w:tab w:val="left" w:pos="142"/>
              </w:tabs>
              <w:ind w:left="0"/>
              <w:jc w:val="right"/>
              <w:rPr>
                <w:rFonts w:eastAsiaTheme="minorHAnsi"/>
                <w:sz w:val="20"/>
                <w:szCs w:val="20"/>
                <w:lang w:val="en-US" w:eastAsia="en-US"/>
              </w:rPr>
            </w:pPr>
          </w:p>
          <w:p w:rsidR="008979D7" w:rsidRPr="00222987" w:rsidRDefault="00533C45" w:rsidP="00222987">
            <w:pPr>
              <w:pStyle w:val="a3"/>
              <w:tabs>
                <w:tab w:val="left" w:pos="142"/>
              </w:tabs>
              <w:ind w:left="0"/>
              <w:jc w:val="right"/>
              <w:rPr>
                <w:rFonts w:eastAsiaTheme="minorHAnsi"/>
                <w:sz w:val="20"/>
                <w:szCs w:val="20"/>
                <w:lang w:eastAsia="en-US"/>
              </w:rPr>
            </w:pPr>
            <w:r w:rsidRPr="00222987">
              <w:rPr>
                <w:rFonts w:eastAsiaTheme="minorHAnsi"/>
                <w:sz w:val="20"/>
                <w:szCs w:val="20"/>
                <w:lang w:eastAsia="en-US"/>
              </w:rPr>
              <w:t>-</w:t>
            </w:r>
          </w:p>
        </w:tc>
      </w:tr>
      <w:tr w:rsidR="008979D7" w:rsidRPr="00222987" w:rsidTr="00222987">
        <w:tc>
          <w:tcPr>
            <w:tcW w:w="6578" w:type="dxa"/>
          </w:tcPr>
          <w:p w:rsidR="008979D7" w:rsidRPr="00222987" w:rsidRDefault="008979D7" w:rsidP="004A0A3F">
            <w:pPr>
              <w:pStyle w:val="a3"/>
              <w:tabs>
                <w:tab w:val="left" w:pos="142"/>
              </w:tabs>
              <w:ind w:left="0"/>
              <w:jc w:val="both"/>
              <w:rPr>
                <w:sz w:val="20"/>
                <w:szCs w:val="20"/>
              </w:rPr>
            </w:pPr>
            <w:r w:rsidRPr="00222987">
              <w:rPr>
                <w:sz w:val="20"/>
                <w:szCs w:val="20"/>
              </w:rPr>
              <w:t>Обязательства по уплате процентов по привлеченным средствам юридических и физических лиц</w:t>
            </w:r>
          </w:p>
        </w:tc>
        <w:tc>
          <w:tcPr>
            <w:tcW w:w="1752" w:type="dxa"/>
            <w:vAlign w:val="center"/>
          </w:tcPr>
          <w:p w:rsidR="008979D7" w:rsidRPr="00222987" w:rsidRDefault="008979D7" w:rsidP="00222987">
            <w:pPr>
              <w:pStyle w:val="a3"/>
              <w:tabs>
                <w:tab w:val="left" w:pos="142"/>
              </w:tabs>
              <w:ind w:left="0"/>
              <w:jc w:val="right"/>
              <w:rPr>
                <w:rFonts w:eastAsiaTheme="minorHAnsi"/>
                <w:sz w:val="20"/>
                <w:szCs w:val="20"/>
                <w:lang w:eastAsia="en-US"/>
              </w:rPr>
            </w:pPr>
          </w:p>
          <w:p w:rsidR="008979D7" w:rsidRPr="00222987" w:rsidRDefault="00463641" w:rsidP="00222987">
            <w:pPr>
              <w:pStyle w:val="a3"/>
              <w:tabs>
                <w:tab w:val="left" w:pos="142"/>
              </w:tabs>
              <w:ind w:left="0"/>
              <w:jc w:val="right"/>
              <w:rPr>
                <w:rFonts w:eastAsiaTheme="minorHAnsi"/>
                <w:sz w:val="20"/>
                <w:szCs w:val="20"/>
                <w:lang w:eastAsia="en-US"/>
              </w:rPr>
            </w:pPr>
            <w:r w:rsidRPr="00222987">
              <w:rPr>
                <w:rFonts w:eastAsiaTheme="minorHAnsi"/>
                <w:sz w:val="20"/>
                <w:szCs w:val="20"/>
                <w:lang w:eastAsia="en-US"/>
              </w:rPr>
              <w:t>69105</w:t>
            </w:r>
          </w:p>
        </w:tc>
        <w:tc>
          <w:tcPr>
            <w:tcW w:w="1417" w:type="dxa"/>
          </w:tcPr>
          <w:p w:rsidR="008979D7" w:rsidRPr="00222987" w:rsidRDefault="008979D7" w:rsidP="00222987">
            <w:pPr>
              <w:pStyle w:val="a3"/>
              <w:tabs>
                <w:tab w:val="left" w:pos="142"/>
              </w:tabs>
              <w:ind w:left="0"/>
              <w:jc w:val="right"/>
              <w:rPr>
                <w:rFonts w:eastAsiaTheme="minorHAnsi"/>
                <w:sz w:val="20"/>
                <w:szCs w:val="20"/>
                <w:lang w:val="en-US" w:eastAsia="en-US"/>
              </w:rPr>
            </w:pPr>
          </w:p>
          <w:p w:rsidR="008979D7" w:rsidRPr="00222987" w:rsidRDefault="00463641" w:rsidP="00222987">
            <w:pPr>
              <w:pStyle w:val="a3"/>
              <w:tabs>
                <w:tab w:val="left" w:pos="142"/>
              </w:tabs>
              <w:ind w:left="0"/>
              <w:jc w:val="right"/>
              <w:rPr>
                <w:rFonts w:eastAsiaTheme="minorHAnsi"/>
                <w:sz w:val="20"/>
                <w:szCs w:val="20"/>
                <w:lang w:eastAsia="en-US"/>
              </w:rPr>
            </w:pPr>
            <w:r w:rsidRPr="00222987">
              <w:rPr>
                <w:rFonts w:eastAsiaTheme="minorHAnsi"/>
                <w:sz w:val="20"/>
                <w:szCs w:val="20"/>
                <w:lang w:eastAsia="en-US"/>
              </w:rPr>
              <w:t>48818</w:t>
            </w:r>
          </w:p>
        </w:tc>
      </w:tr>
      <w:tr w:rsidR="008979D7" w:rsidRPr="00222987" w:rsidTr="00222987">
        <w:tc>
          <w:tcPr>
            <w:tcW w:w="6578" w:type="dxa"/>
            <w:tcBorders>
              <w:bottom w:val="single" w:sz="4" w:space="0" w:color="auto"/>
            </w:tcBorders>
          </w:tcPr>
          <w:p w:rsidR="008979D7" w:rsidRPr="00222987" w:rsidRDefault="008979D7" w:rsidP="004A0A3F">
            <w:pPr>
              <w:pStyle w:val="ab"/>
              <w:jc w:val="both"/>
              <w:rPr>
                <w:rFonts w:ascii="Times New Roman" w:hAnsi="Times New Roman" w:cs="Times New Roman"/>
                <w:sz w:val="20"/>
                <w:szCs w:val="20"/>
              </w:rPr>
            </w:pPr>
            <w:r w:rsidRPr="00222987">
              <w:rPr>
                <w:rFonts w:ascii="Times New Roman" w:hAnsi="Times New Roman" w:cs="Times New Roman"/>
                <w:sz w:val="20"/>
                <w:szCs w:val="20"/>
              </w:rPr>
              <w:t>Прочее</w:t>
            </w:r>
          </w:p>
        </w:tc>
        <w:tc>
          <w:tcPr>
            <w:tcW w:w="1752" w:type="dxa"/>
            <w:tcBorders>
              <w:bottom w:val="single" w:sz="4" w:space="0" w:color="auto"/>
            </w:tcBorders>
            <w:vAlign w:val="center"/>
          </w:tcPr>
          <w:p w:rsidR="008979D7" w:rsidRPr="00222987" w:rsidRDefault="00463641" w:rsidP="00222987">
            <w:pPr>
              <w:pStyle w:val="a3"/>
              <w:tabs>
                <w:tab w:val="left" w:pos="142"/>
              </w:tabs>
              <w:ind w:left="0"/>
              <w:jc w:val="right"/>
              <w:rPr>
                <w:rFonts w:eastAsiaTheme="minorHAnsi"/>
                <w:sz w:val="20"/>
                <w:szCs w:val="20"/>
                <w:lang w:eastAsia="en-US"/>
              </w:rPr>
            </w:pPr>
            <w:r w:rsidRPr="00222987">
              <w:rPr>
                <w:rFonts w:eastAsiaTheme="minorHAnsi"/>
                <w:sz w:val="20"/>
                <w:szCs w:val="20"/>
                <w:lang w:eastAsia="en-US"/>
              </w:rPr>
              <w:t>5366</w:t>
            </w:r>
          </w:p>
        </w:tc>
        <w:tc>
          <w:tcPr>
            <w:tcW w:w="1417" w:type="dxa"/>
            <w:tcBorders>
              <w:bottom w:val="single" w:sz="4" w:space="0" w:color="auto"/>
            </w:tcBorders>
          </w:tcPr>
          <w:p w:rsidR="008979D7" w:rsidRPr="00222987" w:rsidRDefault="00463641" w:rsidP="00222987">
            <w:pPr>
              <w:pStyle w:val="a3"/>
              <w:tabs>
                <w:tab w:val="left" w:pos="142"/>
              </w:tabs>
              <w:ind w:left="0"/>
              <w:jc w:val="right"/>
              <w:rPr>
                <w:rFonts w:eastAsiaTheme="minorHAnsi"/>
                <w:sz w:val="20"/>
                <w:szCs w:val="20"/>
                <w:lang w:eastAsia="en-US"/>
              </w:rPr>
            </w:pPr>
            <w:r w:rsidRPr="00222987">
              <w:rPr>
                <w:rFonts w:eastAsiaTheme="minorHAnsi"/>
                <w:sz w:val="20"/>
                <w:szCs w:val="20"/>
                <w:lang w:eastAsia="en-US"/>
              </w:rPr>
              <w:t>4077</w:t>
            </w:r>
          </w:p>
        </w:tc>
      </w:tr>
      <w:tr w:rsidR="008979D7" w:rsidRPr="00222987" w:rsidTr="00222987">
        <w:tc>
          <w:tcPr>
            <w:tcW w:w="6578" w:type="dxa"/>
            <w:tcBorders>
              <w:top w:val="single" w:sz="4" w:space="0" w:color="auto"/>
              <w:bottom w:val="single" w:sz="4" w:space="0" w:color="auto"/>
            </w:tcBorders>
          </w:tcPr>
          <w:p w:rsidR="008979D7" w:rsidRPr="00222987" w:rsidRDefault="008979D7" w:rsidP="004A0A3F">
            <w:pPr>
              <w:pStyle w:val="ab"/>
              <w:jc w:val="both"/>
              <w:rPr>
                <w:rFonts w:ascii="Times New Roman" w:hAnsi="Times New Roman" w:cs="Times New Roman"/>
                <w:b/>
                <w:sz w:val="20"/>
                <w:szCs w:val="20"/>
              </w:rPr>
            </w:pPr>
            <w:r w:rsidRPr="00222987">
              <w:rPr>
                <w:rFonts w:ascii="Times New Roman" w:hAnsi="Times New Roman" w:cs="Times New Roman"/>
                <w:b/>
                <w:sz w:val="20"/>
                <w:szCs w:val="20"/>
              </w:rPr>
              <w:t>Итого финансовые обязательства</w:t>
            </w:r>
          </w:p>
        </w:tc>
        <w:tc>
          <w:tcPr>
            <w:tcW w:w="1752" w:type="dxa"/>
            <w:tcBorders>
              <w:top w:val="single" w:sz="4" w:space="0" w:color="auto"/>
              <w:bottom w:val="single" w:sz="4" w:space="0" w:color="auto"/>
            </w:tcBorders>
            <w:vAlign w:val="center"/>
          </w:tcPr>
          <w:p w:rsidR="008979D7" w:rsidRPr="00222987" w:rsidRDefault="00463641" w:rsidP="00222987">
            <w:pPr>
              <w:pStyle w:val="a3"/>
              <w:tabs>
                <w:tab w:val="left" w:pos="142"/>
              </w:tabs>
              <w:ind w:left="0"/>
              <w:jc w:val="right"/>
              <w:rPr>
                <w:rFonts w:eastAsiaTheme="minorHAnsi"/>
                <w:b/>
                <w:sz w:val="20"/>
                <w:szCs w:val="20"/>
                <w:lang w:eastAsia="en-US"/>
              </w:rPr>
            </w:pPr>
            <w:r w:rsidRPr="00222987">
              <w:rPr>
                <w:rFonts w:eastAsiaTheme="minorHAnsi"/>
                <w:b/>
                <w:sz w:val="20"/>
                <w:szCs w:val="20"/>
                <w:lang w:eastAsia="en-US"/>
              </w:rPr>
              <w:t>74371</w:t>
            </w:r>
          </w:p>
        </w:tc>
        <w:tc>
          <w:tcPr>
            <w:tcW w:w="1417" w:type="dxa"/>
            <w:tcBorders>
              <w:top w:val="single" w:sz="4" w:space="0" w:color="auto"/>
              <w:bottom w:val="single" w:sz="4" w:space="0" w:color="auto"/>
            </w:tcBorders>
          </w:tcPr>
          <w:p w:rsidR="008979D7" w:rsidRPr="00222987" w:rsidRDefault="00463641" w:rsidP="00222987">
            <w:pPr>
              <w:pStyle w:val="a3"/>
              <w:tabs>
                <w:tab w:val="left" w:pos="142"/>
              </w:tabs>
              <w:ind w:left="0"/>
              <w:jc w:val="right"/>
              <w:rPr>
                <w:rFonts w:eastAsiaTheme="minorHAnsi"/>
                <w:b/>
                <w:sz w:val="20"/>
                <w:szCs w:val="20"/>
                <w:lang w:eastAsia="en-US"/>
              </w:rPr>
            </w:pPr>
            <w:r w:rsidRPr="00222987">
              <w:rPr>
                <w:rFonts w:eastAsiaTheme="minorHAnsi"/>
                <w:b/>
                <w:sz w:val="20"/>
                <w:szCs w:val="20"/>
                <w:lang w:eastAsia="en-US"/>
              </w:rPr>
              <w:t>52895</w:t>
            </w:r>
          </w:p>
        </w:tc>
      </w:tr>
      <w:tr w:rsidR="008979D7" w:rsidRPr="00222987" w:rsidTr="00222987">
        <w:tc>
          <w:tcPr>
            <w:tcW w:w="6578" w:type="dxa"/>
            <w:tcBorders>
              <w:top w:val="single" w:sz="4" w:space="0" w:color="auto"/>
            </w:tcBorders>
          </w:tcPr>
          <w:p w:rsidR="008979D7" w:rsidRPr="00222987" w:rsidRDefault="008979D7" w:rsidP="004A0A3F">
            <w:pPr>
              <w:pStyle w:val="ab"/>
              <w:jc w:val="both"/>
              <w:rPr>
                <w:rFonts w:ascii="Times New Roman" w:hAnsi="Times New Roman" w:cs="Times New Roman"/>
                <w:b/>
                <w:sz w:val="20"/>
                <w:szCs w:val="20"/>
              </w:rPr>
            </w:pPr>
            <w:r w:rsidRPr="00222987">
              <w:rPr>
                <w:rFonts w:ascii="Times New Roman" w:hAnsi="Times New Roman" w:cs="Times New Roman"/>
                <w:b/>
                <w:sz w:val="20"/>
                <w:szCs w:val="20"/>
              </w:rPr>
              <w:t>Нефинансовые обязательства, в т.ч.</w:t>
            </w:r>
          </w:p>
        </w:tc>
        <w:tc>
          <w:tcPr>
            <w:tcW w:w="1752" w:type="dxa"/>
            <w:tcBorders>
              <w:top w:val="single" w:sz="4" w:space="0" w:color="auto"/>
            </w:tcBorders>
            <w:vAlign w:val="center"/>
          </w:tcPr>
          <w:p w:rsidR="008979D7" w:rsidRPr="00222987" w:rsidRDefault="008979D7" w:rsidP="00222987">
            <w:pPr>
              <w:pStyle w:val="a3"/>
              <w:tabs>
                <w:tab w:val="left" w:pos="142"/>
              </w:tabs>
              <w:ind w:left="0"/>
              <w:jc w:val="right"/>
              <w:rPr>
                <w:rFonts w:eastAsiaTheme="minorHAnsi"/>
                <w:b/>
                <w:sz w:val="20"/>
                <w:szCs w:val="20"/>
                <w:lang w:eastAsia="en-US"/>
              </w:rPr>
            </w:pPr>
          </w:p>
        </w:tc>
        <w:tc>
          <w:tcPr>
            <w:tcW w:w="1417" w:type="dxa"/>
            <w:tcBorders>
              <w:top w:val="single" w:sz="4" w:space="0" w:color="auto"/>
            </w:tcBorders>
          </w:tcPr>
          <w:p w:rsidR="008979D7" w:rsidRPr="00222987" w:rsidRDefault="008979D7" w:rsidP="00222987">
            <w:pPr>
              <w:pStyle w:val="a3"/>
              <w:tabs>
                <w:tab w:val="left" w:pos="142"/>
              </w:tabs>
              <w:ind w:left="0"/>
              <w:jc w:val="right"/>
              <w:rPr>
                <w:rFonts w:eastAsiaTheme="minorHAnsi"/>
                <w:sz w:val="20"/>
                <w:szCs w:val="20"/>
                <w:lang w:eastAsia="en-US"/>
              </w:rPr>
            </w:pPr>
          </w:p>
        </w:tc>
      </w:tr>
      <w:tr w:rsidR="008979D7" w:rsidRPr="00222987" w:rsidTr="00222987">
        <w:tc>
          <w:tcPr>
            <w:tcW w:w="6578" w:type="dxa"/>
          </w:tcPr>
          <w:p w:rsidR="008979D7" w:rsidRPr="00E867A6" w:rsidRDefault="008979D7" w:rsidP="004A0A3F">
            <w:pPr>
              <w:pStyle w:val="ab"/>
              <w:jc w:val="both"/>
              <w:rPr>
                <w:rFonts w:ascii="Times New Roman" w:hAnsi="Times New Roman" w:cs="Times New Roman"/>
                <w:sz w:val="20"/>
                <w:szCs w:val="20"/>
              </w:rPr>
            </w:pPr>
            <w:r w:rsidRPr="00E867A6">
              <w:rPr>
                <w:rFonts w:ascii="Times New Roman" w:hAnsi="Times New Roman" w:cs="Times New Roman"/>
                <w:sz w:val="20"/>
                <w:szCs w:val="20"/>
              </w:rPr>
              <w:t>Расчеты с дебиторами и кредиторами:</w:t>
            </w:r>
          </w:p>
        </w:tc>
        <w:tc>
          <w:tcPr>
            <w:tcW w:w="1752" w:type="dxa"/>
            <w:vAlign w:val="center"/>
          </w:tcPr>
          <w:p w:rsidR="008979D7" w:rsidRPr="00E867A6" w:rsidRDefault="00E619DE" w:rsidP="00222987">
            <w:pPr>
              <w:pStyle w:val="a3"/>
              <w:tabs>
                <w:tab w:val="left" w:pos="142"/>
              </w:tabs>
              <w:ind w:left="0"/>
              <w:jc w:val="right"/>
              <w:rPr>
                <w:rFonts w:eastAsiaTheme="minorHAnsi"/>
                <w:sz w:val="20"/>
                <w:szCs w:val="20"/>
                <w:lang w:val="en-US" w:eastAsia="en-US"/>
              </w:rPr>
            </w:pPr>
            <w:r w:rsidRPr="00E867A6">
              <w:rPr>
                <w:rFonts w:eastAsiaTheme="minorHAnsi"/>
                <w:sz w:val="20"/>
                <w:szCs w:val="20"/>
                <w:lang w:val="en-US" w:eastAsia="en-US"/>
              </w:rPr>
              <w:t>18360</w:t>
            </w:r>
          </w:p>
        </w:tc>
        <w:tc>
          <w:tcPr>
            <w:tcW w:w="1417" w:type="dxa"/>
          </w:tcPr>
          <w:p w:rsidR="008979D7" w:rsidRPr="00222987" w:rsidRDefault="00463641" w:rsidP="00222987">
            <w:pPr>
              <w:pStyle w:val="a3"/>
              <w:tabs>
                <w:tab w:val="left" w:pos="142"/>
              </w:tabs>
              <w:ind w:left="0"/>
              <w:jc w:val="right"/>
              <w:rPr>
                <w:rFonts w:eastAsiaTheme="minorHAnsi"/>
                <w:sz w:val="20"/>
                <w:szCs w:val="20"/>
                <w:lang w:eastAsia="en-US"/>
              </w:rPr>
            </w:pPr>
            <w:r w:rsidRPr="00E867A6">
              <w:rPr>
                <w:rFonts w:eastAsiaTheme="minorHAnsi"/>
                <w:sz w:val="20"/>
                <w:szCs w:val="20"/>
                <w:lang w:eastAsia="en-US"/>
              </w:rPr>
              <w:t>7647</w:t>
            </w:r>
          </w:p>
        </w:tc>
      </w:tr>
      <w:tr w:rsidR="008979D7" w:rsidRPr="00222987" w:rsidTr="00222987">
        <w:tc>
          <w:tcPr>
            <w:tcW w:w="6578" w:type="dxa"/>
          </w:tcPr>
          <w:p w:rsidR="008979D7" w:rsidRPr="00222987" w:rsidRDefault="008979D7" w:rsidP="004A0A3F">
            <w:pPr>
              <w:pStyle w:val="a3"/>
              <w:tabs>
                <w:tab w:val="left" w:pos="142"/>
              </w:tabs>
              <w:ind w:left="0"/>
              <w:jc w:val="both"/>
              <w:rPr>
                <w:rFonts w:eastAsiaTheme="minorHAnsi"/>
                <w:sz w:val="20"/>
                <w:szCs w:val="20"/>
                <w:lang w:eastAsia="en-US"/>
              </w:rPr>
            </w:pPr>
            <w:r w:rsidRPr="00222987">
              <w:rPr>
                <w:rFonts w:eastAsiaTheme="minorHAnsi"/>
                <w:sz w:val="20"/>
                <w:szCs w:val="20"/>
                <w:lang w:eastAsia="en-US"/>
              </w:rPr>
              <w:t>по налогам и сборам</w:t>
            </w:r>
          </w:p>
        </w:tc>
        <w:tc>
          <w:tcPr>
            <w:tcW w:w="1752" w:type="dxa"/>
            <w:vAlign w:val="center"/>
          </w:tcPr>
          <w:p w:rsidR="008979D7" w:rsidRPr="00222987" w:rsidRDefault="00463641" w:rsidP="00222987">
            <w:pPr>
              <w:pStyle w:val="a3"/>
              <w:tabs>
                <w:tab w:val="left" w:pos="142"/>
              </w:tabs>
              <w:ind w:left="0"/>
              <w:jc w:val="right"/>
              <w:rPr>
                <w:rFonts w:eastAsiaTheme="minorHAnsi"/>
                <w:sz w:val="20"/>
                <w:szCs w:val="20"/>
                <w:lang w:eastAsia="en-US"/>
              </w:rPr>
            </w:pPr>
            <w:r w:rsidRPr="00222987">
              <w:rPr>
                <w:rFonts w:eastAsiaTheme="minorHAnsi"/>
                <w:sz w:val="20"/>
                <w:szCs w:val="20"/>
                <w:lang w:eastAsia="en-US"/>
              </w:rPr>
              <w:t>6558</w:t>
            </w:r>
          </w:p>
        </w:tc>
        <w:tc>
          <w:tcPr>
            <w:tcW w:w="1417" w:type="dxa"/>
          </w:tcPr>
          <w:p w:rsidR="008979D7" w:rsidRPr="00222987" w:rsidRDefault="00463641" w:rsidP="00222987">
            <w:pPr>
              <w:pStyle w:val="a3"/>
              <w:tabs>
                <w:tab w:val="left" w:pos="142"/>
              </w:tabs>
              <w:ind w:left="0"/>
              <w:jc w:val="right"/>
              <w:rPr>
                <w:rFonts w:eastAsiaTheme="minorHAnsi"/>
                <w:sz w:val="20"/>
                <w:szCs w:val="20"/>
                <w:lang w:eastAsia="en-US"/>
              </w:rPr>
            </w:pPr>
            <w:r w:rsidRPr="00222987">
              <w:rPr>
                <w:rFonts w:eastAsiaTheme="minorHAnsi"/>
                <w:sz w:val="20"/>
                <w:szCs w:val="20"/>
                <w:lang w:eastAsia="en-US"/>
              </w:rPr>
              <w:t>5154</w:t>
            </w:r>
          </w:p>
        </w:tc>
      </w:tr>
      <w:tr w:rsidR="008979D7" w:rsidRPr="00222987" w:rsidTr="00222987">
        <w:tc>
          <w:tcPr>
            <w:tcW w:w="6578" w:type="dxa"/>
          </w:tcPr>
          <w:p w:rsidR="008979D7" w:rsidRPr="00222987" w:rsidRDefault="008979D7" w:rsidP="004A0A3F">
            <w:pPr>
              <w:pStyle w:val="a3"/>
              <w:tabs>
                <w:tab w:val="left" w:pos="142"/>
              </w:tabs>
              <w:ind w:left="0"/>
              <w:jc w:val="both"/>
              <w:rPr>
                <w:rFonts w:eastAsiaTheme="minorHAnsi"/>
                <w:sz w:val="20"/>
                <w:szCs w:val="20"/>
                <w:lang w:eastAsia="en-US"/>
              </w:rPr>
            </w:pPr>
            <w:r w:rsidRPr="00222987">
              <w:rPr>
                <w:rFonts w:eastAsiaTheme="minorHAnsi"/>
                <w:sz w:val="20"/>
                <w:szCs w:val="20"/>
                <w:lang w:eastAsia="en-US"/>
              </w:rPr>
              <w:t>с акционерами по дивидендам</w:t>
            </w:r>
          </w:p>
        </w:tc>
        <w:tc>
          <w:tcPr>
            <w:tcW w:w="1752" w:type="dxa"/>
            <w:vAlign w:val="center"/>
          </w:tcPr>
          <w:p w:rsidR="008979D7" w:rsidRPr="00222987" w:rsidRDefault="00463641" w:rsidP="00222987">
            <w:pPr>
              <w:pStyle w:val="a3"/>
              <w:tabs>
                <w:tab w:val="left" w:pos="142"/>
              </w:tabs>
              <w:ind w:left="0"/>
              <w:jc w:val="right"/>
              <w:rPr>
                <w:rFonts w:eastAsiaTheme="minorHAnsi"/>
                <w:sz w:val="20"/>
                <w:szCs w:val="20"/>
                <w:lang w:eastAsia="en-US"/>
              </w:rPr>
            </w:pPr>
            <w:r w:rsidRPr="00222987">
              <w:rPr>
                <w:rFonts w:eastAsiaTheme="minorHAnsi"/>
                <w:sz w:val="20"/>
                <w:szCs w:val="20"/>
                <w:lang w:eastAsia="en-US"/>
              </w:rPr>
              <w:t>1757</w:t>
            </w:r>
          </w:p>
        </w:tc>
        <w:tc>
          <w:tcPr>
            <w:tcW w:w="1417" w:type="dxa"/>
          </w:tcPr>
          <w:p w:rsidR="008979D7" w:rsidRPr="00222987" w:rsidRDefault="00463641" w:rsidP="00222987">
            <w:pPr>
              <w:pStyle w:val="a3"/>
              <w:tabs>
                <w:tab w:val="left" w:pos="142"/>
              </w:tabs>
              <w:ind w:left="0"/>
              <w:jc w:val="right"/>
              <w:rPr>
                <w:rFonts w:eastAsiaTheme="minorHAnsi"/>
                <w:sz w:val="20"/>
                <w:szCs w:val="20"/>
                <w:lang w:eastAsia="en-US"/>
              </w:rPr>
            </w:pPr>
            <w:r w:rsidRPr="00222987">
              <w:rPr>
                <w:rFonts w:eastAsiaTheme="minorHAnsi"/>
                <w:sz w:val="20"/>
                <w:szCs w:val="20"/>
                <w:lang w:eastAsia="en-US"/>
              </w:rPr>
              <w:t>1757</w:t>
            </w:r>
          </w:p>
        </w:tc>
      </w:tr>
      <w:tr w:rsidR="008979D7" w:rsidRPr="00222987" w:rsidTr="00222987">
        <w:tc>
          <w:tcPr>
            <w:tcW w:w="6578" w:type="dxa"/>
          </w:tcPr>
          <w:p w:rsidR="008979D7" w:rsidRPr="00222987" w:rsidRDefault="008979D7" w:rsidP="004A0A3F">
            <w:pPr>
              <w:pStyle w:val="a3"/>
              <w:tabs>
                <w:tab w:val="left" w:pos="142"/>
              </w:tabs>
              <w:ind w:left="0"/>
              <w:jc w:val="both"/>
              <w:rPr>
                <w:rFonts w:eastAsiaTheme="minorHAnsi"/>
                <w:sz w:val="20"/>
                <w:szCs w:val="20"/>
                <w:lang w:eastAsia="en-US"/>
              </w:rPr>
            </w:pPr>
            <w:r w:rsidRPr="00222987">
              <w:rPr>
                <w:rFonts w:eastAsiaTheme="minorHAnsi"/>
                <w:sz w:val="20"/>
                <w:szCs w:val="20"/>
                <w:lang w:eastAsia="en-US"/>
              </w:rPr>
              <w:t>с поставщиками, подрядчиками и покупателями</w:t>
            </w:r>
          </w:p>
        </w:tc>
        <w:tc>
          <w:tcPr>
            <w:tcW w:w="1752" w:type="dxa"/>
            <w:vAlign w:val="center"/>
          </w:tcPr>
          <w:p w:rsidR="008979D7" w:rsidRPr="00222987" w:rsidRDefault="00463641" w:rsidP="00222987">
            <w:pPr>
              <w:pStyle w:val="a3"/>
              <w:tabs>
                <w:tab w:val="left" w:pos="142"/>
              </w:tabs>
              <w:ind w:left="0"/>
              <w:jc w:val="right"/>
              <w:rPr>
                <w:rFonts w:eastAsiaTheme="minorHAnsi"/>
                <w:sz w:val="20"/>
                <w:szCs w:val="20"/>
                <w:lang w:eastAsia="en-US"/>
              </w:rPr>
            </w:pPr>
            <w:r w:rsidRPr="00222987">
              <w:rPr>
                <w:rFonts w:eastAsiaTheme="minorHAnsi"/>
                <w:sz w:val="20"/>
                <w:szCs w:val="20"/>
                <w:lang w:eastAsia="en-US"/>
              </w:rPr>
              <w:t>2145</w:t>
            </w:r>
          </w:p>
        </w:tc>
        <w:tc>
          <w:tcPr>
            <w:tcW w:w="1417" w:type="dxa"/>
          </w:tcPr>
          <w:p w:rsidR="008979D7" w:rsidRPr="00222987" w:rsidRDefault="00463641" w:rsidP="00222987">
            <w:pPr>
              <w:pStyle w:val="a3"/>
              <w:tabs>
                <w:tab w:val="left" w:pos="142"/>
              </w:tabs>
              <w:ind w:left="0"/>
              <w:jc w:val="right"/>
              <w:rPr>
                <w:rFonts w:eastAsiaTheme="minorHAnsi"/>
                <w:sz w:val="20"/>
                <w:szCs w:val="20"/>
                <w:lang w:eastAsia="en-US"/>
              </w:rPr>
            </w:pPr>
            <w:r w:rsidRPr="00222987">
              <w:rPr>
                <w:rFonts w:eastAsiaTheme="minorHAnsi"/>
                <w:sz w:val="20"/>
                <w:szCs w:val="20"/>
                <w:lang w:eastAsia="en-US"/>
              </w:rPr>
              <w:t>694</w:t>
            </w:r>
          </w:p>
        </w:tc>
      </w:tr>
      <w:tr w:rsidR="008979D7" w:rsidRPr="00222987" w:rsidTr="00222987">
        <w:tc>
          <w:tcPr>
            <w:tcW w:w="6578" w:type="dxa"/>
          </w:tcPr>
          <w:p w:rsidR="008979D7" w:rsidRPr="00222987" w:rsidRDefault="008979D7" w:rsidP="004A0A3F">
            <w:pPr>
              <w:pStyle w:val="a3"/>
              <w:tabs>
                <w:tab w:val="left" w:pos="142"/>
              </w:tabs>
              <w:ind w:left="0"/>
              <w:jc w:val="both"/>
              <w:rPr>
                <w:rFonts w:eastAsiaTheme="minorHAnsi"/>
                <w:sz w:val="20"/>
                <w:szCs w:val="20"/>
                <w:lang w:eastAsia="en-US"/>
              </w:rPr>
            </w:pPr>
            <w:r w:rsidRPr="00222987">
              <w:rPr>
                <w:rFonts w:eastAsiaTheme="minorHAnsi"/>
                <w:sz w:val="20"/>
                <w:szCs w:val="20"/>
                <w:lang w:eastAsia="en-US"/>
              </w:rPr>
              <w:t>с прочими кредиторами</w:t>
            </w:r>
          </w:p>
        </w:tc>
        <w:tc>
          <w:tcPr>
            <w:tcW w:w="1752" w:type="dxa"/>
            <w:vAlign w:val="center"/>
          </w:tcPr>
          <w:p w:rsidR="008979D7" w:rsidRPr="00222987" w:rsidRDefault="00463641" w:rsidP="00222987">
            <w:pPr>
              <w:pStyle w:val="a3"/>
              <w:tabs>
                <w:tab w:val="left" w:pos="142"/>
              </w:tabs>
              <w:ind w:left="0"/>
              <w:jc w:val="right"/>
              <w:rPr>
                <w:rFonts w:eastAsiaTheme="minorHAnsi"/>
                <w:sz w:val="20"/>
                <w:szCs w:val="20"/>
                <w:lang w:eastAsia="en-US"/>
              </w:rPr>
            </w:pPr>
            <w:r w:rsidRPr="00222987">
              <w:rPr>
                <w:rFonts w:eastAsiaTheme="minorHAnsi"/>
                <w:sz w:val="20"/>
                <w:szCs w:val="20"/>
                <w:lang w:eastAsia="en-US"/>
              </w:rPr>
              <w:t>7900</w:t>
            </w:r>
          </w:p>
        </w:tc>
        <w:tc>
          <w:tcPr>
            <w:tcW w:w="1417" w:type="dxa"/>
          </w:tcPr>
          <w:p w:rsidR="008979D7" w:rsidRPr="00222987" w:rsidRDefault="00463641" w:rsidP="00222987">
            <w:pPr>
              <w:pStyle w:val="a3"/>
              <w:tabs>
                <w:tab w:val="left" w:pos="142"/>
              </w:tabs>
              <w:ind w:left="0"/>
              <w:jc w:val="right"/>
              <w:rPr>
                <w:rFonts w:eastAsiaTheme="minorHAnsi"/>
                <w:sz w:val="20"/>
                <w:szCs w:val="20"/>
                <w:lang w:eastAsia="en-US"/>
              </w:rPr>
            </w:pPr>
            <w:r w:rsidRPr="00222987">
              <w:rPr>
                <w:rFonts w:eastAsiaTheme="minorHAnsi"/>
                <w:sz w:val="20"/>
                <w:szCs w:val="20"/>
                <w:lang w:eastAsia="en-US"/>
              </w:rPr>
              <w:t>42</w:t>
            </w:r>
          </w:p>
        </w:tc>
      </w:tr>
      <w:tr w:rsidR="008979D7" w:rsidRPr="00222987" w:rsidTr="00222987">
        <w:tc>
          <w:tcPr>
            <w:tcW w:w="6578" w:type="dxa"/>
            <w:tcBorders>
              <w:bottom w:val="single" w:sz="4" w:space="0" w:color="auto"/>
            </w:tcBorders>
          </w:tcPr>
          <w:p w:rsidR="008979D7" w:rsidRPr="00222987" w:rsidRDefault="008979D7" w:rsidP="004A0A3F">
            <w:pPr>
              <w:pStyle w:val="a3"/>
              <w:tabs>
                <w:tab w:val="left" w:pos="142"/>
              </w:tabs>
              <w:ind w:left="0"/>
              <w:jc w:val="both"/>
              <w:rPr>
                <w:rFonts w:eastAsiaTheme="minorHAnsi"/>
                <w:sz w:val="20"/>
                <w:szCs w:val="20"/>
                <w:lang w:eastAsia="en-US"/>
              </w:rPr>
            </w:pPr>
            <w:r w:rsidRPr="00222987">
              <w:rPr>
                <w:rFonts w:eastAsiaTheme="minorHAnsi"/>
                <w:sz w:val="20"/>
                <w:szCs w:val="20"/>
                <w:lang w:eastAsia="en-US"/>
              </w:rPr>
              <w:t>Доходы будущих периодов</w:t>
            </w:r>
          </w:p>
        </w:tc>
        <w:tc>
          <w:tcPr>
            <w:tcW w:w="1752" w:type="dxa"/>
            <w:tcBorders>
              <w:bottom w:val="single" w:sz="4" w:space="0" w:color="auto"/>
            </w:tcBorders>
            <w:vAlign w:val="center"/>
          </w:tcPr>
          <w:p w:rsidR="008979D7" w:rsidRPr="00222987" w:rsidRDefault="00463641" w:rsidP="00222987">
            <w:pPr>
              <w:pStyle w:val="a3"/>
              <w:tabs>
                <w:tab w:val="left" w:pos="142"/>
              </w:tabs>
              <w:ind w:left="0"/>
              <w:jc w:val="right"/>
              <w:rPr>
                <w:rFonts w:eastAsiaTheme="minorHAnsi"/>
                <w:sz w:val="20"/>
                <w:szCs w:val="20"/>
                <w:lang w:eastAsia="en-US"/>
              </w:rPr>
            </w:pPr>
            <w:r w:rsidRPr="00222987">
              <w:rPr>
                <w:rFonts w:eastAsiaTheme="minorHAnsi"/>
                <w:sz w:val="20"/>
                <w:szCs w:val="20"/>
                <w:lang w:eastAsia="en-US"/>
              </w:rPr>
              <w:t>0</w:t>
            </w:r>
          </w:p>
        </w:tc>
        <w:tc>
          <w:tcPr>
            <w:tcW w:w="1417" w:type="dxa"/>
            <w:tcBorders>
              <w:bottom w:val="single" w:sz="4" w:space="0" w:color="auto"/>
            </w:tcBorders>
          </w:tcPr>
          <w:p w:rsidR="008979D7" w:rsidRPr="00222987" w:rsidRDefault="00463641" w:rsidP="00222987">
            <w:pPr>
              <w:pStyle w:val="a3"/>
              <w:tabs>
                <w:tab w:val="left" w:pos="142"/>
              </w:tabs>
              <w:ind w:left="0"/>
              <w:jc w:val="right"/>
              <w:rPr>
                <w:rFonts w:eastAsiaTheme="minorHAnsi"/>
                <w:sz w:val="20"/>
                <w:szCs w:val="20"/>
                <w:lang w:eastAsia="en-US"/>
              </w:rPr>
            </w:pPr>
            <w:r w:rsidRPr="00222987">
              <w:rPr>
                <w:rFonts w:eastAsiaTheme="minorHAnsi"/>
                <w:sz w:val="20"/>
                <w:szCs w:val="20"/>
                <w:lang w:eastAsia="en-US"/>
              </w:rPr>
              <w:t>281</w:t>
            </w:r>
          </w:p>
        </w:tc>
      </w:tr>
      <w:tr w:rsidR="008979D7" w:rsidRPr="00222987" w:rsidTr="00222987">
        <w:tc>
          <w:tcPr>
            <w:tcW w:w="6578" w:type="dxa"/>
            <w:tcBorders>
              <w:top w:val="single" w:sz="4" w:space="0" w:color="auto"/>
              <w:bottom w:val="single" w:sz="4" w:space="0" w:color="auto"/>
            </w:tcBorders>
          </w:tcPr>
          <w:p w:rsidR="008979D7" w:rsidRPr="00222987" w:rsidRDefault="008979D7" w:rsidP="004A0A3F">
            <w:pPr>
              <w:pStyle w:val="ab"/>
              <w:jc w:val="both"/>
              <w:rPr>
                <w:rFonts w:ascii="Times New Roman" w:hAnsi="Times New Roman" w:cs="Times New Roman"/>
                <w:b/>
                <w:sz w:val="20"/>
                <w:szCs w:val="20"/>
              </w:rPr>
            </w:pPr>
            <w:r w:rsidRPr="00222987">
              <w:rPr>
                <w:rFonts w:ascii="Times New Roman" w:hAnsi="Times New Roman" w:cs="Times New Roman"/>
                <w:b/>
                <w:sz w:val="20"/>
                <w:szCs w:val="20"/>
              </w:rPr>
              <w:t>Итого нефинансовые обязательства</w:t>
            </w:r>
          </w:p>
        </w:tc>
        <w:tc>
          <w:tcPr>
            <w:tcW w:w="1752" w:type="dxa"/>
            <w:tcBorders>
              <w:top w:val="single" w:sz="4" w:space="0" w:color="auto"/>
              <w:bottom w:val="single" w:sz="4" w:space="0" w:color="auto"/>
            </w:tcBorders>
            <w:vAlign w:val="center"/>
          </w:tcPr>
          <w:p w:rsidR="008979D7" w:rsidRPr="00222987" w:rsidRDefault="00463641" w:rsidP="00222987">
            <w:pPr>
              <w:pStyle w:val="a3"/>
              <w:tabs>
                <w:tab w:val="left" w:pos="142"/>
              </w:tabs>
              <w:ind w:left="0"/>
              <w:jc w:val="right"/>
              <w:rPr>
                <w:rFonts w:eastAsiaTheme="minorHAnsi"/>
                <w:b/>
                <w:sz w:val="20"/>
                <w:szCs w:val="20"/>
                <w:lang w:eastAsia="en-US"/>
              </w:rPr>
            </w:pPr>
            <w:r w:rsidRPr="00222987">
              <w:rPr>
                <w:rFonts w:eastAsiaTheme="minorHAnsi"/>
                <w:b/>
                <w:sz w:val="20"/>
                <w:szCs w:val="20"/>
                <w:lang w:eastAsia="en-US"/>
              </w:rPr>
              <w:t>18360</w:t>
            </w:r>
          </w:p>
        </w:tc>
        <w:tc>
          <w:tcPr>
            <w:tcW w:w="1417" w:type="dxa"/>
            <w:tcBorders>
              <w:top w:val="single" w:sz="4" w:space="0" w:color="auto"/>
              <w:bottom w:val="single" w:sz="4" w:space="0" w:color="auto"/>
            </w:tcBorders>
          </w:tcPr>
          <w:p w:rsidR="008979D7" w:rsidRPr="00222987" w:rsidRDefault="00463641" w:rsidP="00222987">
            <w:pPr>
              <w:pStyle w:val="a3"/>
              <w:tabs>
                <w:tab w:val="left" w:pos="142"/>
              </w:tabs>
              <w:ind w:left="0"/>
              <w:jc w:val="right"/>
              <w:rPr>
                <w:rFonts w:eastAsiaTheme="minorHAnsi"/>
                <w:b/>
                <w:sz w:val="20"/>
                <w:szCs w:val="20"/>
                <w:lang w:eastAsia="en-US"/>
              </w:rPr>
            </w:pPr>
            <w:r w:rsidRPr="00222987">
              <w:rPr>
                <w:rFonts w:eastAsiaTheme="minorHAnsi"/>
                <w:b/>
                <w:sz w:val="20"/>
                <w:szCs w:val="20"/>
                <w:lang w:eastAsia="en-US"/>
              </w:rPr>
              <w:t>7928</w:t>
            </w:r>
          </w:p>
        </w:tc>
      </w:tr>
      <w:tr w:rsidR="008979D7" w:rsidRPr="00222987" w:rsidTr="00222987">
        <w:tc>
          <w:tcPr>
            <w:tcW w:w="6578" w:type="dxa"/>
            <w:tcBorders>
              <w:top w:val="single" w:sz="4" w:space="0" w:color="auto"/>
              <w:bottom w:val="single" w:sz="4" w:space="0" w:color="auto"/>
            </w:tcBorders>
          </w:tcPr>
          <w:p w:rsidR="008979D7" w:rsidRPr="00222987" w:rsidRDefault="008979D7" w:rsidP="004A0A3F">
            <w:pPr>
              <w:pStyle w:val="a3"/>
              <w:tabs>
                <w:tab w:val="left" w:pos="142"/>
              </w:tabs>
              <w:ind w:left="0"/>
              <w:jc w:val="both"/>
              <w:rPr>
                <w:rFonts w:eastAsiaTheme="minorHAnsi"/>
                <w:b/>
                <w:sz w:val="20"/>
                <w:szCs w:val="20"/>
                <w:lang w:eastAsia="en-US"/>
              </w:rPr>
            </w:pPr>
            <w:r w:rsidRPr="00222987">
              <w:rPr>
                <w:rFonts w:eastAsiaTheme="minorHAnsi"/>
                <w:b/>
                <w:sz w:val="20"/>
                <w:szCs w:val="20"/>
                <w:lang w:eastAsia="en-US"/>
              </w:rPr>
              <w:t>Итого прочие обязательства</w:t>
            </w:r>
          </w:p>
        </w:tc>
        <w:tc>
          <w:tcPr>
            <w:tcW w:w="1752" w:type="dxa"/>
            <w:tcBorders>
              <w:top w:val="single" w:sz="4" w:space="0" w:color="auto"/>
              <w:bottom w:val="single" w:sz="4" w:space="0" w:color="auto"/>
            </w:tcBorders>
            <w:vAlign w:val="center"/>
          </w:tcPr>
          <w:p w:rsidR="008979D7" w:rsidRPr="00222987" w:rsidRDefault="00463641" w:rsidP="00222987">
            <w:pPr>
              <w:pStyle w:val="a3"/>
              <w:tabs>
                <w:tab w:val="left" w:pos="142"/>
              </w:tabs>
              <w:ind w:left="0"/>
              <w:jc w:val="right"/>
              <w:rPr>
                <w:rFonts w:eastAsiaTheme="minorHAnsi"/>
                <w:b/>
                <w:sz w:val="20"/>
                <w:szCs w:val="20"/>
                <w:lang w:eastAsia="en-US"/>
              </w:rPr>
            </w:pPr>
            <w:r w:rsidRPr="00222987">
              <w:rPr>
                <w:rFonts w:eastAsiaTheme="minorHAnsi"/>
                <w:b/>
                <w:sz w:val="20"/>
                <w:szCs w:val="20"/>
                <w:lang w:eastAsia="en-US"/>
              </w:rPr>
              <w:t>92731</w:t>
            </w:r>
          </w:p>
        </w:tc>
        <w:tc>
          <w:tcPr>
            <w:tcW w:w="1417" w:type="dxa"/>
            <w:tcBorders>
              <w:top w:val="single" w:sz="4" w:space="0" w:color="auto"/>
              <w:bottom w:val="single" w:sz="4" w:space="0" w:color="auto"/>
            </w:tcBorders>
          </w:tcPr>
          <w:p w:rsidR="008979D7" w:rsidRPr="00222987" w:rsidRDefault="00463641" w:rsidP="00222987">
            <w:pPr>
              <w:pStyle w:val="a3"/>
              <w:tabs>
                <w:tab w:val="left" w:pos="142"/>
              </w:tabs>
              <w:ind w:left="0"/>
              <w:jc w:val="right"/>
              <w:rPr>
                <w:rFonts w:eastAsiaTheme="minorHAnsi"/>
                <w:b/>
                <w:sz w:val="20"/>
                <w:szCs w:val="20"/>
                <w:lang w:eastAsia="en-US"/>
              </w:rPr>
            </w:pPr>
            <w:r w:rsidRPr="00222987">
              <w:rPr>
                <w:rFonts w:eastAsiaTheme="minorHAnsi"/>
                <w:b/>
                <w:sz w:val="20"/>
                <w:szCs w:val="20"/>
                <w:lang w:eastAsia="en-US"/>
              </w:rPr>
              <w:t>60823</w:t>
            </w:r>
          </w:p>
        </w:tc>
      </w:tr>
    </w:tbl>
    <w:p w:rsidR="008979D7" w:rsidRPr="006B35C6" w:rsidRDefault="008979D7" w:rsidP="006B35C6">
      <w:pPr>
        <w:pStyle w:val="ABC-paragrahinNotes"/>
        <w:spacing w:after="0"/>
        <w:ind w:firstLine="567"/>
        <w:rPr>
          <w:sz w:val="24"/>
          <w:szCs w:val="24"/>
          <w:lang w:val="ru-RU"/>
        </w:rPr>
      </w:pPr>
    </w:p>
    <w:p w:rsidR="00463641" w:rsidRPr="00085652" w:rsidRDefault="00463641" w:rsidP="006B35C6">
      <w:pPr>
        <w:pStyle w:val="ABC-paragrahinNotes"/>
        <w:spacing w:after="0"/>
        <w:ind w:firstLine="567"/>
        <w:rPr>
          <w:sz w:val="24"/>
          <w:szCs w:val="24"/>
          <w:lang w:val="ru-RU"/>
        </w:rPr>
      </w:pPr>
      <w:r w:rsidRPr="00085652">
        <w:rPr>
          <w:sz w:val="24"/>
          <w:szCs w:val="24"/>
          <w:lang w:val="ru-RU"/>
        </w:rPr>
        <w:t>Информация по прочим обязательствам в разрезе валют за 201</w:t>
      </w:r>
      <w:r>
        <w:rPr>
          <w:sz w:val="24"/>
          <w:szCs w:val="24"/>
          <w:lang w:val="ru-RU"/>
        </w:rPr>
        <w:t>6</w:t>
      </w:r>
      <w:r w:rsidRPr="00085652">
        <w:rPr>
          <w:sz w:val="24"/>
          <w:szCs w:val="24"/>
          <w:lang w:val="ru-RU"/>
        </w:rPr>
        <w:t xml:space="preserve"> год:</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2"/>
        <w:gridCol w:w="1763"/>
        <w:gridCol w:w="1861"/>
      </w:tblGrid>
      <w:tr w:rsidR="00463641" w:rsidRPr="00CC6627" w:rsidTr="00CC6627">
        <w:trPr>
          <w:trHeight w:val="243"/>
          <w:tblHeader/>
        </w:trPr>
        <w:tc>
          <w:tcPr>
            <w:tcW w:w="6102" w:type="dxa"/>
            <w:tcBorders>
              <w:bottom w:val="single" w:sz="4" w:space="0" w:color="auto"/>
            </w:tcBorders>
          </w:tcPr>
          <w:p w:rsidR="00463641" w:rsidRPr="00CC6627" w:rsidRDefault="00463641" w:rsidP="00011A55">
            <w:pPr>
              <w:pStyle w:val="a3"/>
              <w:tabs>
                <w:tab w:val="left" w:pos="142"/>
              </w:tabs>
              <w:ind w:left="0"/>
              <w:jc w:val="both"/>
              <w:rPr>
                <w:rFonts w:eastAsiaTheme="minorHAnsi"/>
                <w:b/>
                <w:lang w:eastAsia="en-US"/>
              </w:rPr>
            </w:pPr>
          </w:p>
        </w:tc>
        <w:tc>
          <w:tcPr>
            <w:tcW w:w="1608" w:type="dxa"/>
            <w:tcBorders>
              <w:bottom w:val="single" w:sz="4" w:space="0" w:color="auto"/>
            </w:tcBorders>
          </w:tcPr>
          <w:p w:rsidR="00463641" w:rsidRPr="00CC6627" w:rsidRDefault="00463641" w:rsidP="00011A55">
            <w:pPr>
              <w:pStyle w:val="a3"/>
              <w:tabs>
                <w:tab w:val="left" w:pos="142"/>
              </w:tabs>
              <w:ind w:left="0"/>
              <w:jc w:val="center"/>
              <w:rPr>
                <w:rFonts w:eastAsiaTheme="minorHAnsi"/>
                <w:b/>
                <w:lang w:eastAsia="en-US"/>
              </w:rPr>
            </w:pPr>
            <w:r w:rsidRPr="00CC6627">
              <w:rPr>
                <w:rFonts w:eastAsiaTheme="minorHAnsi"/>
                <w:b/>
                <w:lang w:eastAsia="en-US"/>
              </w:rPr>
              <w:t>Финансовые обязательства</w:t>
            </w:r>
          </w:p>
        </w:tc>
        <w:tc>
          <w:tcPr>
            <w:tcW w:w="1861" w:type="dxa"/>
            <w:tcBorders>
              <w:bottom w:val="single" w:sz="4" w:space="0" w:color="auto"/>
            </w:tcBorders>
          </w:tcPr>
          <w:p w:rsidR="00463641" w:rsidRPr="00CC6627" w:rsidRDefault="00463641" w:rsidP="00011A55">
            <w:pPr>
              <w:pStyle w:val="a3"/>
              <w:tabs>
                <w:tab w:val="left" w:pos="142"/>
              </w:tabs>
              <w:ind w:left="0"/>
              <w:jc w:val="center"/>
              <w:rPr>
                <w:rFonts w:eastAsiaTheme="minorHAnsi"/>
                <w:b/>
                <w:lang w:eastAsia="en-US"/>
              </w:rPr>
            </w:pPr>
            <w:r w:rsidRPr="00CC6627">
              <w:rPr>
                <w:rFonts w:eastAsiaTheme="minorHAnsi"/>
                <w:b/>
                <w:lang w:eastAsia="en-US"/>
              </w:rPr>
              <w:t>Нефинансовые обязательства</w:t>
            </w:r>
          </w:p>
        </w:tc>
      </w:tr>
      <w:tr w:rsidR="00463641" w:rsidRPr="00CC6627" w:rsidTr="00011A55">
        <w:tc>
          <w:tcPr>
            <w:tcW w:w="6102" w:type="dxa"/>
          </w:tcPr>
          <w:p w:rsidR="00463641" w:rsidRPr="00CC6627" w:rsidRDefault="00463641" w:rsidP="00011A55">
            <w:pPr>
              <w:pStyle w:val="a3"/>
              <w:tabs>
                <w:tab w:val="left" w:pos="142"/>
              </w:tabs>
              <w:ind w:left="0"/>
              <w:jc w:val="both"/>
              <w:rPr>
                <w:rFonts w:eastAsiaTheme="minorHAnsi"/>
                <w:lang w:eastAsia="en-US"/>
              </w:rPr>
            </w:pPr>
            <w:r w:rsidRPr="00CC6627">
              <w:rPr>
                <w:rFonts w:eastAsiaTheme="minorHAnsi"/>
                <w:lang w:eastAsia="en-US"/>
              </w:rPr>
              <w:t>Рубли</w:t>
            </w:r>
          </w:p>
        </w:tc>
        <w:tc>
          <w:tcPr>
            <w:tcW w:w="1608" w:type="dxa"/>
          </w:tcPr>
          <w:p w:rsidR="00463641" w:rsidRPr="00CC6627" w:rsidRDefault="00463641" w:rsidP="00222987">
            <w:pPr>
              <w:pStyle w:val="a3"/>
              <w:tabs>
                <w:tab w:val="left" w:pos="142"/>
              </w:tabs>
              <w:ind w:left="0"/>
              <w:jc w:val="right"/>
              <w:rPr>
                <w:rFonts w:eastAsiaTheme="minorHAnsi"/>
                <w:lang w:eastAsia="en-US"/>
              </w:rPr>
            </w:pPr>
            <w:r w:rsidRPr="00CC6627">
              <w:rPr>
                <w:rFonts w:eastAsiaTheme="minorHAnsi"/>
                <w:lang w:eastAsia="en-US"/>
              </w:rPr>
              <w:t>71867</w:t>
            </w:r>
          </w:p>
        </w:tc>
        <w:tc>
          <w:tcPr>
            <w:tcW w:w="1861" w:type="dxa"/>
          </w:tcPr>
          <w:p w:rsidR="00463641" w:rsidRPr="00CC6627" w:rsidRDefault="00463641" w:rsidP="00222987">
            <w:pPr>
              <w:pStyle w:val="a3"/>
              <w:tabs>
                <w:tab w:val="left" w:pos="142"/>
              </w:tabs>
              <w:ind w:left="0"/>
              <w:jc w:val="right"/>
              <w:rPr>
                <w:rFonts w:eastAsiaTheme="minorHAnsi"/>
                <w:lang w:eastAsia="en-US"/>
              </w:rPr>
            </w:pPr>
            <w:r w:rsidRPr="00CC6627">
              <w:rPr>
                <w:rFonts w:eastAsiaTheme="minorHAnsi"/>
                <w:lang w:eastAsia="en-US"/>
              </w:rPr>
              <w:t>18360</w:t>
            </w:r>
          </w:p>
        </w:tc>
      </w:tr>
      <w:tr w:rsidR="00463641" w:rsidRPr="00CC6627" w:rsidTr="00011A55">
        <w:tc>
          <w:tcPr>
            <w:tcW w:w="6102" w:type="dxa"/>
          </w:tcPr>
          <w:p w:rsidR="00463641" w:rsidRPr="00CC6627" w:rsidRDefault="00463641" w:rsidP="00011A55">
            <w:pPr>
              <w:pStyle w:val="a3"/>
              <w:tabs>
                <w:tab w:val="left" w:pos="142"/>
              </w:tabs>
              <w:ind w:left="0"/>
              <w:jc w:val="both"/>
              <w:rPr>
                <w:rFonts w:eastAsiaTheme="minorHAnsi"/>
                <w:lang w:eastAsia="en-US"/>
              </w:rPr>
            </w:pPr>
            <w:r w:rsidRPr="00CC6627">
              <w:rPr>
                <w:rFonts w:eastAsiaTheme="minorHAnsi"/>
                <w:lang w:eastAsia="en-US"/>
              </w:rPr>
              <w:t>Доллары</w:t>
            </w:r>
          </w:p>
        </w:tc>
        <w:tc>
          <w:tcPr>
            <w:tcW w:w="1608" w:type="dxa"/>
          </w:tcPr>
          <w:p w:rsidR="00463641" w:rsidRPr="00CC6627" w:rsidRDefault="00463641" w:rsidP="00222987">
            <w:pPr>
              <w:pStyle w:val="a3"/>
              <w:tabs>
                <w:tab w:val="left" w:pos="142"/>
              </w:tabs>
              <w:ind w:left="0"/>
              <w:jc w:val="right"/>
              <w:rPr>
                <w:rFonts w:eastAsiaTheme="minorHAnsi"/>
                <w:lang w:eastAsia="en-US"/>
              </w:rPr>
            </w:pPr>
            <w:r w:rsidRPr="00CC6627">
              <w:rPr>
                <w:rFonts w:eastAsiaTheme="minorHAnsi"/>
                <w:lang w:eastAsia="en-US"/>
              </w:rPr>
              <w:t>1560</w:t>
            </w:r>
          </w:p>
        </w:tc>
        <w:tc>
          <w:tcPr>
            <w:tcW w:w="1861" w:type="dxa"/>
          </w:tcPr>
          <w:p w:rsidR="00463641" w:rsidRPr="00CC6627" w:rsidRDefault="00463641" w:rsidP="00222987">
            <w:pPr>
              <w:pStyle w:val="a3"/>
              <w:tabs>
                <w:tab w:val="left" w:pos="142"/>
              </w:tabs>
              <w:ind w:left="0"/>
              <w:jc w:val="right"/>
              <w:rPr>
                <w:rFonts w:eastAsiaTheme="minorHAnsi"/>
                <w:lang w:eastAsia="en-US"/>
              </w:rPr>
            </w:pPr>
            <w:r w:rsidRPr="00CC6627">
              <w:rPr>
                <w:rFonts w:eastAsiaTheme="minorHAnsi"/>
                <w:lang w:eastAsia="en-US"/>
              </w:rPr>
              <w:t>-</w:t>
            </w:r>
          </w:p>
        </w:tc>
      </w:tr>
      <w:tr w:rsidR="00463641" w:rsidRPr="00CC6627" w:rsidTr="00011A55">
        <w:tc>
          <w:tcPr>
            <w:tcW w:w="6102" w:type="dxa"/>
          </w:tcPr>
          <w:p w:rsidR="00463641" w:rsidRPr="00CC6627" w:rsidRDefault="00463641" w:rsidP="00011A55">
            <w:pPr>
              <w:pStyle w:val="a3"/>
              <w:tabs>
                <w:tab w:val="left" w:pos="142"/>
              </w:tabs>
              <w:ind w:left="0"/>
              <w:jc w:val="both"/>
              <w:rPr>
                <w:rFonts w:eastAsiaTheme="minorHAnsi"/>
                <w:lang w:eastAsia="en-US"/>
              </w:rPr>
            </w:pPr>
            <w:r w:rsidRPr="00CC6627">
              <w:rPr>
                <w:rFonts w:eastAsiaTheme="minorHAnsi"/>
                <w:lang w:eastAsia="en-US"/>
              </w:rPr>
              <w:t>Евро</w:t>
            </w:r>
          </w:p>
        </w:tc>
        <w:tc>
          <w:tcPr>
            <w:tcW w:w="1608" w:type="dxa"/>
          </w:tcPr>
          <w:p w:rsidR="00463641" w:rsidRPr="00CC6627" w:rsidRDefault="00463641" w:rsidP="00222987">
            <w:pPr>
              <w:pStyle w:val="a3"/>
              <w:tabs>
                <w:tab w:val="left" w:pos="142"/>
              </w:tabs>
              <w:ind w:left="0"/>
              <w:jc w:val="right"/>
              <w:rPr>
                <w:rFonts w:eastAsiaTheme="minorHAnsi"/>
                <w:lang w:eastAsia="en-US"/>
              </w:rPr>
            </w:pPr>
            <w:r w:rsidRPr="00CC6627">
              <w:rPr>
                <w:rFonts w:eastAsiaTheme="minorHAnsi"/>
                <w:lang w:eastAsia="en-US"/>
              </w:rPr>
              <w:t>944</w:t>
            </w:r>
          </w:p>
        </w:tc>
        <w:tc>
          <w:tcPr>
            <w:tcW w:w="1861" w:type="dxa"/>
          </w:tcPr>
          <w:p w:rsidR="00463641" w:rsidRPr="00CC6627" w:rsidRDefault="00463641" w:rsidP="00222987">
            <w:pPr>
              <w:pStyle w:val="a3"/>
              <w:tabs>
                <w:tab w:val="left" w:pos="142"/>
              </w:tabs>
              <w:ind w:left="0"/>
              <w:jc w:val="right"/>
              <w:rPr>
                <w:rFonts w:eastAsiaTheme="minorHAnsi"/>
                <w:lang w:eastAsia="en-US"/>
              </w:rPr>
            </w:pPr>
            <w:r w:rsidRPr="00CC6627">
              <w:rPr>
                <w:rFonts w:eastAsiaTheme="minorHAnsi"/>
                <w:lang w:eastAsia="en-US"/>
              </w:rPr>
              <w:t>-</w:t>
            </w:r>
          </w:p>
        </w:tc>
      </w:tr>
      <w:tr w:rsidR="00463641" w:rsidRPr="00CC6627" w:rsidTr="00011A55">
        <w:tc>
          <w:tcPr>
            <w:tcW w:w="6102" w:type="dxa"/>
          </w:tcPr>
          <w:p w:rsidR="00463641" w:rsidRPr="00CC6627" w:rsidRDefault="00463641" w:rsidP="00011A55">
            <w:pPr>
              <w:pStyle w:val="a3"/>
              <w:tabs>
                <w:tab w:val="left" w:pos="142"/>
              </w:tabs>
              <w:ind w:left="0"/>
              <w:jc w:val="both"/>
              <w:rPr>
                <w:rFonts w:eastAsiaTheme="minorHAnsi"/>
                <w:lang w:eastAsia="en-US"/>
              </w:rPr>
            </w:pPr>
            <w:r w:rsidRPr="00CC6627">
              <w:rPr>
                <w:rFonts w:eastAsiaTheme="minorHAnsi"/>
                <w:lang w:eastAsia="en-US"/>
              </w:rPr>
              <w:t>Прочие валюты</w:t>
            </w:r>
          </w:p>
        </w:tc>
        <w:tc>
          <w:tcPr>
            <w:tcW w:w="1608" w:type="dxa"/>
          </w:tcPr>
          <w:p w:rsidR="00463641" w:rsidRPr="00CC6627" w:rsidRDefault="00463641" w:rsidP="00222987">
            <w:pPr>
              <w:pStyle w:val="a3"/>
              <w:tabs>
                <w:tab w:val="left" w:pos="142"/>
              </w:tabs>
              <w:ind w:left="0"/>
              <w:jc w:val="right"/>
              <w:rPr>
                <w:rFonts w:eastAsiaTheme="minorHAnsi"/>
                <w:lang w:val="en-US" w:eastAsia="en-US"/>
              </w:rPr>
            </w:pPr>
            <w:r w:rsidRPr="00CC6627">
              <w:rPr>
                <w:rFonts w:eastAsiaTheme="minorHAnsi"/>
                <w:lang w:val="en-US" w:eastAsia="en-US"/>
              </w:rPr>
              <w:t>-</w:t>
            </w:r>
          </w:p>
        </w:tc>
        <w:tc>
          <w:tcPr>
            <w:tcW w:w="1861" w:type="dxa"/>
          </w:tcPr>
          <w:p w:rsidR="00463641" w:rsidRPr="00CC6627" w:rsidRDefault="00463641" w:rsidP="00222987">
            <w:pPr>
              <w:pStyle w:val="a3"/>
              <w:tabs>
                <w:tab w:val="left" w:pos="142"/>
              </w:tabs>
              <w:ind w:left="0"/>
              <w:jc w:val="right"/>
              <w:rPr>
                <w:rFonts w:eastAsiaTheme="minorHAnsi"/>
                <w:lang w:val="en-US" w:eastAsia="en-US"/>
              </w:rPr>
            </w:pPr>
            <w:r w:rsidRPr="00CC6627">
              <w:rPr>
                <w:rFonts w:eastAsiaTheme="minorHAnsi"/>
                <w:lang w:val="en-US" w:eastAsia="en-US"/>
              </w:rPr>
              <w:t>-</w:t>
            </w:r>
          </w:p>
        </w:tc>
      </w:tr>
      <w:tr w:rsidR="00463641" w:rsidRPr="00CC6627" w:rsidTr="00011A55">
        <w:tc>
          <w:tcPr>
            <w:tcW w:w="6102" w:type="dxa"/>
            <w:tcBorders>
              <w:top w:val="single" w:sz="4" w:space="0" w:color="auto"/>
              <w:bottom w:val="single" w:sz="4" w:space="0" w:color="auto"/>
            </w:tcBorders>
          </w:tcPr>
          <w:p w:rsidR="00463641" w:rsidRPr="00CC6627" w:rsidRDefault="00463641" w:rsidP="00011A55">
            <w:pPr>
              <w:pStyle w:val="a3"/>
              <w:tabs>
                <w:tab w:val="left" w:pos="142"/>
              </w:tabs>
              <w:ind w:left="0"/>
              <w:jc w:val="both"/>
              <w:rPr>
                <w:rFonts w:eastAsiaTheme="minorHAnsi"/>
                <w:b/>
                <w:lang w:eastAsia="en-US"/>
              </w:rPr>
            </w:pPr>
            <w:r w:rsidRPr="00CC6627">
              <w:rPr>
                <w:rFonts w:eastAsiaTheme="minorHAnsi"/>
                <w:b/>
                <w:lang w:eastAsia="en-US"/>
              </w:rPr>
              <w:t>Итого прочие обязательства</w:t>
            </w:r>
          </w:p>
        </w:tc>
        <w:tc>
          <w:tcPr>
            <w:tcW w:w="1608" w:type="dxa"/>
            <w:tcBorders>
              <w:top w:val="single" w:sz="4" w:space="0" w:color="auto"/>
              <w:bottom w:val="single" w:sz="4" w:space="0" w:color="auto"/>
            </w:tcBorders>
          </w:tcPr>
          <w:p w:rsidR="00463641" w:rsidRPr="00CC6627" w:rsidRDefault="00463641" w:rsidP="00222987">
            <w:pPr>
              <w:pStyle w:val="a3"/>
              <w:tabs>
                <w:tab w:val="left" w:pos="142"/>
              </w:tabs>
              <w:ind w:left="0"/>
              <w:jc w:val="right"/>
              <w:rPr>
                <w:rFonts w:eastAsiaTheme="minorHAnsi"/>
                <w:b/>
                <w:lang w:eastAsia="en-US"/>
              </w:rPr>
            </w:pPr>
            <w:r w:rsidRPr="00CC6627">
              <w:rPr>
                <w:rFonts w:eastAsiaTheme="minorHAnsi"/>
                <w:b/>
                <w:lang w:eastAsia="en-US"/>
              </w:rPr>
              <w:t>74371</w:t>
            </w:r>
          </w:p>
        </w:tc>
        <w:tc>
          <w:tcPr>
            <w:tcW w:w="1861" w:type="dxa"/>
            <w:tcBorders>
              <w:top w:val="single" w:sz="4" w:space="0" w:color="auto"/>
              <w:bottom w:val="single" w:sz="4" w:space="0" w:color="auto"/>
            </w:tcBorders>
          </w:tcPr>
          <w:p w:rsidR="00463641" w:rsidRPr="00CC6627" w:rsidRDefault="00463641" w:rsidP="00222987">
            <w:pPr>
              <w:pStyle w:val="a3"/>
              <w:tabs>
                <w:tab w:val="left" w:pos="142"/>
              </w:tabs>
              <w:ind w:left="0"/>
              <w:jc w:val="right"/>
              <w:rPr>
                <w:rFonts w:eastAsiaTheme="minorHAnsi"/>
                <w:b/>
                <w:lang w:eastAsia="en-US"/>
              </w:rPr>
            </w:pPr>
            <w:r w:rsidRPr="00CC6627">
              <w:rPr>
                <w:rFonts w:eastAsiaTheme="minorHAnsi"/>
                <w:b/>
                <w:lang w:eastAsia="en-US"/>
              </w:rPr>
              <w:t>18360</w:t>
            </w:r>
          </w:p>
        </w:tc>
      </w:tr>
    </w:tbl>
    <w:p w:rsidR="00463641" w:rsidRDefault="00463641" w:rsidP="006B35C6">
      <w:pPr>
        <w:pStyle w:val="ABC-paragrahinNotes"/>
        <w:spacing w:after="0"/>
        <w:ind w:firstLine="567"/>
        <w:rPr>
          <w:sz w:val="24"/>
          <w:szCs w:val="24"/>
          <w:lang w:val="ru-RU"/>
        </w:rPr>
      </w:pPr>
    </w:p>
    <w:p w:rsidR="00533C45" w:rsidRPr="00085652" w:rsidRDefault="00533C45" w:rsidP="006B35C6">
      <w:pPr>
        <w:pStyle w:val="ABC-paragrahinNotes"/>
        <w:spacing w:after="0"/>
        <w:ind w:firstLine="567"/>
        <w:rPr>
          <w:sz w:val="24"/>
          <w:szCs w:val="24"/>
          <w:lang w:val="ru-RU"/>
        </w:rPr>
      </w:pPr>
      <w:r w:rsidRPr="00085652">
        <w:rPr>
          <w:sz w:val="24"/>
          <w:szCs w:val="24"/>
          <w:lang w:val="ru-RU"/>
        </w:rPr>
        <w:t>Информация по прочим обязательствам в разрезе валют за 201</w:t>
      </w:r>
      <w:r>
        <w:rPr>
          <w:sz w:val="24"/>
          <w:szCs w:val="24"/>
          <w:lang w:val="ru-RU"/>
        </w:rPr>
        <w:t>5</w:t>
      </w:r>
      <w:r w:rsidRPr="00085652">
        <w:rPr>
          <w:sz w:val="24"/>
          <w:szCs w:val="24"/>
          <w:lang w:val="ru-RU"/>
        </w:rPr>
        <w:t xml:space="preserve"> год:</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2"/>
        <w:gridCol w:w="1763"/>
        <w:gridCol w:w="1861"/>
      </w:tblGrid>
      <w:tr w:rsidR="00533C45" w:rsidRPr="00CC6627" w:rsidTr="00463641">
        <w:trPr>
          <w:tblHeader/>
        </w:trPr>
        <w:tc>
          <w:tcPr>
            <w:tcW w:w="6102" w:type="dxa"/>
            <w:tcBorders>
              <w:bottom w:val="single" w:sz="4" w:space="0" w:color="auto"/>
            </w:tcBorders>
          </w:tcPr>
          <w:p w:rsidR="00533C45" w:rsidRPr="00CC6627" w:rsidRDefault="00533C45" w:rsidP="000738B2">
            <w:pPr>
              <w:pStyle w:val="a3"/>
              <w:tabs>
                <w:tab w:val="left" w:pos="142"/>
              </w:tabs>
              <w:ind w:left="0"/>
              <w:jc w:val="both"/>
              <w:rPr>
                <w:rFonts w:eastAsiaTheme="minorHAnsi"/>
                <w:b/>
                <w:lang w:eastAsia="en-US"/>
              </w:rPr>
            </w:pPr>
          </w:p>
        </w:tc>
        <w:tc>
          <w:tcPr>
            <w:tcW w:w="1763" w:type="dxa"/>
            <w:tcBorders>
              <w:bottom w:val="single" w:sz="4" w:space="0" w:color="auto"/>
            </w:tcBorders>
          </w:tcPr>
          <w:p w:rsidR="00533C45" w:rsidRPr="00CC6627" w:rsidRDefault="00533C45" w:rsidP="000738B2">
            <w:pPr>
              <w:pStyle w:val="a3"/>
              <w:tabs>
                <w:tab w:val="left" w:pos="142"/>
              </w:tabs>
              <w:ind w:left="0"/>
              <w:jc w:val="center"/>
              <w:rPr>
                <w:rFonts w:eastAsiaTheme="minorHAnsi"/>
                <w:b/>
                <w:lang w:eastAsia="en-US"/>
              </w:rPr>
            </w:pPr>
            <w:r w:rsidRPr="00CC6627">
              <w:rPr>
                <w:rFonts w:eastAsiaTheme="minorHAnsi"/>
                <w:b/>
                <w:lang w:eastAsia="en-US"/>
              </w:rPr>
              <w:t>Финансовые обязательства</w:t>
            </w:r>
          </w:p>
        </w:tc>
        <w:tc>
          <w:tcPr>
            <w:tcW w:w="1861" w:type="dxa"/>
            <w:tcBorders>
              <w:bottom w:val="single" w:sz="4" w:space="0" w:color="auto"/>
            </w:tcBorders>
          </w:tcPr>
          <w:p w:rsidR="00533C45" w:rsidRPr="00CC6627" w:rsidRDefault="00533C45" w:rsidP="000738B2">
            <w:pPr>
              <w:pStyle w:val="a3"/>
              <w:tabs>
                <w:tab w:val="left" w:pos="142"/>
              </w:tabs>
              <w:ind w:left="0"/>
              <w:jc w:val="center"/>
              <w:rPr>
                <w:rFonts w:eastAsiaTheme="minorHAnsi"/>
                <w:b/>
                <w:lang w:eastAsia="en-US"/>
              </w:rPr>
            </w:pPr>
            <w:r w:rsidRPr="00CC6627">
              <w:rPr>
                <w:rFonts w:eastAsiaTheme="minorHAnsi"/>
                <w:b/>
                <w:lang w:eastAsia="en-US"/>
              </w:rPr>
              <w:t>Нефинансовые обязательства</w:t>
            </w:r>
          </w:p>
        </w:tc>
      </w:tr>
      <w:tr w:rsidR="00533C45" w:rsidRPr="00CC6627" w:rsidTr="00463641">
        <w:tc>
          <w:tcPr>
            <w:tcW w:w="6102" w:type="dxa"/>
          </w:tcPr>
          <w:p w:rsidR="00533C45" w:rsidRPr="00CC6627" w:rsidRDefault="00533C45" w:rsidP="000738B2">
            <w:pPr>
              <w:pStyle w:val="a3"/>
              <w:tabs>
                <w:tab w:val="left" w:pos="142"/>
              </w:tabs>
              <w:ind w:left="0"/>
              <w:jc w:val="both"/>
              <w:rPr>
                <w:rFonts w:eastAsiaTheme="minorHAnsi"/>
                <w:lang w:eastAsia="en-US"/>
              </w:rPr>
            </w:pPr>
            <w:r w:rsidRPr="00CC6627">
              <w:rPr>
                <w:rFonts w:eastAsiaTheme="minorHAnsi"/>
                <w:lang w:eastAsia="en-US"/>
              </w:rPr>
              <w:t>Рубли</w:t>
            </w:r>
          </w:p>
        </w:tc>
        <w:tc>
          <w:tcPr>
            <w:tcW w:w="1763" w:type="dxa"/>
          </w:tcPr>
          <w:p w:rsidR="00533C45" w:rsidRPr="00CC6627" w:rsidRDefault="00B740F2" w:rsidP="00222987">
            <w:pPr>
              <w:pStyle w:val="a3"/>
              <w:tabs>
                <w:tab w:val="left" w:pos="142"/>
              </w:tabs>
              <w:ind w:left="0"/>
              <w:jc w:val="right"/>
              <w:rPr>
                <w:rFonts w:eastAsiaTheme="minorHAnsi"/>
                <w:lang w:val="en-US" w:eastAsia="en-US"/>
              </w:rPr>
            </w:pPr>
            <w:r w:rsidRPr="00CC6627">
              <w:rPr>
                <w:rFonts w:eastAsiaTheme="minorHAnsi"/>
                <w:lang w:eastAsia="en-US"/>
              </w:rPr>
              <w:t>49263</w:t>
            </w:r>
          </w:p>
        </w:tc>
        <w:tc>
          <w:tcPr>
            <w:tcW w:w="1861" w:type="dxa"/>
          </w:tcPr>
          <w:p w:rsidR="00533C45" w:rsidRPr="00CC6627" w:rsidRDefault="00B740F2" w:rsidP="00222987">
            <w:pPr>
              <w:pStyle w:val="a3"/>
              <w:tabs>
                <w:tab w:val="left" w:pos="142"/>
              </w:tabs>
              <w:ind w:left="0"/>
              <w:jc w:val="right"/>
              <w:rPr>
                <w:rFonts w:eastAsiaTheme="minorHAnsi"/>
                <w:lang w:eastAsia="en-US"/>
              </w:rPr>
            </w:pPr>
            <w:r w:rsidRPr="00CC6627">
              <w:rPr>
                <w:rFonts w:eastAsiaTheme="minorHAnsi"/>
                <w:lang w:eastAsia="en-US"/>
              </w:rPr>
              <w:t>7928</w:t>
            </w:r>
          </w:p>
        </w:tc>
      </w:tr>
      <w:tr w:rsidR="00533C45" w:rsidRPr="00CC6627" w:rsidTr="00463641">
        <w:tc>
          <w:tcPr>
            <w:tcW w:w="6102" w:type="dxa"/>
          </w:tcPr>
          <w:p w:rsidR="00533C45" w:rsidRPr="00CC6627" w:rsidRDefault="00533C45" w:rsidP="000738B2">
            <w:pPr>
              <w:pStyle w:val="a3"/>
              <w:tabs>
                <w:tab w:val="left" w:pos="142"/>
              </w:tabs>
              <w:ind w:left="0"/>
              <w:jc w:val="both"/>
              <w:rPr>
                <w:rFonts w:eastAsiaTheme="minorHAnsi"/>
                <w:lang w:eastAsia="en-US"/>
              </w:rPr>
            </w:pPr>
            <w:r w:rsidRPr="00CC6627">
              <w:rPr>
                <w:rFonts w:eastAsiaTheme="minorHAnsi"/>
                <w:lang w:eastAsia="en-US"/>
              </w:rPr>
              <w:t>Доллары</w:t>
            </w:r>
          </w:p>
        </w:tc>
        <w:tc>
          <w:tcPr>
            <w:tcW w:w="1763" w:type="dxa"/>
          </w:tcPr>
          <w:p w:rsidR="00533C45" w:rsidRPr="00CC6627" w:rsidRDefault="00B740F2" w:rsidP="00222987">
            <w:pPr>
              <w:pStyle w:val="a3"/>
              <w:tabs>
                <w:tab w:val="left" w:pos="142"/>
              </w:tabs>
              <w:ind w:left="0"/>
              <w:jc w:val="right"/>
              <w:rPr>
                <w:rFonts w:eastAsiaTheme="minorHAnsi"/>
                <w:lang w:val="en-US" w:eastAsia="en-US"/>
              </w:rPr>
            </w:pPr>
            <w:r w:rsidRPr="00CC6627">
              <w:rPr>
                <w:rFonts w:eastAsiaTheme="minorHAnsi"/>
                <w:lang w:eastAsia="en-US"/>
              </w:rPr>
              <w:t>2117</w:t>
            </w:r>
          </w:p>
        </w:tc>
        <w:tc>
          <w:tcPr>
            <w:tcW w:w="1861" w:type="dxa"/>
          </w:tcPr>
          <w:p w:rsidR="00533C45" w:rsidRPr="00CC6627" w:rsidRDefault="00533C45" w:rsidP="00222987">
            <w:pPr>
              <w:pStyle w:val="a3"/>
              <w:tabs>
                <w:tab w:val="left" w:pos="142"/>
              </w:tabs>
              <w:ind w:left="0"/>
              <w:jc w:val="right"/>
              <w:rPr>
                <w:rFonts w:eastAsiaTheme="minorHAnsi"/>
                <w:lang w:eastAsia="en-US"/>
              </w:rPr>
            </w:pPr>
            <w:r w:rsidRPr="00CC6627">
              <w:rPr>
                <w:rFonts w:eastAsiaTheme="minorHAnsi"/>
                <w:lang w:eastAsia="en-US"/>
              </w:rPr>
              <w:t>-</w:t>
            </w:r>
          </w:p>
        </w:tc>
      </w:tr>
      <w:tr w:rsidR="00533C45" w:rsidRPr="00CC6627" w:rsidTr="00463641">
        <w:tc>
          <w:tcPr>
            <w:tcW w:w="6102" w:type="dxa"/>
          </w:tcPr>
          <w:p w:rsidR="00533C45" w:rsidRPr="00CC6627" w:rsidRDefault="00533C45" w:rsidP="000738B2">
            <w:pPr>
              <w:pStyle w:val="a3"/>
              <w:tabs>
                <w:tab w:val="left" w:pos="142"/>
              </w:tabs>
              <w:ind w:left="0"/>
              <w:jc w:val="both"/>
              <w:rPr>
                <w:rFonts w:eastAsiaTheme="minorHAnsi"/>
                <w:lang w:eastAsia="en-US"/>
              </w:rPr>
            </w:pPr>
            <w:r w:rsidRPr="00CC6627">
              <w:rPr>
                <w:rFonts w:eastAsiaTheme="minorHAnsi"/>
                <w:lang w:eastAsia="en-US"/>
              </w:rPr>
              <w:t>Евро</w:t>
            </w:r>
          </w:p>
        </w:tc>
        <w:tc>
          <w:tcPr>
            <w:tcW w:w="1763" w:type="dxa"/>
          </w:tcPr>
          <w:p w:rsidR="00533C45" w:rsidRPr="00CC6627" w:rsidRDefault="00B740F2" w:rsidP="00222987">
            <w:pPr>
              <w:pStyle w:val="a3"/>
              <w:tabs>
                <w:tab w:val="left" w:pos="142"/>
              </w:tabs>
              <w:ind w:left="0"/>
              <w:jc w:val="right"/>
              <w:rPr>
                <w:rFonts w:eastAsiaTheme="minorHAnsi"/>
                <w:lang w:eastAsia="en-US"/>
              </w:rPr>
            </w:pPr>
            <w:r w:rsidRPr="00CC6627">
              <w:rPr>
                <w:rFonts w:eastAsiaTheme="minorHAnsi"/>
                <w:lang w:eastAsia="en-US"/>
              </w:rPr>
              <w:t>1515</w:t>
            </w:r>
          </w:p>
        </w:tc>
        <w:tc>
          <w:tcPr>
            <w:tcW w:w="1861" w:type="dxa"/>
          </w:tcPr>
          <w:p w:rsidR="00533C45" w:rsidRPr="00CC6627" w:rsidRDefault="00533C45" w:rsidP="00222987">
            <w:pPr>
              <w:pStyle w:val="a3"/>
              <w:tabs>
                <w:tab w:val="left" w:pos="142"/>
              </w:tabs>
              <w:ind w:left="0"/>
              <w:jc w:val="right"/>
              <w:rPr>
                <w:rFonts w:eastAsiaTheme="minorHAnsi"/>
                <w:lang w:eastAsia="en-US"/>
              </w:rPr>
            </w:pPr>
            <w:r w:rsidRPr="00CC6627">
              <w:rPr>
                <w:rFonts w:eastAsiaTheme="minorHAnsi"/>
                <w:lang w:eastAsia="en-US"/>
              </w:rPr>
              <w:t>-</w:t>
            </w:r>
          </w:p>
        </w:tc>
      </w:tr>
      <w:tr w:rsidR="00533C45" w:rsidRPr="00CC6627" w:rsidTr="00463641">
        <w:tc>
          <w:tcPr>
            <w:tcW w:w="6102" w:type="dxa"/>
          </w:tcPr>
          <w:p w:rsidR="00533C45" w:rsidRPr="00CC6627" w:rsidRDefault="00533C45" w:rsidP="000738B2">
            <w:pPr>
              <w:pStyle w:val="a3"/>
              <w:tabs>
                <w:tab w:val="left" w:pos="142"/>
              </w:tabs>
              <w:ind w:left="0"/>
              <w:jc w:val="both"/>
              <w:rPr>
                <w:rFonts w:eastAsiaTheme="minorHAnsi"/>
                <w:lang w:eastAsia="en-US"/>
              </w:rPr>
            </w:pPr>
            <w:r w:rsidRPr="00CC6627">
              <w:rPr>
                <w:rFonts w:eastAsiaTheme="minorHAnsi"/>
                <w:lang w:eastAsia="en-US"/>
              </w:rPr>
              <w:t>Прочие валюты</w:t>
            </w:r>
          </w:p>
        </w:tc>
        <w:tc>
          <w:tcPr>
            <w:tcW w:w="1763" w:type="dxa"/>
          </w:tcPr>
          <w:p w:rsidR="00533C45" w:rsidRPr="00CC6627" w:rsidRDefault="00533C45" w:rsidP="00222987">
            <w:pPr>
              <w:pStyle w:val="a3"/>
              <w:tabs>
                <w:tab w:val="left" w:pos="142"/>
              </w:tabs>
              <w:ind w:left="0"/>
              <w:jc w:val="right"/>
              <w:rPr>
                <w:rFonts w:eastAsiaTheme="minorHAnsi"/>
                <w:lang w:val="en-US" w:eastAsia="en-US"/>
              </w:rPr>
            </w:pPr>
            <w:r w:rsidRPr="00CC6627">
              <w:rPr>
                <w:rFonts w:eastAsiaTheme="minorHAnsi"/>
                <w:lang w:val="en-US" w:eastAsia="en-US"/>
              </w:rPr>
              <w:t>-</w:t>
            </w:r>
          </w:p>
        </w:tc>
        <w:tc>
          <w:tcPr>
            <w:tcW w:w="1861" w:type="dxa"/>
          </w:tcPr>
          <w:p w:rsidR="00533C45" w:rsidRPr="00CC6627" w:rsidRDefault="00533C45" w:rsidP="00222987">
            <w:pPr>
              <w:pStyle w:val="a3"/>
              <w:tabs>
                <w:tab w:val="left" w:pos="142"/>
              </w:tabs>
              <w:ind w:left="0"/>
              <w:jc w:val="right"/>
              <w:rPr>
                <w:rFonts w:eastAsiaTheme="minorHAnsi"/>
                <w:lang w:val="en-US" w:eastAsia="en-US"/>
              </w:rPr>
            </w:pPr>
            <w:r w:rsidRPr="00CC6627">
              <w:rPr>
                <w:rFonts w:eastAsiaTheme="minorHAnsi"/>
                <w:lang w:val="en-US" w:eastAsia="en-US"/>
              </w:rPr>
              <w:t>-</w:t>
            </w:r>
          </w:p>
        </w:tc>
      </w:tr>
      <w:tr w:rsidR="00533C45" w:rsidRPr="00CC6627" w:rsidTr="00463641">
        <w:tc>
          <w:tcPr>
            <w:tcW w:w="6102" w:type="dxa"/>
            <w:tcBorders>
              <w:top w:val="single" w:sz="4" w:space="0" w:color="auto"/>
              <w:bottom w:val="single" w:sz="4" w:space="0" w:color="auto"/>
            </w:tcBorders>
          </w:tcPr>
          <w:p w:rsidR="00533C45" w:rsidRPr="00CC6627" w:rsidRDefault="00533C45" w:rsidP="000738B2">
            <w:pPr>
              <w:pStyle w:val="a3"/>
              <w:tabs>
                <w:tab w:val="left" w:pos="142"/>
              </w:tabs>
              <w:ind w:left="0"/>
              <w:jc w:val="both"/>
              <w:rPr>
                <w:rFonts w:eastAsiaTheme="minorHAnsi"/>
                <w:b/>
                <w:lang w:eastAsia="en-US"/>
              </w:rPr>
            </w:pPr>
            <w:r w:rsidRPr="00CC6627">
              <w:rPr>
                <w:rFonts w:eastAsiaTheme="minorHAnsi"/>
                <w:b/>
                <w:lang w:eastAsia="en-US"/>
              </w:rPr>
              <w:t>Итого прочие обязательства</w:t>
            </w:r>
          </w:p>
        </w:tc>
        <w:tc>
          <w:tcPr>
            <w:tcW w:w="1763" w:type="dxa"/>
            <w:tcBorders>
              <w:top w:val="single" w:sz="4" w:space="0" w:color="auto"/>
              <w:bottom w:val="single" w:sz="4" w:space="0" w:color="auto"/>
            </w:tcBorders>
          </w:tcPr>
          <w:p w:rsidR="00533C45" w:rsidRPr="00CC6627" w:rsidRDefault="00B740F2" w:rsidP="00222987">
            <w:pPr>
              <w:pStyle w:val="a3"/>
              <w:tabs>
                <w:tab w:val="left" w:pos="142"/>
              </w:tabs>
              <w:ind w:left="0"/>
              <w:jc w:val="right"/>
              <w:rPr>
                <w:rFonts w:eastAsiaTheme="minorHAnsi"/>
                <w:b/>
                <w:lang w:val="en-US" w:eastAsia="en-US"/>
              </w:rPr>
            </w:pPr>
            <w:r w:rsidRPr="00CC6627">
              <w:rPr>
                <w:rFonts w:eastAsiaTheme="minorHAnsi"/>
                <w:b/>
                <w:lang w:eastAsia="en-US"/>
              </w:rPr>
              <w:t>52895</w:t>
            </w:r>
          </w:p>
        </w:tc>
        <w:tc>
          <w:tcPr>
            <w:tcW w:w="1861" w:type="dxa"/>
            <w:tcBorders>
              <w:top w:val="single" w:sz="4" w:space="0" w:color="auto"/>
              <w:bottom w:val="single" w:sz="4" w:space="0" w:color="auto"/>
            </w:tcBorders>
          </w:tcPr>
          <w:p w:rsidR="00533C45" w:rsidRPr="00CC6627" w:rsidRDefault="00B740F2" w:rsidP="00222987">
            <w:pPr>
              <w:pStyle w:val="a3"/>
              <w:tabs>
                <w:tab w:val="left" w:pos="142"/>
              </w:tabs>
              <w:ind w:left="0"/>
              <w:jc w:val="right"/>
              <w:rPr>
                <w:rFonts w:eastAsiaTheme="minorHAnsi"/>
                <w:b/>
                <w:lang w:eastAsia="en-US"/>
              </w:rPr>
            </w:pPr>
            <w:r w:rsidRPr="00CC6627">
              <w:rPr>
                <w:rFonts w:eastAsiaTheme="minorHAnsi"/>
                <w:b/>
                <w:lang w:eastAsia="en-US"/>
              </w:rPr>
              <w:t>7928</w:t>
            </w:r>
          </w:p>
        </w:tc>
      </w:tr>
    </w:tbl>
    <w:p w:rsidR="00222987" w:rsidRDefault="00222987" w:rsidP="006B35C6">
      <w:pPr>
        <w:pStyle w:val="ABC-paragrahinNotes"/>
        <w:spacing w:after="0"/>
        <w:ind w:firstLine="567"/>
        <w:rPr>
          <w:sz w:val="24"/>
          <w:szCs w:val="24"/>
          <w:lang w:val="en-US"/>
        </w:rPr>
      </w:pPr>
    </w:p>
    <w:p w:rsidR="00463641" w:rsidRPr="00533C45" w:rsidRDefault="00463641" w:rsidP="006B35C6">
      <w:pPr>
        <w:pStyle w:val="ABC-paragrahinNotes"/>
        <w:spacing w:after="0"/>
        <w:ind w:firstLine="567"/>
        <w:rPr>
          <w:sz w:val="24"/>
          <w:szCs w:val="24"/>
          <w:lang w:val="ru-RU"/>
        </w:rPr>
      </w:pPr>
      <w:r w:rsidRPr="00533C45">
        <w:rPr>
          <w:sz w:val="24"/>
          <w:szCs w:val="24"/>
          <w:lang w:val="ru-RU"/>
        </w:rPr>
        <w:t>Ниже представлена структура прочих обязательств Банка по срокам, оставшимся до полного погашения, по состоянию на 1 января 201</w:t>
      </w:r>
      <w:r>
        <w:rPr>
          <w:sz w:val="24"/>
          <w:szCs w:val="24"/>
          <w:lang w:val="ru-RU"/>
        </w:rPr>
        <w:t>7</w:t>
      </w:r>
      <w:r w:rsidRPr="00533C45">
        <w:rPr>
          <w:sz w:val="24"/>
          <w:szCs w:val="24"/>
          <w:lang w:val="ru-RU"/>
        </w:rPr>
        <w:t xml:space="preserve"> года:</w:t>
      </w:r>
    </w:p>
    <w:tbl>
      <w:tblPr>
        <w:tblW w:w="9435" w:type="dxa"/>
        <w:tblInd w:w="56" w:type="dxa"/>
        <w:tblLayout w:type="fixed"/>
        <w:tblCellMar>
          <w:left w:w="56" w:type="dxa"/>
          <w:right w:w="56" w:type="dxa"/>
        </w:tblCellMar>
        <w:tblLook w:val="04A0" w:firstRow="1" w:lastRow="0" w:firstColumn="1" w:lastColumn="0" w:noHBand="0" w:noVBand="1"/>
      </w:tblPr>
      <w:tblGrid>
        <w:gridCol w:w="2410"/>
        <w:gridCol w:w="1701"/>
        <w:gridCol w:w="1220"/>
        <w:gridCol w:w="1101"/>
        <w:gridCol w:w="1001"/>
        <w:gridCol w:w="1001"/>
        <w:gridCol w:w="1001"/>
      </w:tblGrid>
      <w:tr w:rsidR="00463641" w:rsidRPr="00CC6627" w:rsidTr="00CC6627">
        <w:trPr>
          <w:trHeight w:val="340"/>
          <w:tblHeader/>
        </w:trPr>
        <w:tc>
          <w:tcPr>
            <w:tcW w:w="2410" w:type="dxa"/>
            <w:tcBorders>
              <w:left w:val="nil"/>
              <w:bottom w:val="single" w:sz="4" w:space="0" w:color="auto"/>
              <w:right w:val="nil"/>
            </w:tcBorders>
            <w:vAlign w:val="bottom"/>
          </w:tcPr>
          <w:p w:rsidR="00463641" w:rsidRPr="00CC6627" w:rsidRDefault="00463641" w:rsidP="00011A55">
            <w:pPr>
              <w:pStyle w:val="Tabletext"/>
              <w:ind w:left="0" w:firstLine="0"/>
              <w:jc w:val="center"/>
              <w:rPr>
                <w:b/>
                <w:sz w:val="22"/>
                <w:szCs w:val="24"/>
                <w:u w:val="single"/>
                <w:lang w:val="ru-RU"/>
              </w:rPr>
            </w:pPr>
          </w:p>
        </w:tc>
        <w:tc>
          <w:tcPr>
            <w:tcW w:w="1701" w:type="dxa"/>
            <w:tcBorders>
              <w:left w:val="nil"/>
              <w:bottom w:val="single" w:sz="4" w:space="0" w:color="auto"/>
              <w:right w:val="nil"/>
            </w:tcBorders>
            <w:vAlign w:val="center"/>
          </w:tcPr>
          <w:p w:rsidR="00CC6627" w:rsidRDefault="00CC6627" w:rsidP="00011A55">
            <w:pPr>
              <w:jc w:val="center"/>
              <w:rPr>
                <w:rStyle w:val="aa"/>
                <w:b/>
                <w:i w:val="0"/>
              </w:rPr>
            </w:pPr>
            <w:r>
              <w:rPr>
                <w:rStyle w:val="aa"/>
                <w:b/>
                <w:i w:val="0"/>
                <w:sz w:val="22"/>
              </w:rPr>
              <w:t>До востребования и менее</w:t>
            </w:r>
          </w:p>
          <w:p w:rsidR="00463641" w:rsidRPr="00CC6627" w:rsidRDefault="00463641" w:rsidP="00011A55">
            <w:pPr>
              <w:jc w:val="center"/>
              <w:rPr>
                <w:rStyle w:val="aa"/>
                <w:b/>
                <w:i w:val="0"/>
              </w:rPr>
            </w:pPr>
            <w:r w:rsidRPr="00CC6627">
              <w:rPr>
                <w:rStyle w:val="aa"/>
                <w:b/>
                <w:i w:val="0"/>
                <w:sz w:val="22"/>
              </w:rPr>
              <w:t>1 месяца</w:t>
            </w:r>
          </w:p>
        </w:tc>
        <w:tc>
          <w:tcPr>
            <w:tcW w:w="1220" w:type="dxa"/>
            <w:tcBorders>
              <w:bottom w:val="single" w:sz="4" w:space="0" w:color="auto"/>
            </w:tcBorders>
            <w:vAlign w:val="center"/>
          </w:tcPr>
          <w:p w:rsidR="00463641" w:rsidRPr="00CC6627" w:rsidRDefault="00463641" w:rsidP="00011A55">
            <w:pPr>
              <w:jc w:val="center"/>
              <w:rPr>
                <w:rStyle w:val="aa"/>
                <w:b/>
                <w:i w:val="0"/>
              </w:rPr>
            </w:pPr>
            <w:r w:rsidRPr="00CC6627">
              <w:rPr>
                <w:rStyle w:val="aa"/>
                <w:b/>
                <w:i w:val="0"/>
                <w:sz w:val="22"/>
              </w:rPr>
              <w:t>От 1 до 6 месяцев</w:t>
            </w:r>
          </w:p>
        </w:tc>
        <w:tc>
          <w:tcPr>
            <w:tcW w:w="1101" w:type="dxa"/>
            <w:tcBorders>
              <w:bottom w:val="single" w:sz="4" w:space="0" w:color="auto"/>
            </w:tcBorders>
            <w:vAlign w:val="center"/>
          </w:tcPr>
          <w:p w:rsidR="00463641" w:rsidRPr="00CC6627" w:rsidRDefault="00463641" w:rsidP="00011A55">
            <w:pPr>
              <w:jc w:val="center"/>
              <w:rPr>
                <w:rStyle w:val="aa"/>
                <w:b/>
                <w:i w:val="0"/>
              </w:rPr>
            </w:pPr>
            <w:r w:rsidRPr="00CC6627">
              <w:rPr>
                <w:rStyle w:val="aa"/>
                <w:b/>
                <w:i w:val="0"/>
                <w:sz w:val="22"/>
              </w:rPr>
              <w:t>От 6 до 12 месяцев</w:t>
            </w:r>
          </w:p>
        </w:tc>
        <w:tc>
          <w:tcPr>
            <w:tcW w:w="1001" w:type="dxa"/>
            <w:tcBorders>
              <w:bottom w:val="single" w:sz="4" w:space="0" w:color="auto"/>
            </w:tcBorders>
            <w:vAlign w:val="center"/>
          </w:tcPr>
          <w:p w:rsidR="00463641" w:rsidRPr="00CC6627" w:rsidRDefault="00463641" w:rsidP="00011A55">
            <w:pPr>
              <w:jc w:val="center"/>
              <w:rPr>
                <w:rStyle w:val="aa"/>
                <w:b/>
                <w:i w:val="0"/>
              </w:rPr>
            </w:pPr>
            <w:r w:rsidRPr="00CC6627">
              <w:rPr>
                <w:rStyle w:val="aa"/>
                <w:b/>
                <w:i w:val="0"/>
                <w:sz w:val="22"/>
              </w:rPr>
              <w:t>От 12 месяцев до 5 лет</w:t>
            </w:r>
          </w:p>
        </w:tc>
        <w:tc>
          <w:tcPr>
            <w:tcW w:w="1001" w:type="dxa"/>
            <w:tcBorders>
              <w:bottom w:val="single" w:sz="4" w:space="0" w:color="auto"/>
            </w:tcBorders>
            <w:vAlign w:val="center"/>
          </w:tcPr>
          <w:p w:rsidR="00463641" w:rsidRPr="00CC6627" w:rsidRDefault="00463641" w:rsidP="00011A55">
            <w:pPr>
              <w:jc w:val="center"/>
              <w:rPr>
                <w:rStyle w:val="aa"/>
                <w:b/>
                <w:i w:val="0"/>
              </w:rPr>
            </w:pPr>
            <w:r w:rsidRPr="00CC6627">
              <w:rPr>
                <w:rStyle w:val="aa"/>
                <w:b/>
                <w:i w:val="0"/>
                <w:sz w:val="22"/>
              </w:rPr>
              <w:t>Более 5 лет</w:t>
            </w:r>
          </w:p>
        </w:tc>
        <w:tc>
          <w:tcPr>
            <w:tcW w:w="1001" w:type="dxa"/>
            <w:tcBorders>
              <w:bottom w:val="single" w:sz="4" w:space="0" w:color="auto"/>
            </w:tcBorders>
            <w:vAlign w:val="center"/>
          </w:tcPr>
          <w:p w:rsidR="00463641" w:rsidRPr="00CC6627" w:rsidRDefault="00463641" w:rsidP="00011A55">
            <w:pPr>
              <w:jc w:val="center"/>
              <w:rPr>
                <w:rStyle w:val="aa"/>
                <w:b/>
                <w:i w:val="0"/>
              </w:rPr>
            </w:pPr>
            <w:r w:rsidRPr="00CC6627">
              <w:rPr>
                <w:rStyle w:val="aa"/>
                <w:b/>
                <w:i w:val="0"/>
                <w:sz w:val="22"/>
              </w:rPr>
              <w:t>Итого</w:t>
            </w:r>
          </w:p>
        </w:tc>
      </w:tr>
      <w:tr w:rsidR="00463641" w:rsidRPr="00CC6627" w:rsidTr="00CC6627">
        <w:trPr>
          <w:trHeight w:val="340"/>
        </w:trPr>
        <w:tc>
          <w:tcPr>
            <w:tcW w:w="2410" w:type="dxa"/>
          </w:tcPr>
          <w:p w:rsidR="00463641" w:rsidRPr="00CC6627" w:rsidRDefault="00463641" w:rsidP="00011A55">
            <w:pPr>
              <w:pStyle w:val="a3"/>
              <w:tabs>
                <w:tab w:val="left" w:pos="142"/>
              </w:tabs>
              <w:ind w:left="0"/>
              <w:jc w:val="both"/>
              <w:rPr>
                <w:rFonts w:eastAsiaTheme="minorHAnsi"/>
                <w:lang w:eastAsia="en-US"/>
              </w:rPr>
            </w:pPr>
            <w:r w:rsidRPr="00CC6627">
              <w:rPr>
                <w:sz w:val="22"/>
              </w:rPr>
              <w:t>Финансовые обязательства</w:t>
            </w:r>
          </w:p>
        </w:tc>
        <w:tc>
          <w:tcPr>
            <w:tcW w:w="1701" w:type="dxa"/>
            <w:shd w:val="clear" w:color="auto" w:fill="auto"/>
            <w:vAlign w:val="center"/>
          </w:tcPr>
          <w:p w:rsidR="00463641" w:rsidRPr="00CC6627" w:rsidRDefault="00463641" w:rsidP="00222987">
            <w:pPr>
              <w:jc w:val="right"/>
            </w:pPr>
            <w:r w:rsidRPr="00CC6627">
              <w:rPr>
                <w:sz w:val="22"/>
              </w:rPr>
              <w:t>74371</w:t>
            </w:r>
          </w:p>
        </w:tc>
        <w:tc>
          <w:tcPr>
            <w:tcW w:w="1220" w:type="dxa"/>
            <w:shd w:val="clear" w:color="auto" w:fill="auto"/>
            <w:vAlign w:val="center"/>
          </w:tcPr>
          <w:p w:rsidR="00463641" w:rsidRPr="00CC6627" w:rsidRDefault="00463641" w:rsidP="00222987">
            <w:pPr>
              <w:jc w:val="right"/>
            </w:pPr>
          </w:p>
        </w:tc>
        <w:tc>
          <w:tcPr>
            <w:tcW w:w="1101" w:type="dxa"/>
            <w:shd w:val="clear" w:color="auto" w:fill="auto"/>
            <w:vAlign w:val="center"/>
          </w:tcPr>
          <w:p w:rsidR="00463641" w:rsidRPr="00CC6627" w:rsidRDefault="00463641" w:rsidP="00222987">
            <w:pPr>
              <w:jc w:val="right"/>
              <w:rPr>
                <w:lang w:val="en-US"/>
              </w:rPr>
            </w:pPr>
          </w:p>
        </w:tc>
        <w:tc>
          <w:tcPr>
            <w:tcW w:w="1001" w:type="dxa"/>
            <w:shd w:val="clear" w:color="auto" w:fill="auto"/>
            <w:vAlign w:val="center"/>
          </w:tcPr>
          <w:p w:rsidR="00463641" w:rsidRPr="00CC6627" w:rsidRDefault="00463641" w:rsidP="00222987">
            <w:pPr>
              <w:jc w:val="right"/>
            </w:pPr>
          </w:p>
        </w:tc>
        <w:tc>
          <w:tcPr>
            <w:tcW w:w="1001" w:type="dxa"/>
            <w:shd w:val="clear" w:color="auto" w:fill="auto"/>
            <w:vAlign w:val="center"/>
          </w:tcPr>
          <w:p w:rsidR="00463641" w:rsidRPr="00CC6627" w:rsidRDefault="00463641" w:rsidP="00222987">
            <w:pPr>
              <w:jc w:val="right"/>
            </w:pPr>
          </w:p>
        </w:tc>
        <w:tc>
          <w:tcPr>
            <w:tcW w:w="1001" w:type="dxa"/>
            <w:shd w:val="clear" w:color="auto" w:fill="auto"/>
            <w:vAlign w:val="center"/>
          </w:tcPr>
          <w:p w:rsidR="00463641" w:rsidRPr="00CC6627" w:rsidRDefault="00463641" w:rsidP="00222987">
            <w:pPr>
              <w:jc w:val="right"/>
            </w:pPr>
            <w:r w:rsidRPr="00CC6627">
              <w:rPr>
                <w:sz w:val="22"/>
              </w:rPr>
              <w:t>74371</w:t>
            </w:r>
          </w:p>
        </w:tc>
      </w:tr>
      <w:tr w:rsidR="00463641" w:rsidRPr="00CC6627" w:rsidTr="00CC6627">
        <w:trPr>
          <w:trHeight w:val="340"/>
        </w:trPr>
        <w:tc>
          <w:tcPr>
            <w:tcW w:w="2410" w:type="dxa"/>
            <w:tcBorders>
              <w:bottom w:val="single" w:sz="4" w:space="0" w:color="auto"/>
            </w:tcBorders>
            <w:vAlign w:val="center"/>
          </w:tcPr>
          <w:p w:rsidR="00463641" w:rsidRPr="00CC6627" w:rsidRDefault="00463641" w:rsidP="00011A55">
            <w:pPr>
              <w:jc w:val="both"/>
            </w:pPr>
            <w:r w:rsidRPr="00CC6627">
              <w:rPr>
                <w:sz w:val="22"/>
              </w:rPr>
              <w:t>Нефинансовые обязательства</w:t>
            </w:r>
          </w:p>
        </w:tc>
        <w:tc>
          <w:tcPr>
            <w:tcW w:w="1701" w:type="dxa"/>
            <w:tcBorders>
              <w:bottom w:val="single" w:sz="4" w:space="0" w:color="auto"/>
            </w:tcBorders>
            <w:shd w:val="clear" w:color="auto" w:fill="auto"/>
            <w:vAlign w:val="center"/>
          </w:tcPr>
          <w:p w:rsidR="00463641" w:rsidRPr="00CC6627" w:rsidRDefault="00463641" w:rsidP="00222987">
            <w:pPr>
              <w:jc w:val="right"/>
            </w:pPr>
            <w:r w:rsidRPr="00CC6627">
              <w:rPr>
                <w:sz w:val="22"/>
              </w:rPr>
              <w:t>18360</w:t>
            </w:r>
          </w:p>
        </w:tc>
        <w:tc>
          <w:tcPr>
            <w:tcW w:w="1220" w:type="dxa"/>
            <w:tcBorders>
              <w:bottom w:val="single" w:sz="4" w:space="0" w:color="auto"/>
            </w:tcBorders>
            <w:shd w:val="clear" w:color="auto" w:fill="auto"/>
            <w:vAlign w:val="center"/>
          </w:tcPr>
          <w:p w:rsidR="00463641" w:rsidRPr="00CC6627" w:rsidRDefault="00463641" w:rsidP="00222987">
            <w:pPr>
              <w:jc w:val="right"/>
            </w:pPr>
          </w:p>
        </w:tc>
        <w:tc>
          <w:tcPr>
            <w:tcW w:w="1101" w:type="dxa"/>
            <w:tcBorders>
              <w:bottom w:val="single" w:sz="4" w:space="0" w:color="auto"/>
            </w:tcBorders>
            <w:shd w:val="clear" w:color="auto" w:fill="auto"/>
            <w:vAlign w:val="center"/>
          </w:tcPr>
          <w:p w:rsidR="00463641" w:rsidRPr="00CC6627" w:rsidRDefault="00463641" w:rsidP="00222987">
            <w:pPr>
              <w:jc w:val="right"/>
            </w:pPr>
          </w:p>
        </w:tc>
        <w:tc>
          <w:tcPr>
            <w:tcW w:w="1001" w:type="dxa"/>
            <w:tcBorders>
              <w:bottom w:val="single" w:sz="4" w:space="0" w:color="auto"/>
            </w:tcBorders>
            <w:shd w:val="clear" w:color="auto" w:fill="auto"/>
            <w:vAlign w:val="center"/>
          </w:tcPr>
          <w:p w:rsidR="00463641" w:rsidRPr="00CC6627" w:rsidRDefault="00463641" w:rsidP="00222987">
            <w:pPr>
              <w:jc w:val="right"/>
            </w:pPr>
          </w:p>
        </w:tc>
        <w:tc>
          <w:tcPr>
            <w:tcW w:w="1001" w:type="dxa"/>
            <w:tcBorders>
              <w:bottom w:val="single" w:sz="4" w:space="0" w:color="auto"/>
            </w:tcBorders>
            <w:shd w:val="clear" w:color="auto" w:fill="auto"/>
            <w:vAlign w:val="center"/>
          </w:tcPr>
          <w:p w:rsidR="00463641" w:rsidRPr="00CC6627" w:rsidRDefault="00463641" w:rsidP="00222987">
            <w:pPr>
              <w:jc w:val="right"/>
            </w:pPr>
          </w:p>
        </w:tc>
        <w:tc>
          <w:tcPr>
            <w:tcW w:w="1001" w:type="dxa"/>
            <w:tcBorders>
              <w:bottom w:val="single" w:sz="4" w:space="0" w:color="auto"/>
            </w:tcBorders>
            <w:shd w:val="clear" w:color="auto" w:fill="auto"/>
            <w:vAlign w:val="center"/>
          </w:tcPr>
          <w:p w:rsidR="00463641" w:rsidRPr="00CC6627" w:rsidRDefault="00463641" w:rsidP="00222987">
            <w:pPr>
              <w:jc w:val="right"/>
            </w:pPr>
            <w:r w:rsidRPr="00CC6627">
              <w:rPr>
                <w:sz w:val="22"/>
              </w:rPr>
              <w:t>18360</w:t>
            </w:r>
          </w:p>
        </w:tc>
      </w:tr>
      <w:tr w:rsidR="00463641" w:rsidRPr="00CC6627" w:rsidTr="00CC6627">
        <w:trPr>
          <w:trHeight w:val="340"/>
        </w:trPr>
        <w:tc>
          <w:tcPr>
            <w:tcW w:w="2410" w:type="dxa"/>
            <w:tcBorders>
              <w:top w:val="single" w:sz="4" w:space="0" w:color="auto"/>
              <w:bottom w:val="single" w:sz="4" w:space="0" w:color="auto"/>
            </w:tcBorders>
            <w:vAlign w:val="center"/>
          </w:tcPr>
          <w:p w:rsidR="00463641" w:rsidRPr="00CC6627" w:rsidRDefault="00463641" w:rsidP="00222987">
            <w:pPr>
              <w:rPr>
                <w:b/>
              </w:rPr>
            </w:pPr>
            <w:r w:rsidRPr="00CC6627">
              <w:rPr>
                <w:b/>
                <w:sz w:val="22"/>
              </w:rPr>
              <w:t>Итого прочие обязательства</w:t>
            </w:r>
          </w:p>
        </w:tc>
        <w:tc>
          <w:tcPr>
            <w:tcW w:w="1701" w:type="dxa"/>
            <w:tcBorders>
              <w:top w:val="single" w:sz="4" w:space="0" w:color="auto"/>
              <w:bottom w:val="single" w:sz="4" w:space="0" w:color="auto"/>
            </w:tcBorders>
            <w:shd w:val="clear" w:color="auto" w:fill="auto"/>
            <w:vAlign w:val="center"/>
          </w:tcPr>
          <w:p w:rsidR="00463641" w:rsidRPr="00CC6627" w:rsidRDefault="00463641" w:rsidP="00222987">
            <w:pPr>
              <w:jc w:val="right"/>
              <w:rPr>
                <w:b/>
              </w:rPr>
            </w:pPr>
            <w:r w:rsidRPr="00CC6627">
              <w:rPr>
                <w:b/>
                <w:sz w:val="22"/>
              </w:rPr>
              <w:t>92731</w:t>
            </w:r>
          </w:p>
        </w:tc>
        <w:tc>
          <w:tcPr>
            <w:tcW w:w="1220" w:type="dxa"/>
            <w:tcBorders>
              <w:top w:val="single" w:sz="4" w:space="0" w:color="auto"/>
              <w:bottom w:val="single" w:sz="4" w:space="0" w:color="auto"/>
            </w:tcBorders>
            <w:shd w:val="clear" w:color="auto" w:fill="auto"/>
            <w:vAlign w:val="center"/>
          </w:tcPr>
          <w:p w:rsidR="00463641" w:rsidRPr="00CC6627" w:rsidRDefault="00463641" w:rsidP="00222987">
            <w:pPr>
              <w:jc w:val="right"/>
              <w:rPr>
                <w:b/>
              </w:rPr>
            </w:pPr>
          </w:p>
        </w:tc>
        <w:tc>
          <w:tcPr>
            <w:tcW w:w="1101" w:type="dxa"/>
            <w:tcBorders>
              <w:top w:val="single" w:sz="4" w:space="0" w:color="auto"/>
              <w:bottom w:val="single" w:sz="4" w:space="0" w:color="auto"/>
            </w:tcBorders>
            <w:shd w:val="clear" w:color="auto" w:fill="auto"/>
            <w:vAlign w:val="center"/>
          </w:tcPr>
          <w:p w:rsidR="00463641" w:rsidRPr="00CC6627" w:rsidRDefault="00463641" w:rsidP="00222987">
            <w:pPr>
              <w:jc w:val="right"/>
              <w:rPr>
                <w:b/>
                <w:lang w:val="en-US"/>
              </w:rPr>
            </w:pPr>
          </w:p>
        </w:tc>
        <w:tc>
          <w:tcPr>
            <w:tcW w:w="1001" w:type="dxa"/>
            <w:tcBorders>
              <w:top w:val="single" w:sz="4" w:space="0" w:color="auto"/>
              <w:bottom w:val="single" w:sz="4" w:space="0" w:color="auto"/>
            </w:tcBorders>
            <w:shd w:val="clear" w:color="auto" w:fill="auto"/>
            <w:vAlign w:val="center"/>
          </w:tcPr>
          <w:p w:rsidR="00463641" w:rsidRPr="00CC6627" w:rsidRDefault="00463641" w:rsidP="00222987">
            <w:pPr>
              <w:jc w:val="right"/>
              <w:rPr>
                <w:b/>
              </w:rPr>
            </w:pPr>
          </w:p>
        </w:tc>
        <w:tc>
          <w:tcPr>
            <w:tcW w:w="1001" w:type="dxa"/>
            <w:tcBorders>
              <w:top w:val="single" w:sz="4" w:space="0" w:color="auto"/>
              <w:bottom w:val="single" w:sz="4" w:space="0" w:color="auto"/>
            </w:tcBorders>
            <w:shd w:val="clear" w:color="auto" w:fill="auto"/>
            <w:vAlign w:val="center"/>
          </w:tcPr>
          <w:p w:rsidR="00463641" w:rsidRPr="00CC6627" w:rsidRDefault="00463641" w:rsidP="00222987">
            <w:pPr>
              <w:jc w:val="right"/>
              <w:rPr>
                <w:b/>
              </w:rPr>
            </w:pPr>
          </w:p>
        </w:tc>
        <w:tc>
          <w:tcPr>
            <w:tcW w:w="1001" w:type="dxa"/>
            <w:tcBorders>
              <w:top w:val="single" w:sz="4" w:space="0" w:color="auto"/>
              <w:bottom w:val="single" w:sz="4" w:space="0" w:color="auto"/>
            </w:tcBorders>
            <w:shd w:val="clear" w:color="auto" w:fill="auto"/>
            <w:vAlign w:val="center"/>
          </w:tcPr>
          <w:p w:rsidR="00463641" w:rsidRPr="00CC6627" w:rsidRDefault="00463641" w:rsidP="00222987">
            <w:pPr>
              <w:jc w:val="right"/>
              <w:rPr>
                <w:b/>
              </w:rPr>
            </w:pPr>
            <w:r w:rsidRPr="00CC6627">
              <w:rPr>
                <w:b/>
                <w:sz w:val="22"/>
              </w:rPr>
              <w:t>92731</w:t>
            </w:r>
          </w:p>
        </w:tc>
      </w:tr>
    </w:tbl>
    <w:p w:rsidR="00533C45" w:rsidRPr="00085652" w:rsidRDefault="00533C45" w:rsidP="006B35C6">
      <w:pPr>
        <w:pStyle w:val="ABC-paragrahinNotes"/>
        <w:spacing w:after="0"/>
        <w:ind w:firstLine="567"/>
        <w:rPr>
          <w:sz w:val="24"/>
          <w:szCs w:val="24"/>
          <w:lang w:val="ru-RU"/>
        </w:rPr>
      </w:pPr>
    </w:p>
    <w:p w:rsidR="00B740F2" w:rsidRPr="00533C45" w:rsidRDefault="00B740F2" w:rsidP="006B35C6">
      <w:pPr>
        <w:pStyle w:val="ABC-paragrahinNotes"/>
        <w:spacing w:after="0"/>
        <w:ind w:firstLine="567"/>
        <w:rPr>
          <w:sz w:val="24"/>
          <w:szCs w:val="24"/>
          <w:lang w:val="ru-RU"/>
        </w:rPr>
      </w:pPr>
      <w:r w:rsidRPr="00533C45">
        <w:rPr>
          <w:sz w:val="24"/>
          <w:szCs w:val="24"/>
          <w:lang w:val="ru-RU"/>
        </w:rPr>
        <w:t>Ниже представлена структура прочих обязательств Банка по срокам, оставшимся до полного погашения, по состоянию на 1 января 201</w:t>
      </w:r>
      <w:r>
        <w:rPr>
          <w:sz w:val="24"/>
          <w:szCs w:val="24"/>
          <w:lang w:val="ru-RU"/>
        </w:rPr>
        <w:t>6</w:t>
      </w:r>
      <w:r w:rsidRPr="00533C45">
        <w:rPr>
          <w:sz w:val="24"/>
          <w:szCs w:val="24"/>
          <w:lang w:val="ru-RU"/>
        </w:rPr>
        <w:t xml:space="preserve"> года:</w:t>
      </w:r>
    </w:p>
    <w:tbl>
      <w:tblPr>
        <w:tblW w:w="9435" w:type="dxa"/>
        <w:tblInd w:w="56" w:type="dxa"/>
        <w:tblLayout w:type="fixed"/>
        <w:tblCellMar>
          <w:left w:w="56" w:type="dxa"/>
          <w:right w:w="56" w:type="dxa"/>
        </w:tblCellMar>
        <w:tblLook w:val="04A0" w:firstRow="1" w:lastRow="0" w:firstColumn="1" w:lastColumn="0" w:noHBand="0" w:noVBand="1"/>
      </w:tblPr>
      <w:tblGrid>
        <w:gridCol w:w="2410"/>
        <w:gridCol w:w="1701"/>
        <w:gridCol w:w="1220"/>
        <w:gridCol w:w="1101"/>
        <w:gridCol w:w="1001"/>
        <w:gridCol w:w="1001"/>
        <w:gridCol w:w="1001"/>
      </w:tblGrid>
      <w:tr w:rsidR="00B740F2" w:rsidRPr="00CC6627" w:rsidTr="00CC6627">
        <w:trPr>
          <w:trHeight w:val="340"/>
          <w:tblHeader/>
        </w:trPr>
        <w:tc>
          <w:tcPr>
            <w:tcW w:w="2410" w:type="dxa"/>
            <w:tcBorders>
              <w:left w:val="nil"/>
              <w:bottom w:val="single" w:sz="4" w:space="0" w:color="auto"/>
              <w:right w:val="nil"/>
            </w:tcBorders>
            <w:vAlign w:val="bottom"/>
          </w:tcPr>
          <w:p w:rsidR="00B740F2" w:rsidRPr="00CC6627" w:rsidRDefault="00B740F2" w:rsidP="000738B2">
            <w:pPr>
              <w:pStyle w:val="Tabletext"/>
              <w:ind w:left="0" w:firstLine="0"/>
              <w:jc w:val="center"/>
              <w:rPr>
                <w:b/>
                <w:sz w:val="22"/>
                <w:szCs w:val="24"/>
                <w:u w:val="single"/>
                <w:lang w:val="ru-RU"/>
              </w:rPr>
            </w:pPr>
          </w:p>
        </w:tc>
        <w:tc>
          <w:tcPr>
            <w:tcW w:w="1701" w:type="dxa"/>
            <w:tcBorders>
              <w:left w:val="nil"/>
              <w:bottom w:val="single" w:sz="4" w:space="0" w:color="auto"/>
              <w:right w:val="nil"/>
            </w:tcBorders>
            <w:vAlign w:val="center"/>
          </w:tcPr>
          <w:p w:rsidR="00CC6627" w:rsidRDefault="00CC6627" w:rsidP="000738B2">
            <w:pPr>
              <w:jc w:val="center"/>
              <w:rPr>
                <w:rStyle w:val="aa"/>
                <w:b/>
                <w:i w:val="0"/>
              </w:rPr>
            </w:pPr>
            <w:r>
              <w:rPr>
                <w:rStyle w:val="aa"/>
                <w:b/>
                <w:i w:val="0"/>
                <w:sz w:val="22"/>
              </w:rPr>
              <w:t>До востребования и менее</w:t>
            </w:r>
          </w:p>
          <w:p w:rsidR="00B740F2" w:rsidRPr="00CC6627" w:rsidRDefault="00B740F2" w:rsidP="000738B2">
            <w:pPr>
              <w:jc w:val="center"/>
              <w:rPr>
                <w:rStyle w:val="aa"/>
                <w:b/>
                <w:i w:val="0"/>
              </w:rPr>
            </w:pPr>
            <w:r w:rsidRPr="00CC6627">
              <w:rPr>
                <w:rStyle w:val="aa"/>
                <w:b/>
                <w:i w:val="0"/>
                <w:sz w:val="22"/>
              </w:rPr>
              <w:t>1 месяца</w:t>
            </w:r>
          </w:p>
        </w:tc>
        <w:tc>
          <w:tcPr>
            <w:tcW w:w="1220" w:type="dxa"/>
            <w:tcBorders>
              <w:bottom w:val="single" w:sz="4" w:space="0" w:color="auto"/>
            </w:tcBorders>
            <w:vAlign w:val="center"/>
          </w:tcPr>
          <w:p w:rsidR="00B740F2" w:rsidRPr="00CC6627" w:rsidRDefault="00B740F2" w:rsidP="000738B2">
            <w:pPr>
              <w:jc w:val="center"/>
              <w:rPr>
                <w:rStyle w:val="aa"/>
                <w:b/>
                <w:i w:val="0"/>
              </w:rPr>
            </w:pPr>
            <w:r w:rsidRPr="00CC6627">
              <w:rPr>
                <w:rStyle w:val="aa"/>
                <w:b/>
                <w:i w:val="0"/>
                <w:sz w:val="22"/>
              </w:rPr>
              <w:t>От 1 до 6 месяцев</w:t>
            </w:r>
          </w:p>
        </w:tc>
        <w:tc>
          <w:tcPr>
            <w:tcW w:w="1101" w:type="dxa"/>
            <w:tcBorders>
              <w:bottom w:val="single" w:sz="4" w:space="0" w:color="auto"/>
            </w:tcBorders>
            <w:vAlign w:val="center"/>
          </w:tcPr>
          <w:p w:rsidR="00B740F2" w:rsidRPr="00CC6627" w:rsidRDefault="00B740F2" w:rsidP="000738B2">
            <w:pPr>
              <w:jc w:val="center"/>
              <w:rPr>
                <w:rStyle w:val="aa"/>
                <w:b/>
                <w:i w:val="0"/>
              </w:rPr>
            </w:pPr>
            <w:r w:rsidRPr="00CC6627">
              <w:rPr>
                <w:rStyle w:val="aa"/>
                <w:b/>
                <w:i w:val="0"/>
                <w:sz w:val="22"/>
              </w:rPr>
              <w:t>От 6 до 12 месяцев</w:t>
            </w:r>
          </w:p>
        </w:tc>
        <w:tc>
          <w:tcPr>
            <w:tcW w:w="1001" w:type="dxa"/>
            <w:tcBorders>
              <w:bottom w:val="single" w:sz="4" w:space="0" w:color="auto"/>
            </w:tcBorders>
            <w:vAlign w:val="center"/>
          </w:tcPr>
          <w:p w:rsidR="00B740F2" w:rsidRPr="00CC6627" w:rsidRDefault="00B740F2" w:rsidP="000738B2">
            <w:pPr>
              <w:jc w:val="center"/>
              <w:rPr>
                <w:rStyle w:val="aa"/>
                <w:b/>
                <w:i w:val="0"/>
              </w:rPr>
            </w:pPr>
            <w:r w:rsidRPr="00CC6627">
              <w:rPr>
                <w:rStyle w:val="aa"/>
                <w:b/>
                <w:i w:val="0"/>
                <w:sz w:val="22"/>
              </w:rPr>
              <w:t>От 12 месяцев до 5 лет</w:t>
            </w:r>
          </w:p>
        </w:tc>
        <w:tc>
          <w:tcPr>
            <w:tcW w:w="1001" w:type="dxa"/>
            <w:tcBorders>
              <w:bottom w:val="single" w:sz="4" w:space="0" w:color="auto"/>
            </w:tcBorders>
            <w:vAlign w:val="center"/>
          </w:tcPr>
          <w:p w:rsidR="00B740F2" w:rsidRPr="00CC6627" w:rsidRDefault="00B740F2" w:rsidP="000738B2">
            <w:pPr>
              <w:jc w:val="center"/>
              <w:rPr>
                <w:rStyle w:val="aa"/>
                <w:b/>
                <w:i w:val="0"/>
              </w:rPr>
            </w:pPr>
            <w:r w:rsidRPr="00CC6627">
              <w:rPr>
                <w:rStyle w:val="aa"/>
                <w:b/>
                <w:i w:val="0"/>
                <w:sz w:val="22"/>
              </w:rPr>
              <w:t>Более 5 лет</w:t>
            </w:r>
          </w:p>
        </w:tc>
        <w:tc>
          <w:tcPr>
            <w:tcW w:w="1001" w:type="dxa"/>
            <w:tcBorders>
              <w:bottom w:val="single" w:sz="4" w:space="0" w:color="auto"/>
            </w:tcBorders>
            <w:vAlign w:val="center"/>
          </w:tcPr>
          <w:p w:rsidR="00B740F2" w:rsidRPr="00CC6627" w:rsidRDefault="00B740F2" w:rsidP="000738B2">
            <w:pPr>
              <w:jc w:val="center"/>
              <w:rPr>
                <w:rStyle w:val="aa"/>
                <w:b/>
                <w:i w:val="0"/>
              </w:rPr>
            </w:pPr>
            <w:r w:rsidRPr="00CC6627">
              <w:rPr>
                <w:rStyle w:val="aa"/>
                <w:b/>
                <w:i w:val="0"/>
                <w:sz w:val="22"/>
              </w:rPr>
              <w:t>Итого</w:t>
            </w:r>
          </w:p>
        </w:tc>
      </w:tr>
      <w:tr w:rsidR="00B740F2" w:rsidRPr="00CC6627" w:rsidTr="00CC6627">
        <w:trPr>
          <w:trHeight w:val="340"/>
        </w:trPr>
        <w:tc>
          <w:tcPr>
            <w:tcW w:w="2410" w:type="dxa"/>
          </w:tcPr>
          <w:p w:rsidR="00B740F2" w:rsidRPr="00CC6627" w:rsidRDefault="00B740F2" w:rsidP="000738B2">
            <w:pPr>
              <w:pStyle w:val="a3"/>
              <w:tabs>
                <w:tab w:val="left" w:pos="142"/>
              </w:tabs>
              <w:ind w:left="0"/>
              <w:jc w:val="both"/>
              <w:rPr>
                <w:rFonts w:eastAsiaTheme="minorHAnsi"/>
                <w:lang w:eastAsia="en-US"/>
              </w:rPr>
            </w:pPr>
            <w:r w:rsidRPr="00CC6627">
              <w:rPr>
                <w:sz w:val="22"/>
              </w:rPr>
              <w:t>Финансовые обязательства</w:t>
            </w:r>
          </w:p>
        </w:tc>
        <w:tc>
          <w:tcPr>
            <w:tcW w:w="1701" w:type="dxa"/>
            <w:shd w:val="clear" w:color="auto" w:fill="auto"/>
            <w:vAlign w:val="center"/>
          </w:tcPr>
          <w:p w:rsidR="00B740F2" w:rsidRPr="00CC6627" w:rsidRDefault="00B740F2" w:rsidP="00222987">
            <w:pPr>
              <w:jc w:val="right"/>
            </w:pPr>
            <w:r w:rsidRPr="00CC6627">
              <w:rPr>
                <w:sz w:val="22"/>
              </w:rPr>
              <w:t>52895</w:t>
            </w:r>
          </w:p>
        </w:tc>
        <w:tc>
          <w:tcPr>
            <w:tcW w:w="1220" w:type="dxa"/>
            <w:shd w:val="clear" w:color="auto" w:fill="auto"/>
            <w:vAlign w:val="center"/>
          </w:tcPr>
          <w:p w:rsidR="00B740F2" w:rsidRPr="00CC6627" w:rsidRDefault="00B740F2" w:rsidP="00222987">
            <w:pPr>
              <w:jc w:val="right"/>
            </w:pPr>
          </w:p>
        </w:tc>
        <w:tc>
          <w:tcPr>
            <w:tcW w:w="1101" w:type="dxa"/>
            <w:shd w:val="clear" w:color="auto" w:fill="auto"/>
            <w:vAlign w:val="center"/>
          </w:tcPr>
          <w:p w:rsidR="00B740F2" w:rsidRPr="00CC6627" w:rsidRDefault="00B740F2" w:rsidP="00222987">
            <w:pPr>
              <w:jc w:val="right"/>
              <w:rPr>
                <w:lang w:val="en-US"/>
              </w:rPr>
            </w:pPr>
          </w:p>
        </w:tc>
        <w:tc>
          <w:tcPr>
            <w:tcW w:w="1001" w:type="dxa"/>
            <w:shd w:val="clear" w:color="auto" w:fill="auto"/>
            <w:vAlign w:val="center"/>
          </w:tcPr>
          <w:p w:rsidR="00B740F2" w:rsidRPr="00CC6627" w:rsidRDefault="00B740F2" w:rsidP="00222987">
            <w:pPr>
              <w:jc w:val="right"/>
            </w:pPr>
          </w:p>
        </w:tc>
        <w:tc>
          <w:tcPr>
            <w:tcW w:w="1001" w:type="dxa"/>
            <w:shd w:val="clear" w:color="auto" w:fill="auto"/>
            <w:vAlign w:val="center"/>
          </w:tcPr>
          <w:p w:rsidR="00B740F2" w:rsidRPr="00CC6627" w:rsidRDefault="00B740F2" w:rsidP="00222987">
            <w:pPr>
              <w:jc w:val="right"/>
            </w:pPr>
          </w:p>
        </w:tc>
        <w:tc>
          <w:tcPr>
            <w:tcW w:w="1001" w:type="dxa"/>
            <w:shd w:val="clear" w:color="auto" w:fill="auto"/>
            <w:vAlign w:val="center"/>
          </w:tcPr>
          <w:p w:rsidR="00B740F2" w:rsidRPr="00CC6627" w:rsidRDefault="00B740F2" w:rsidP="00222987">
            <w:pPr>
              <w:jc w:val="right"/>
              <w:rPr>
                <w:lang w:val="en-US"/>
              </w:rPr>
            </w:pPr>
            <w:r w:rsidRPr="00CC6627">
              <w:rPr>
                <w:sz w:val="22"/>
              </w:rPr>
              <w:t>52895</w:t>
            </w:r>
          </w:p>
        </w:tc>
      </w:tr>
      <w:tr w:rsidR="00B740F2" w:rsidRPr="00CC6627" w:rsidTr="00CC6627">
        <w:trPr>
          <w:trHeight w:val="340"/>
        </w:trPr>
        <w:tc>
          <w:tcPr>
            <w:tcW w:w="2410" w:type="dxa"/>
            <w:tcBorders>
              <w:bottom w:val="single" w:sz="4" w:space="0" w:color="auto"/>
            </w:tcBorders>
            <w:vAlign w:val="center"/>
          </w:tcPr>
          <w:p w:rsidR="00B740F2" w:rsidRPr="00CC6627" w:rsidRDefault="00B740F2" w:rsidP="000738B2">
            <w:pPr>
              <w:jc w:val="both"/>
            </w:pPr>
            <w:r w:rsidRPr="00CC6627">
              <w:rPr>
                <w:sz w:val="22"/>
              </w:rPr>
              <w:t>Нефинансовые обязательства</w:t>
            </w:r>
          </w:p>
        </w:tc>
        <w:tc>
          <w:tcPr>
            <w:tcW w:w="1701" w:type="dxa"/>
            <w:tcBorders>
              <w:bottom w:val="single" w:sz="4" w:space="0" w:color="auto"/>
            </w:tcBorders>
            <w:shd w:val="clear" w:color="auto" w:fill="auto"/>
            <w:vAlign w:val="center"/>
          </w:tcPr>
          <w:p w:rsidR="00B740F2" w:rsidRPr="00CC6627" w:rsidRDefault="00B740F2" w:rsidP="00222987">
            <w:pPr>
              <w:jc w:val="right"/>
            </w:pPr>
            <w:r w:rsidRPr="00CC6627">
              <w:rPr>
                <w:sz w:val="22"/>
              </w:rPr>
              <w:t>7928</w:t>
            </w:r>
          </w:p>
        </w:tc>
        <w:tc>
          <w:tcPr>
            <w:tcW w:w="1220" w:type="dxa"/>
            <w:tcBorders>
              <w:bottom w:val="single" w:sz="4" w:space="0" w:color="auto"/>
            </w:tcBorders>
            <w:shd w:val="clear" w:color="auto" w:fill="auto"/>
            <w:vAlign w:val="center"/>
          </w:tcPr>
          <w:p w:rsidR="00B740F2" w:rsidRPr="00CC6627" w:rsidRDefault="00B740F2" w:rsidP="00222987">
            <w:pPr>
              <w:jc w:val="right"/>
            </w:pPr>
          </w:p>
        </w:tc>
        <w:tc>
          <w:tcPr>
            <w:tcW w:w="1101" w:type="dxa"/>
            <w:tcBorders>
              <w:bottom w:val="single" w:sz="4" w:space="0" w:color="auto"/>
            </w:tcBorders>
            <w:shd w:val="clear" w:color="auto" w:fill="auto"/>
            <w:vAlign w:val="center"/>
          </w:tcPr>
          <w:p w:rsidR="00B740F2" w:rsidRPr="00CC6627" w:rsidRDefault="00B740F2" w:rsidP="00222987">
            <w:pPr>
              <w:jc w:val="right"/>
            </w:pPr>
          </w:p>
        </w:tc>
        <w:tc>
          <w:tcPr>
            <w:tcW w:w="1001" w:type="dxa"/>
            <w:tcBorders>
              <w:bottom w:val="single" w:sz="4" w:space="0" w:color="auto"/>
            </w:tcBorders>
            <w:shd w:val="clear" w:color="auto" w:fill="auto"/>
            <w:vAlign w:val="center"/>
          </w:tcPr>
          <w:p w:rsidR="00B740F2" w:rsidRPr="00CC6627" w:rsidRDefault="00B740F2" w:rsidP="00222987">
            <w:pPr>
              <w:jc w:val="right"/>
            </w:pPr>
          </w:p>
        </w:tc>
        <w:tc>
          <w:tcPr>
            <w:tcW w:w="1001" w:type="dxa"/>
            <w:tcBorders>
              <w:bottom w:val="single" w:sz="4" w:space="0" w:color="auto"/>
            </w:tcBorders>
            <w:shd w:val="clear" w:color="auto" w:fill="auto"/>
            <w:vAlign w:val="center"/>
          </w:tcPr>
          <w:p w:rsidR="00B740F2" w:rsidRPr="00CC6627" w:rsidRDefault="00B740F2" w:rsidP="00222987">
            <w:pPr>
              <w:jc w:val="right"/>
            </w:pPr>
          </w:p>
        </w:tc>
        <w:tc>
          <w:tcPr>
            <w:tcW w:w="1001" w:type="dxa"/>
            <w:tcBorders>
              <w:bottom w:val="single" w:sz="4" w:space="0" w:color="auto"/>
            </w:tcBorders>
            <w:shd w:val="clear" w:color="auto" w:fill="auto"/>
            <w:vAlign w:val="center"/>
          </w:tcPr>
          <w:p w:rsidR="00B740F2" w:rsidRPr="00CC6627" w:rsidRDefault="00B740F2" w:rsidP="00222987">
            <w:pPr>
              <w:jc w:val="right"/>
              <w:rPr>
                <w:lang w:val="en-US"/>
              </w:rPr>
            </w:pPr>
            <w:r w:rsidRPr="00CC6627">
              <w:rPr>
                <w:sz w:val="22"/>
              </w:rPr>
              <w:t>7928</w:t>
            </w:r>
          </w:p>
        </w:tc>
      </w:tr>
      <w:tr w:rsidR="00B740F2" w:rsidRPr="00CC6627" w:rsidTr="00CC6627">
        <w:trPr>
          <w:trHeight w:val="340"/>
        </w:trPr>
        <w:tc>
          <w:tcPr>
            <w:tcW w:w="2410" w:type="dxa"/>
            <w:tcBorders>
              <w:top w:val="single" w:sz="4" w:space="0" w:color="auto"/>
              <w:bottom w:val="single" w:sz="4" w:space="0" w:color="auto"/>
            </w:tcBorders>
            <w:vAlign w:val="center"/>
          </w:tcPr>
          <w:p w:rsidR="00B740F2" w:rsidRPr="00CC6627" w:rsidRDefault="00B740F2" w:rsidP="00222987">
            <w:pPr>
              <w:rPr>
                <w:b/>
              </w:rPr>
            </w:pPr>
            <w:r w:rsidRPr="00CC6627">
              <w:rPr>
                <w:b/>
                <w:sz w:val="22"/>
              </w:rPr>
              <w:t>Итого прочие обязательства</w:t>
            </w:r>
          </w:p>
        </w:tc>
        <w:tc>
          <w:tcPr>
            <w:tcW w:w="1701" w:type="dxa"/>
            <w:tcBorders>
              <w:top w:val="single" w:sz="4" w:space="0" w:color="auto"/>
              <w:bottom w:val="single" w:sz="4" w:space="0" w:color="auto"/>
            </w:tcBorders>
            <w:shd w:val="clear" w:color="auto" w:fill="auto"/>
            <w:vAlign w:val="center"/>
          </w:tcPr>
          <w:p w:rsidR="00B740F2" w:rsidRPr="00CC6627" w:rsidRDefault="00B740F2" w:rsidP="00222987">
            <w:pPr>
              <w:jc w:val="right"/>
              <w:rPr>
                <w:b/>
                <w:lang w:val="en-US"/>
              </w:rPr>
            </w:pPr>
            <w:r w:rsidRPr="00CC6627">
              <w:rPr>
                <w:b/>
                <w:sz w:val="22"/>
              </w:rPr>
              <w:t>60823</w:t>
            </w:r>
          </w:p>
        </w:tc>
        <w:tc>
          <w:tcPr>
            <w:tcW w:w="1220" w:type="dxa"/>
            <w:tcBorders>
              <w:top w:val="single" w:sz="4" w:space="0" w:color="auto"/>
              <w:bottom w:val="single" w:sz="4" w:space="0" w:color="auto"/>
            </w:tcBorders>
            <w:shd w:val="clear" w:color="auto" w:fill="auto"/>
            <w:vAlign w:val="center"/>
          </w:tcPr>
          <w:p w:rsidR="00B740F2" w:rsidRPr="00CC6627" w:rsidRDefault="00B740F2" w:rsidP="00222987">
            <w:pPr>
              <w:jc w:val="right"/>
              <w:rPr>
                <w:b/>
              </w:rPr>
            </w:pPr>
          </w:p>
        </w:tc>
        <w:tc>
          <w:tcPr>
            <w:tcW w:w="1101" w:type="dxa"/>
            <w:tcBorders>
              <w:top w:val="single" w:sz="4" w:space="0" w:color="auto"/>
              <w:bottom w:val="single" w:sz="4" w:space="0" w:color="auto"/>
            </w:tcBorders>
            <w:shd w:val="clear" w:color="auto" w:fill="auto"/>
            <w:vAlign w:val="center"/>
          </w:tcPr>
          <w:p w:rsidR="00B740F2" w:rsidRPr="00CC6627" w:rsidRDefault="00B740F2" w:rsidP="00222987">
            <w:pPr>
              <w:jc w:val="right"/>
              <w:rPr>
                <w:b/>
                <w:lang w:val="en-US"/>
              </w:rPr>
            </w:pPr>
          </w:p>
        </w:tc>
        <w:tc>
          <w:tcPr>
            <w:tcW w:w="1001" w:type="dxa"/>
            <w:tcBorders>
              <w:top w:val="single" w:sz="4" w:space="0" w:color="auto"/>
              <w:bottom w:val="single" w:sz="4" w:space="0" w:color="auto"/>
            </w:tcBorders>
            <w:shd w:val="clear" w:color="auto" w:fill="auto"/>
            <w:vAlign w:val="center"/>
          </w:tcPr>
          <w:p w:rsidR="00B740F2" w:rsidRPr="00CC6627" w:rsidRDefault="00B740F2" w:rsidP="00222987">
            <w:pPr>
              <w:jc w:val="right"/>
              <w:rPr>
                <w:b/>
              </w:rPr>
            </w:pPr>
          </w:p>
        </w:tc>
        <w:tc>
          <w:tcPr>
            <w:tcW w:w="1001" w:type="dxa"/>
            <w:tcBorders>
              <w:top w:val="single" w:sz="4" w:space="0" w:color="auto"/>
              <w:bottom w:val="single" w:sz="4" w:space="0" w:color="auto"/>
            </w:tcBorders>
            <w:shd w:val="clear" w:color="auto" w:fill="auto"/>
            <w:vAlign w:val="center"/>
          </w:tcPr>
          <w:p w:rsidR="00B740F2" w:rsidRPr="00CC6627" w:rsidRDefault="00B740F2" w:rsidP="00222987">
            <w:pPr>
              <w:jc w:val="right"/>
              <w:rPr>
                <w:b/>
              </w:rPr>
            </w:pPr>
          </w:p>
        </w:tc>
        <w:tc>
          <w:tcPr>
            <w:tcW w:w="1001" w:type="dxa"/>
            <w:tcBorders>
              <w:top w:val="single" w:sz="4" w:space="0" w:color="auto"/>
              <w:bottom w:val="single" w:sz="4" w:space="0" w:color="auto"/>
            </w:tcBorders>
            <w:shd w:val="clear" w:color="auto" w:fill="auto"/>
            <w:vAlign w:val="center"/>
          </w:tcPr>
          <w:p w:rsidR="00B740F2" w:rsidRPr="00CC6627" w:rsidRDefault="00B740F2" w:rsidP="00222987">
            <w:pPr>
              <w:jc w:val="right"/>
              <w:rPr>
                <w:b/>
                <w:lang w:val="en-US"/>
              </w:rPr>
            </w:pPr>
            <w:r w:rsidRPr="00CC6627">
              <w:rPr>
                <w:b/>
                <w:sz w:val="22"/>
              </w:rPr>
              <w:t>60823</w:t>
            </w:r>
          </w:p>
        </w:tc>
      </w:tr>
    </w:tbl>
    <w:p w:rsidR="00887485" w:rsidRDefault="00887485" w:rsidP="00222987">
      <w:pPr>
        <w:pStyle w:val="2"/>
        <w:spacing w:before="240"/>
        <w:rPr>
          <w:color w:val="auto"/>
          <w:sz w:val="24"/>
          <w:lang w:val="en-US"/>
        </w:rPr>
      </w:pPr>
      <w:bookmarkStart w:id="34" w:name="_Toc478571983"/>
      <w:r w:rsidRPr="00222987">
        <w:rPr>
          <w:color w:val="auto"/>
          <w:sz w:val="24"/>
        </w:rPr>
        <w:t>Уставный капитал Банка</w:t>
      </w:r>
      <w:bookmarkEnd w:id="34"/>
    </w:p>
    <w:p w:rsidR="00222987" w:rsidRPr="00222987" w:rsidRDefault="00222987" w:rsidP="00222987">
      <w:pPr>
        <w:pStyle w:val="ABC-paragrahinNotes"/>
        <w:spacing w:after="0"/>
        <w:ind w:firstLine="567"/>
        <w:rPr>
          <w:sz w:val="24"/>
          <w:szCs w:val="24"/>
          <w:lang w:val="ru-RU"/>
        </w:rPr>
      </w:pPr>
    </w:p>
    <w:tbl>
      <w:tblPr>
        <w:tblStyle w:val="a5"/>
        <w:tblW w:w="1024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4"/>
        <w:gridCol w:w="422"/>
        <w:gridCol w:w="1684"/>
        <w:gridCol w:w="1543"/>
        <w:gridCol w:w="1964"/>
        <w:gridCol w:w="1544"/>
        <w:gridCol w:w="1543"/>
      </w:tblGrid>
      <w:tr w:rsidR="00887485" w:rsidRPr="00887485" w:rsidTr="00545FCA">
        <w:trPr>
          <w:trHeight w:val="278"/>
        </w:trPr>
        <w:tc>
          <w:tcPr>
            <w:tcW w:w="1544" w:type="dxa"/>
            <w:vAlign w:val="center"/>
          </w:tcPr>
          <w:p w:rsidR="00887485" w:rsidRPr="00887485" w:rsidRDefault="00887485" w:rsidP="00D23D05">
            <w:pPr>
              <w:pStyle w:val="a3"/>
              <w:tabs>
                <w:tab w:val="left" w:pos="142"/>
              </w:tabs>
              <w:ind w:left="0"/>
              <w:jc w:val="center"/>
              <w:rPr>
                <w:rFonts w:eastAsiaTheme="minorHAnsi"/>
                <w:lang w:eastAsia="en-US"/>
              </w:rPr>
            </w:pPr>
          </w:p>
        </w:tc>
        <w:tc>
          <w:tcPr>
            <w:tcW w:w="3649" w:type="dxa"/>
            <w:gridSpan w:val="3"/>
            <w:tcBorders>
              <w:bottom w:val="single" w:sz="4" w:space="0" w:color="auto"/>
            </w:tcBorders>
            <w:vAlign w:val="center"/>
          </w:tcPr>
          <w:p w:rsidR="00887485" w:rsidRPr="00887485" w:rsidRDefault="00887485" w:rsidP="000D715B">
            <w:pPr>
              <w:pStyle w:val="a3"/>
              <w:tabs>
                <w:tab w:val="left" w:pos="142"/>
              </w:tabs>
              <w:ind w:left="0"/>
              <w:jc w:val="center"/>
              <w:rPr>
                <w:rFonts w:eastAsiaTheme="minorHAnsi"/>
                <w:b/>
                <w:lang w:eastAsia="en-US"/>
              </w:rPr>
            </w:pPr>
            <w:r w:rsidRPr="00887485">
              <w:rPr>
                <w:rFonts w:eastAsiaTheme="minorHAnsi"/>
                <w:b/>
                <w:lang w:eastAsia="en-US"/>
              </w:rPr>
              <w:t xml:space="preserve">Количество акций, </w:t>
            </w:r>
            <w:r w:rsidR="005B7AE8">
              <w:rPr>
                <w:rFonts w:eastAsiaTheme="minorHAnsi"/>
                <w:b/>
                <w:lang w:eastAsia="en-US"/>
              </w:rPr>
              <w:t>тыс.</w:t>
            </w:r>
            <w:r w:rsidR="00D922C7">
              <w:rPr>
                <w:rFonts w:eastAsiaTheme="minorHAnsi"/>
                <w:b/>
                <w:lang w:val="en-US" w:eastAsia="en-US"/>
              </w:rPr>
              <w:t xml:space="preserve"> </w:t>
            </w:r>
            <w:r w:rsidRPr="00887485">
              <w:rPr>
                <w:rFonts w:eastAsiaTheme="minorHAnsi"/>
                <w:b/>
                <w:lang w:eastAsia="en-US"/>
              </w:rPr>
              <w:t>шт.</w:t>
            </w:r>
          </w:p>
        </w:tc>
        <w:tc>
          <w:tcPr>
            <w:tcW w:w="3508" w:type="dxa"/>
            <w:gridSpan w:val="2"/>
            <w:tcBorders>
              <w:bottom w:val="single" w:sz="4" w:space="0" w:color="auto"/>
            </w:tcBorders>
            <w:vAlign w:val="center"/>
          </w:tcPr>
          <w:p w:rsidR="00887485" w:rsidRPr="00887485" w:rsidRDefault="00466BEA" w:rsidP="00466BEA">
            <w:pPr>
              <w:pStyle w:val="a3"/>
              <w:tabs>
                <w:tab w:val="left" w:pos="142"/>
              </w:tabs>
              <w:ind w:left="0"/>
              <w:jc w:val="center"/>
              <w:rPr>
                <w:rFonts w:eastAsiaTheme="minorHAnsi"/>
                <w:b/>
                <w:lang w:eastAsia="en-US"/>
              </w:rPr>
            </w:pPr>
            <w:r>
              <w:rPr>
                <w:rFonts w:eastAsiaTheme="minorHAnsi"/>
                <w:b/>
                <w:lang w:eastAsia="en-US"/>
              </w:rPr>
              <w:t>Стоимость</w:t>
            </w:r>
            <w:r w:rsidR="00887485" w:rsidRPr="00887485">
              <w:rPr>
                <w:rFonts w:eastAsiaTheme="minorHAnsi"/>
                <w:b/>
                <w:lang w:eastAsia="en-US"/>
              </w:rPr>
              <w:t xml:space="preserve"> акций, </w:t>
            </w:r>
            <w:r w:rsidR="005B7AE8" w:rsidRPr="00D3753F">
              <w:rPr>
                <w:rFonts w:eastAsiaTheme="minorHAnsi"/>
                <w:b/>
                <w:lang w:eastAsia="en-US"/>
              </w:rPr>
              <w:t>тыс.</w:t>
            </w:r>
            <w:r w:rsidR="00D922C7">
              <w:rPr>
                <w:rFonts w:eastAsiaTheme="minorHAnsi"/>
                <w:b/>
                <w:lang w:val="en-US" w:eastAsia="en-US"/>
              </w:rPr>
              <w:t xml:space="preserve"> </w:t>
            </w:r>
            <w:r w:rsidR="00887485" w:rsidRPr="00D3753F">
              <w:rPr>
                <w:rFonts w:eastAsiaTheme="minorHAnsi"/>
                <w:b/>
                <w:lang w:eastAsia="en-US"/>
              </w:rPr>
              <w:t>руб.</w:t>
            </w:r>
          </w:p>
        </w:tc>
        <w:tc>
          <w:tcPr>
            <w:tcW w:w="1543" w:type="dxa"/>
            <w:vMerge w:val="restart"/>
            <w:vAlign w:val="center"/>
          </w:tcPr>
          <w:p w:rsidR="00887485" w:rsidRPr="00887485" w:rsidRDefault="00887485" w:rsidP="00D23D05">
            <w:pPr>
              <w:pStyle w:val="a3"/>
              <w:tabs>
                <w:tab w:val="left" w:pos="142"/>
              </w:tabs>
              <w:ind w:left="0"/>
              <w:jc w:val="center"/>
              <w:rPr>
                <w:rFonts w:eastAsiaTheme="minorHAnsi"/>
                <w:b/>
                <w:lang w:eastAsia="en-US"/>
              </w:rPr>
            </w:pPr>
            <w:r w:rsidRPr="00887485">
              <w:rPr>
                <w:rFonts w:eastAsiaTheme="minorHAnsi"/>
                <w:b/>
                <w:lang w:eastAsia="en-US"/>
              </w:rPr>
              <w:t>Итого</w:t>
            </w:r>
          </w:p>
        </w:tc>
      </w:tr>
      <w:tr w:rsidR="00933B3A" w:rsidRPr="00887485" w:rsidTr="00545FCA">
        <w:trPr>
          <w:trHeight w:val="836"/>
        </w:trPr>
        <w:tc>
          <w:tcPr>
            <w:tcW w:w="1544" w:type="dxa"/>
            <w:tcBorders>
              <w:bottom w:val="single" w:sz="4" w:space="0" w:color="auto"/>
            </w:tcBorders>
            <w:vAlign w:val="center"/>
          </w:tcPr>
          <w:p w:rsidR="00887485" w:rsidRPr="00887485" w:rsidRDefault="00887485" w:rsidP="00D23D05">
            <w:pPr>
              <w:pStyle w:val="a3"/>
              <w:tabs>
                <w:tab w:val="left" w:pos="142"/>
              </w:tabs>
              <w:ind w:left="0"/>
              <w:jc w:val="center"/>
              <w:rPr>
                <w:rFonts w:eastAsiaTheme="minorHAnsi"/>
                <w:lang w:eastAsia="en-US"/>
              </w:rPr>
            </w:pPr>
          </w:p>
        </w:tc>
        <w:tc>
          <w:tcPr>
            <w:tcW w:w="2106" w:type="dxa"/>
            <w:gridSpan w:val="2"/>
            <w:tcBorders>
              <w:top w:val="single" w:sz="4" w:space="0" w:color="auto"/>
              <w:bottom w:val="single" w:sz="4" w:space="0" w:color="auto"/>
            </w:tcBorders>
            <w:vAlign w:val="center"/>
          </w:tcPr>
          <w:p w:rsidR="00887485" w:rsidRPr="00887485" w:rsidRDefault="00887485" w:rsidP="00D23D05">
            <w:pPr>
              <w:pStyle w:val="a3"/>
              <w:tabs>
                <w:tab w:val="left" w:pos="142"/>
              </w:tabs>
              <w:ind w:left="0"/>
              <w:jc w:val="center"/>
              <w:rPr>
                <w:rFonts w:eastAsiaTheme="minorHAnsi"/>
                <w:b/>
                <w:lang w:eastAsia="en-US"/>
              </w:rPr>
            </w:pPr>
            <w:r w:rsidRPr="00887485">
              <w:rPr>
                <w:rFonts w:eastAsiaTheme="minorHAnsi"/>
                <w:b/>
                <w:lang w:eastAsia="en-US"/>
              </w:rPr>
              <w:t>Обыкновенные акции</w:t>
            </w:r>
          </w:p>
        </w:tc>
        <w:tc>
          <w:tcPr>
            <w:tcW w:w="1543" w:type="dxa"/>
            <w:tcBorders>
              <w:top w:val="single" w:sz="4" w:space="0" w:color="auto"/>
              <w:bottom w:val="single" w:sz="4" w:space="0" w:color="auto"/>
            </w:tcBorders>
            <w:vAlign w:val="center"/>
          </w:tcPr>
          <w:p w:rsidR="00887485" w:rsidRPr="00887485" w:rsidRDefault="00887485" w:rsidP="00D23D05">
            <w:pPr>
              <w:pStyle w:val="a3"/>
              <w:tabs>
                <w:tab w:val="left" w:pos="142"/>
              </w:tabs>
              <w:ind w:left="0"/>
              <w:jc w:val="center"/>
              <w:rPr>
                <w:rFonts w:eastAsiaTheme="minorHAnsi"/>
                <w:b/>
                <w:lang w:eastAsia="en-US"/>
              </w:rPr>
            </w:pPr>
            <w:r w:rsidRPr="00887485">
              <w:rPr>
                <w:rFonts w:eastAsiaTheme="minorHAnsi"/>
                <w:b/>
                <w:lang w:eastAsia="en-US"/>
              </w:rPr>
              <w:t>Привилегированные акции</w:t>
            </w:r>
          </w:p>
        </w:tc>
        <w:tc>
          <w:tcPr>
            <w:tcW w:w="1964" w:type="dxa"/>
            <w:tcBorders>
              <w:top w:val="single" w:sz="4" w:space="0" w:color="auto"/>
              <w:bottom w:val="single" w:sz="4" w:space="0" w:color="auto"/>
            </w:tcBorders>
            <w:vAlign w:val="center"/>
          </w:tcPr>
          <w:p w:rsidR="00887485" w:rsidRPr="00887485" w:rsidRDefault="00887485" w:rsidP="00D23D05">
            <w:pPr>
              <w:pStyle w:val="a3"/>
              <w:tabs>
                <w:tab w:val="left" w:pos="142"/>
              </w:tabs>
              <w:ind w:left="0"/>
              <w:jc w:val="center"/>
              <w:rPr>
                <w:rFonts w:eastAsiaTheme="minorHAnsi"/>
                <w:b/>
                <w:lang w:eastAsia="en-US"/>
              </w:rPr>
            </w:pPr>
            <w:r w:rsidRPr="00887485">
              <w:rPr>
                <w:rFonts w:eastAsiaTheme="minorHAnsi"/>
                <w:b/>
                <w:lang w:eastAsia="en-US"/>
              </w:rPr>
              <w:t>Обыкновенные акции</w:t>
            </w:r>
          </w:p>
        </w:tc>
        <w:tc>
          <w:tcPr>
            <w:tcW w:w="1544" w:type="dxa"/>
            <w:tcBorders>
              <w:top w:val="single" w:sz="4" w:space="0" w:color="auto"/>
              <w:bottom w:val="single" w:sz="4" w:space="0" w:color="auto"/>
            </w:tcBorders>
            <w:vAlign w:val="center"/>
          </w:tcPr>
          <w:p w:rsidR="00887485" w:rsidRPr="00887485" w:rsidRDefault="00887485" w:rsidP="00D23D05">
            <w:pPr>
              <w:pStyle w:val="a3"/>
              <w:tabs>
                <w:tab w:val="left" w:pos="142"/>
              </w:tabs>
              <w:ind w:left="0"/>
              <w:jc w:val="center"/>
              <w:rPr>
                <w:rFonts w:eastAsiaTheme="minorHAnsi"/>
                <w:b/>
                <w:lang w:eastAsia="en-US"/>
              </w:rPr>
            </w:pPr>
            <w:r w:rsidRPr="00887485">
              <w:rPr>
                <w:rFonts w:eastAsiaTheme="minorHAnsi"/>
                <w:b/>
                <w:lang w:eastAsia="en-US"/>
              </w:rPr>
              <w:t>Привилегированные акции</w:t>
            </w:r>
          </w:p>
        </w:tc>
        <w:tc>
          <w:tcPr>
            <w:tcW w:w="1543" w:type="dxa"/>
            <w:vMerge/>
            <w:tcBorders>
              <w:bottom w:val="single" w:sz="4" w:space="0" w:color="auto"/>
            </w:tcBorders>
            <w:vAlign w:val="center"/>
          </w:tcPr>
          <w:p w:rsidR="00887485" w:rsidRPr="00887485" w:rsidRDefault="00887485" w:rsidP="00D23D05">
            <w:pPr>
              <w:pStyle w:val="a3"/>
              <w:tabs>
                <w:tab w:val="left" w:pos="142"/>
              </w:tabs>
              <w:ind w:left="0"/>
              <w:jc w:val="center"/>
              <w:rPr>
                <w:rFonts w:eastAsiaTheme="minorHAnsi"/>
                <w:b/>
                <w:lang w:eastAsia="en-US"/>
              </w:rPr>
            </w:pPr>
          </w:p>
        </w:tc>
      </w:tr>
      <w:tr w:rsidR="00933B3A" w:rsidRPr="00887485" w:rsidTr="00545FCA">
        <w:trPr>
          <w:trHeight w:val="546"/>
        </w:trPr>
        <w:tc>
          <w:tcPr>
            <w:tcW w:w="1544" w:type="dxa"/>
            <w:tcBorders>
              <w:top w:val="single" w:sz="4" w:space="0" w:color="auto"/>
            </w:tcBorders>
          </w:tcPr>
          <w:p w:rsidR="00887485" w:rsidRPr="00887485" w:rsidRDefault="00887485" w:rsidP="00933B3A">
            <w:pPr>
              <w:pStyle w:val="a3"/>
              <w:ind w:left="0"/>
              <w:rPr>
                <w:rFonts w:eastAsiaTheme="minorHAnsi"/>
                <w:b/>
                <w:lang w:eastAsia="en-US"/>
              </w:rPr>
            </w:pPr>
            <w:r w:rsidRPr="00887485">
              <w:rPr>
                <w:rFonts w:eastAsiaTheme="minorHAnsi"/>
                <w:b/>
                <w:lang w:eastAsia="en-US"/>
              </w:rPr>
              <w:t xml:space="preserve">На 1 </w:t>
            </w:r>
            <w:r w:rsidRPr="00545FCA">
              <w:rPr>
                <w:rFonts w:eastAsiaTheme="minorHAnsi"/>
                <w:b/>
                <w:lang w:eastAsia="en-US"/>
              </w:rPr>
              <w:t xml:space="preserve">месяц </w:t>
            </w:r>
            <w:r w:rsidRPr="00887485">
              <w:rPr>
                <w:rFonts w:eastAsiaTheme="minorHAnsi"/>
                <w:b/>
                <w:lang w:eastAsia="en-US"/>
              </w:rPr>
              <w:t>201</w:t>
            </w:r>
            <w:r w:rsidR="000D715B">
              <w:rPr>
                <w:rFonts w:eastAsiaTheme="minorHAnsi"/>
                <w:b/>
                <w:lang w:eastAsia="en-US"/>
              </w:rPr>
              <w:t>6</w:t>
            </w:r>
            <w:r w:rsidRPr="00887485">
              <w:rPr>
                <w:rFonts w:eastAsiaTheme="minorHAnsi"/>
                <w:b/>
                <w:lang w:eastAsia="en-US"/>
              </w:rPr>
              <w:t xml:space="preserve"> год</w:t>
            </w:r>
          </w:p>
        </w:tc>
        <w:tc>
          <w:tcPr>
            <w:tcW w:w="2106" w:type="dxa"/>
            <w:gridSpan w:val="2"/>
            <w:tcBorders>
              <w:top w:val="single" w:sz="4" w:space="0" w:color="auto"/>
            </w:tcBorders>
            <w:vAlign w:val="center"/>
          </w:tcPr>
          <w:p w:rsidR="00887485" w:rsidRPr="00887485" w:rsidRDefault="00222987" w:rsidP="00222987">
            <w:pPr>
              <w:pStyle w:val="a3"/>
              <w:ind w:left="0"/>
              <w:jc w:val="right"/>
              <w:rPr>
                <w:rFonts w:eastAsiaTheme="minorHAnsi"/>
                <w:b/>
                <w:lang w:eastAsia="en-US"/>
              </w:rPr>
            </w:pPr>
            <w:r w:rsidRPr="00887485">
              <w:rPr>
                <w:rFonts w:eastAsiaTheme="minorHAnsi"/>
                <w:b/>
                <w:lang w:eastAsia="en-US"/>
              </w:rPr>
              <w:t>3 473,9</w:t>
            </w:r>
          </w:p>
        </w:tc>
        <w:tc>
          <w:tcPr>
            <w:tcW w:w="1543" w:type="dxa"/>
            <w:tcBorders>
              <w:top w:val="single" w:sz="4" w:space="0" w:color="auto"/>
            </w:tcBorders>
            <w:vAlign w:val="center"/>
          </w:tcPr>
          <w:p w:rsidR="00887485" w:rsidRPr="00887485" w:rsidRDefault="00887485" w:rsidP="00222987">
            <w:pPr>
              <w:pStyle w:val="a3"/>
              <w:ind w:left="0"/>
              <w:jc w:val="right"/>
              <w:rPr>
                <w:rFonts w:eastAsiaTheme="minorHAnsi"/>
                <w:b/>
                <w:lang w:eastAsia="en-US"/>
              </w:rPr>
            </w:pPr>
            <w:r w:rsidRPr="00887485">
              <w:rPr>
                <w:rFonts w:eastAsiaTheme="minorHAnsi"/>
                <w:b/>
                <w:lang w:eastAsia="en-US"/>
              </w:rPr>
              <w:t>25,2</w:t>
            </w:r>
          </w:p>
        </w:tc>
        <w:tc>
          <w:tcPr>
            <w:tcW w:w="1964" w:type="dxa"/>
            <w:tcBorders>
              <w:top w:val="single" w:sz="4" w:space="0" w:color="auto"/>
            </w:tcBorders>
            <w:vAlign w:val="center"/>
          </w:tcPr>
          <w:p w:rsidR="00887485" w:rsidRPr="00887485" w:rsidRDefault="00887485" w:rsidP="00222987">
            <w:pPr>
              <w:pStyle w:val="a3"/>
              <w:ind w:left="0"/>
              <w:jc w:val="right"/>
              <w:rPr>
                <w:rFonts w:eastAsiaTheme="minorHAnsi"/>
                <w:b/>
                <w:lang w:eastAsia="en-US"/>
              </w:rPr>
            </w:pPr>
            <w:r w:rsidRPr="00887485">
              <w:rPr>
                <w:rFonts w:eastAsiaTheme="minorHAnsi"/>
                <w:b/>
                <w:lang w:eastAsia="en-US"/>
              </w:rPr>
              <w:t>34 739,2</w:t>
            </w:r>
          </w:p>
        </w:tc>
        <w:tc>
          <w:tcPr>
            <w:tcW w:w="1544" w:type="dxa"/>
            <w:tcBorders>
              <w:top w:val="single" w:sz="4" w:space="0" w:color="auto"/>
            </w:tcBorders>
            <w:vAlign w:val="center"/>
          </w:tcPr>
          <w:p w:rsidR="00887485" w:rsidRPr="00887485" w:rsidRDefault="00887485" w:rsidP="00222987">
            <w:pPr>
              <w:pStyle w:val="a3"/>
              <w:ind w:left="0"/>
              <w:jc w:val="right"/>
              <w:rPr>
                <w:rFonts w:eastAsiaTheme="minorHAnsi"/>
                <w:b/>
                <w:lang w:eastAsia="en-US"/>
              </w:rPr>
            </w:pPr>
            <w:r w:rsidRPr="00887485">
              <w:rPr>
                <w:rFonts w:eastAsiaTheme="minorHAnsi"/>
                <w:b/>
                <w:lang w:eastAsia="en-US"/>
              </w:rPr>
              <w:t>252</w:t>
            </w:r>
          </w:p>
        </w:tc>
        <w:tc>
          <w:tcPr>
            <w:tcW w:w="1543" w:type="dxa"/>
            <w:tcBorders>
              <w:top w:val="single" w:sz="4" w:space="0" w:color="auto"/>
            </w:tcBorders>
            <w:vAlign w:val="center"/>
          </w:tcPr>
          <w:p w:rsidR="00887485" w:rsidRPr="00887485" w:rsidRDefault="00887485" w:rsidP="00222987">
            <w:pPr>
              <w:pStyle w:val="a3"/>
              <w:ind w:left="0"/>
              <w:jc w:val="right"/>
              <w:rPr>
                <w:rFonts w:eastAsiaTheme="minorHAnsi"/>
                <w:b/>
                <w:lang w:eastAsia="en-US"/>
              </w:rPr>
            </w:pPr>
            <w:r w:rsidRPr="00887485">
              <w:rPr>
                <w:rFonts w:eastAsiaTheme="minorHAnsi"/>
                <w:b/>
                <w:lang w:eastAsia="en-US"/>
              </w:rPr>
              <w:t>34 991,2</w:t>
            </w:r>
          </w:p>
        </w:tc>
      </w:tr>
      <w:tr w:rsidR="000D715B" w:rsidRPr="00011A55" w:rsidTr="00545FCA">
        <w:trPr>
          <w:trHeight w:val="558"/>
        </w:trPr>
        <w:tc>
          <w:tcPr>
            <w:tcW w:w="1966" w:type="dxa"/>
            <w:gridSpan w:val="2"/>
          </w:tcPr>
          <w:p w:rsidR="000D715B" w:rsidRPr="00011A55" w:rsidRDefault="00466BEA" w:rsidP="00466BEA">
            <w:pPr>
              <w:pStyle w:val="a3"/>
              <w:ind w:left="0"/>
              <w:jc w:val="both"/>
              <w:rPr>
                <w:rFonts w:eastAsiaTheme="minorHAnsi"/>
                <w:lang w:eastAsia="en-US"/>
              </w:rPr>
            </w:pPr>
            <w:r>
              <w:rPr>
                <w:rFonts w:eastAsiaTheme="minorHAnsi"/>
                <w:lang w:eastAsia="en-US"/>
              </w:rPr>
              <w:t>Результат у</w:t>
            </w:r>
            <w:r w:rsidR="00011A55" w:rsidRPr="00011A55">
              <w:rPr>
                <w:rFonts w:eastAsiaTheme="minorHAnsi"/>
                <w:lang w:eastAsia="en-US"/>
              </w:rPr>
              <w:t>меньшени</w:t>
            </w:r>
            <w:r>
              <w:rPr>
                <w:rFonts w:eastAsiaTheme="minorHAnsi"/>
                <w:lang w:eastAsia="en-US"/>
              </w:rPr>
              <w:t>я</w:t>
            </w:r>
            <w:r w:rsidR="00011A55" w:rsidRPr="00011A55">
              <w:rPr>
                <w:rFonts w:eastAsiaTheme="minorHAnsi"/>
                <w:lang w:eastAsia="en-US"/>
              </w:rPr>
              <w:t xml:space="preserve"> УК</w:t>
            </w:r>
          </w:p>
        </w:tc>
        <w:tc>
          <w:tcPr>
            <w:tcW w:w="1684" w:type="dxa"/>
            <w:vAlign w:val="center"/>
          </w:tcPr>
          <w:p w:rsidR="000D715B" w:rsidRPr="00011A55" w:rsidRDefault="005B21F3" w:rsidP="00222987">
            <w:pPr>
              <w:pStyle w:val="a3"/>
              <w:tabs>
                <w:tab w:val="left" w:pos="0"/>
              </w:tabs>
              <w:ind w:left="0"/>
              <w:jc w:val="right"/>
              <w:rPr>
                <w:rFonts w:eastAsiaTheme="minorHAnsi"/>
                <w:lang w:eastAsia="en-US"/>
              </w:rPr>
            </w:pPr>
            <w:r w:rsidRPr="00011A55">
              <w:rPr>
                <w:rFonts w:eastAsiaTheme="minorHAnsi"/>
                <w:lang w:eastAsia="en-US"/>
              </w:rPr>
              <w:t>3 473,9</w:t>
            </w:r>
          </w:p>
        </w:tc>
        <w:tc>
          <w:tcPr>
            <w:tcW w:w="1543" w:type="dxa"/>
            <w:vAlign w:val="center"/>
          </w:tcPr>
          <w:p w:rsidR="000D715B" w:rsidRPr="00D3753F" w:rsidRDefault="005B21F3" w:rsidP="00222987">
            <w:pPr>
              <w:pStyle w:val="a3"/>
              <w:ind w:left="0"/>
              <w:jc w:val="right"/>
              <w:rPr>
                <w:rFonts w:eastAsiaTheme="minorHAnsi"/>
                <w:lang w:eastAsia="en-US"/>
              </w:rPr>
            </w:pPr>
            <w:r w:rsidRPr="00D3753F">
              <w:rPr>
                <w:rFonts w:eastAsiaTheme="minorHAnsi"/>
                <w:lang w:eastAsia="en-US"/>
              </w:rPr>
              <w:t>25,2</w:t>
            </w:r>
          </w:p>
        </w:tc>
        <w:tc>
          <w:tcPr>
            <w:tcW w:w="1964" w:type="dxa"/>
            <w:vAlign w:val="center"/>
          </w:tcPr>
          <w:p w:rsidR="000D715B" w:rsidRPr="00D3753F" w:rsidRDefault="000D715B" w:rsidP="00222987">
            <w:pPr>
              <w:pStyle w:val="a3"/>
              <w:ind w:left="0"/>
              <w:jc w:val="right"/>
              <w:rPr>
                <w:rFonts w:eastAsiaTheme="minorHAnsi"/>
                <w:lang w:eastAsia="en-US"/>
              </w:rPr>
            </w:pPr>
            <w:r w:rsidRPr="00D3753F">
              <w:rPr>
                <w:rFonts w:eastAsiaTheme="minorHAnsi"/>
                <w:lang w:eastAsia="en-US"/>
              </w:rPr>
              <w:t>0,99</w:t>
            </w:r>
          </w:p>
        </w:tc>
        <w:tc>
          <w:tcPr>
            <w:tcW w:w="1544" w:type="dxa"/>
            <w:vAlign w:val="center"/>
          </w:tcPr>
          <w:p w:rsidR="000D715B" w:rsidRPr="00D3753F" w:rsidRDefault="000D715B" w:rsidP="00222987">
            <w:pPr>
              <w:pStyle w:val="a3"/>
              <w:ind w:left="0"/>
              <w:jc w:val="right"/>
              <w:rPr>
                <w:rFonts w:eastAsiaTheme="minorHAnsi"/>
                <w:lang w:eastAsia="en-US"/>
              </w:rPr>
            </w:pPr>
            <w:r w:rsidRPr="00D3753F">
              <w:rPr>
                <w:rFonts w:eastAsiaTheme="minorHAnsi"/>
                <w:lang w:eastAsia="en-US"/>
              </w:rPr>
              <w:t>0,01</w:t>
            </w:r>
          </w:p>
        </w:tc>
        <w:tc>
          <w:tcPr>
            <w:tcW w:w="1543" w:type="dxa"/>
            <w:vAlign w:val="center"/>
          </w:tcPr>
          <w:p w:rsidR="005B21F3" w:rsidRPr="00011A55" w:rsidRDefault="005B21F3" w:rsidP="00222987">
            <w:pPr>
              <w:pStyle w:val="a3"/>
              <w:ind w:left="0"/>
              <w:jc w:val="right"/>
              <w:rPr>
                <w:rFonts w:eastAsiaTheme="minorHAnsi"/>
                <w:lang w:eastAsia="en-US"/>
              </w:rPr>
            </w:pPr>
            <w:r w:rsidRPr="00011A55">
              <w:rPr>
                <w:rFonts w:eastAsiaTheme="minorHAnsi"/>
                <w:lang w:eastAsia="en-US"/>
              </w:rPr>
              <w:t>1</w:t>
            </w:r>
          </w:p>
        </w:tc>
      </w:tr>
      <w:tr w:rsidR="000D715B" w:rsidRPr="00011A55" w:rsidTr="00545FCA">
        <w:trPr>
          <w:trHeight w:val="558"/>
        </w:trPr>
        <w:tc>
          <w:tcPr>
            <w:tcW w:w="1544" w:type="dxa"/>
          </w:tcPr>
          <w:p w:rsidR="000D715B" w:rsidRPr="00011A55" w:rsidRDefault="000D715B" w:rsidP="00933B3A">
            <w:pPr>
              <w:pStyle w:val="a3"/>
              <w:ind w:left="0"/>
              <w:jc w:val="both"/>
              <w:rPr>
                <w:rFonts w:eastAsiaTheme="minorHAnsi"/>
                <w:lang w:eastAsia="en-US"/>
              </w:rPr>
            </w:pPr>
            <w:r w:rsidRPr="00011A55">
              <w:rPr>
                <w:rFonts w:eastAsiaTheme="minorHAnsi"/>
                <w:lang w:eastAsia="en-US"/>
              </w:rPr>
              <w:t>Эмиссия акций</w:t>
            </w:r>
          </w:p>
        </w:tc>
        <w:tc>
          <w:tcPr>
            <w:tcW w:w="2106" w:type="dxa"/>
            <w:gridSpan w:val="2"/>
            <w:vAlign w:val="center"/>
          </w:tcPr>
          <w:p w:rsidR="000D715B" w:rsidRPr="00011A55" w:rsidRDefault="000D715B" w:rsidP="00222987">
            <w:pPr>
              <w:pStyle w:val="a3"/>
              <w:tabs>
                <w:tab w:val="left" w:pos="0"/>
              </w:tabs>
              <w:ind w:left="0"/>
              <w:jc w:val="right"/>
              <w:rPr>
                <w:rFonts w:eastAsiaTheme="minorHAnsi"/>
                <w:lang w:eastAsia="en-US"/>
              </w:rPr>
            </w:pPr>
            <w:r w:rsidRPr="00011A55">
              <w:rPr>
                <w:rFonts w:eastAsiaTheme="minorHAnsi"/>
                <w:lang w:eastAsia="en-US"/>
              </w:rPr>
              <w:t>174 955 850 000</w:t>
            </w:r>
          </w:p>
        </w:tc>
        <w:tc>
          <w:tcPr>
            <w:tcW w:w="1543" w:type="dxa"/>
            <w:vAlign w:val="center"/>
          </w:tcPr>
          <w:p w:rsidR="000D715B" w:rsidRPr="00D3753F" w:rsidRDefault="000D715B" w:rsidP="00222987">
            <w:pPr>
              <w:pStyle w:val="a3"/>
              <w:ind w:left="0"/>
              <w:jc w:val="right"/>
              <w:rPr>
                <w:rFonts w:eastAsiaTheme="minorHAnsi"/>
                <w:lang w:eastAsia="en-US"/>
              </w:rPr>
            </w:pPr>
          </w:p>
        </w:tc>
        <w:tc>
          <w:tcPr>
            <w:tcW w:w="1964" w:type="dxa"/>
            <w:vAlign w:val="center"/>
          </w:tcPr>
          <w:p w:rsidR="000D715B" w:rsidRPr="00D3753F" w:rsidRDefault="000D715B" w:rsidP="00222987">
            <w:pPr>
              <w:pStyle w:val="a3"/>
              <w:ind w:left="0"/>
              <w:jc w:val="right"/>
              <w:rPr>
                <w:rFonts w:eastAsiaTheme="minorHAnsi"/>
                <w:lang w:eastAsia="en-US"/>
              </w:rPr>
            </w:pPr>
            <w:r w:rsidRPr="00D3753F">
              <w:rPr>
                <w:rFonts w:eastAsiaTheme="minorHAnsi"/>
                <w:lang w:eastAsia="en-US"/>
              </w:rPr>
              <w:t>50 000</w:t>
            </w:r>
          </w:p>
        </w:tc>
        <w:tc>
          <w:tcPr>
            <w:tcW w:w="1544" w:type="dxa"/>
            <w:vAlign w:val="center"/>
          </w:tcPr>
          <w:p w:rsidR="000D715B" w:rsidRPr="00D3753F" w:rsidRDefault="000D715B" w:rsidP="00222987">
            <w:pPr>
              <w:pStyle w:val="a3"/>
              <w:ind w:left="0"/>
              <w:jc w:val="right"/>
              <w:rPr>
                <w:rFonts w:eastAsiaTheme="minorHAnsi"/>
                <w:lang w:eastAsia="en-US"/>
              </w:rPr>
            </w:pPr>
          </w:p>
        </w:tc>
        <w:tc>
          <w:tcPr>
            <w:tcW w:w="1543" w:type="dxa"/>
            <w:vAlign w:val="center"/>
          </w:tcPr>
          <w:p w:rsidR="000D715B" w:rsidRPr="00011A55" w:rsidRDefault="00A436EB" w:rsidP="00222987">
            <w:pPr>
              <w:pStyle w:val="a3"/>
              <w:ind w:left="0"/>
              <w:jc w:val="right"/>
              <w:rPr>
                <w:rFonts w:eastAsiaTheme="minorHAnsi"/>
                <w:lang w:eastAsia="en-US"/>
              </w:rPr>
            </w:pPr>
            <w:r w:rsidRPr="00011A55">
              <w:rPr>
                <w:rFonts w:eastAsiaTheme="minorHAnsi"/>
                <w:lang w:eastAsia="en-US"/>
              </w:rPr>
              <w:t xml:space="preserve">50 000 </w:t>
            </w:r>
          </w:p>
        </w:tc>
      </w:tr>
      <w:tr w:rsidR="000D715B" w:rsidRPr="00887485" w:rsidTr="00545FCA">
        <w:trPr>
          <w:trHeight w:val="542"/>
        </w:trPr>
        <w:tc>
          <w:tcPr>
            <w:tcW w:w="1544" w:type="dxa"/>
          </w:tcPr>
          <w:p w:rsidR="000D715B" w:rsidRPr="00887485" w:rsidRDefault="000D715B" w:rsidP="00933B3A">
            <w:pPr>
              <w:pStyle w:val="a3"/>
              <w:ind w:left="0"/>
              <w:rPr>
                <w:rFonts w:eastAsiaTheme="minorHAnsi"/>
                <w:b/>
                <w:lang w:eastAsia="en-US"/>
              </w:rPr>
            </w:pPr>
            <w:r w:rsidRPr="00887485">
              <w:rPr>
                <w:rFonts w:eastAsiaTheme="minorHAnsi"/>
                <w:b/>
                <w:lang w:eastAsia="en-US"/>
              </w:rPr>
              <w:t xml:space="preserve">На 1 </w:t>
            </w:r>
            <w:r w:rsidRPr="00545FCA">
              <w:rPr>
                <w:rFonts w:eastAsiaTheme="minorHAnsi"/>
                <w:b/>
                <w:lang w:eastAsia="en-US"/>
              </w:rPr>
              <w:t xml:space="preserve">месяц </w:t>
            </w:r>
            <w:r w:rsidRPr="00887485">
              <w:rPr>
                <w:rFonts w:eastAsiaTheme="minorHAnsi"/>
                <w:b/>
                <w:lang w:eastAsia="en-US"/>
              </w:rPr>
              <w:t>201</w:t>
            </w:r>
            <w:r>
              <w:rPr>
                <w:rFonts w:eastAsiaTheme="minorHAnsi"/>
                <w:b/>
                <w:lang w:eastAsia="en-US"/>
              </w:rPr>
              <w:t>7</w:t>
            </w:r>
            <w:r w:rsidRPr="00887485">
              <w:rPr>
                <w:rFonts w:eastAsiaTheme="minorHAnsi"/>
                <w:b/>
                <w:lang w:eastAsia="en-US"/>
              </w:rPr>
              <w:t xml:space="preserve"> год</w:t>
            </w:r>
          </w:p>
        </w:tc>
        <w:tc>
          <w:tcPr>
            <w:tcW w:w="2106" w:type="dxa"/>
            <w:gridSpan w:val="2"/>
            <w:vAlign w:val="center"/>
          </w:tcPr>
          <w:p w:rsidR="000D715B" w:rsidRPr="00887485" w:rsidRDefault="00A436EB" w:rsidP="00222987">
            <w:pPr>
              <w:pStyle w:val="a3"/>
              <w:ind w:left="0"/>
              <w:jc w:val="right"/>
              <w:rPr>
                <w:rFonts w:eastAsiaTheme="minorHAnsi"/>
                <w:b/>
                <w:lang w:eastAsia="en-US"/>
              </w:rPr>
            </w:pPr>
            <w:r w:rsidRPr="000D715B">
              <w:rPr>
                <w:rFonts w:eastAsiaTheme="minorHAnsi"/>
                <w:b/>
                <w:lang w:eastAsia="en-US"/>
              </w:rPr>
              <w:t>174 955 85</w:t>
            </w:r>
            <w:r>
              <w:rPr>
                <w:rFonts w:eastAsiaTheme="minorHAnsi"/>
                <w:b/>
                <w:lang w:eastAsia="en-US"/>
              </w:rPr>
              <w:t>3473,9</w:t>
            </w:r>
          </w:p>
        </w:tc>
        <w:tc>
          <w:tcPr>
            <w:tcW w:w="1543" w:type="dxa"/>
            <w:vAlign w:val="center"/>
          </w:tcPr>
          <w:p w:rsidR="000D715B" w:rsidRPr="00D3753F" w:rsidRDefault="000D715B" w:rsidP="00222987">
            <w:pPr>
              <w:pStyle w:val="a3"/>
              <w:ind w:left="0"/>
              <w:jc w:val="right"/>
              <w:rPr>
                <w:rFonts w:eastAsiaTheme="minorHAnsi"/>
                <w:b/>
                <w:lang w:eastAsia="en-US"/>
              </w:rPr>
            </w:pPr>
          </w:p>
        </w:tc>
        <w:tc>
          <w:tcPr>
            <w:tcW w:w="1964" w:type="dxa"/>
            <w:vAlign w:val="center"/>
          </w:tcPr>
          <w:p w:rsidR="000D715B" w:rsidRPr="00D3753F" w:rsidRDefault="000D715B" w:rsidP="00933B3A">
            <w:pPr>
              <w:pStyle w:val="a3"/>
              <w:ind w:left="0"/>
              <w:jc w:val="right"/>
              <w:rPr>
                <w:rFonts w:eastAsiaTheme="minorHAnsi"/>
                <w:b/>
                <w:lang w:eastAsia="en-US"/>
              </w:rPr>
            </w:pPr>
            <w:r w:rsidRPr="00D3753F">
              <w:rPr>
                <w:rFonts w:eastAsiaTheme="minorHAnsi"/>
                <w:b/>
                <w:lang w:eastAsia="en-US"/>
              </w:rPr>
              <w:t>50</w:t>
            </w:r>
            <w:r w:rsidR="00933B3A">
              <w:rPr>
                <w:rFonts w:eastAsiaTheme="minorHAnsi"/>
                <w:b/>
                <w:lang w:eastAsia="en-US"/>
              </w:rPr>
              <w:t> </w:t>
            </w:r>
            <w:r w:rsidRPr="00D3753F">
              <w:rPr>
                <w:rFonts w:eastAsiaTheme="minorHAnsi"/>
                <w:b/>
                <w:lang w:eastAsia="en-US"/>
              </w:rPr>
              <w:t>000</w:t>
            </w:r>
            <w:r w:rsidR="00933B3A">
              <w:rPr>
                <w:rFonts w:eastAsiaTheme="minorHAnsi"/>
                <w:b/>
                <w:lang w:eastAsia="en-US"/>
              </w:rPr>
              <w:t>,</w:t>
            </w:r>
            <w:r w:rsidRPr="00D3753F">
              <w:rPr>
                <w:rFonts w:eastAsiaTheme="minorHAnsi"/>
                <w:b/>
                <w:lang w:eastAsia="en-US"/>
              </w:rPr>
              <w:t>0</w:t>
            </w:r>
            <w:r w:rsidR="00933B3A">
              <w:rPr>
                <w:rFonts w:eastAsiaTheme="minorHAnsi"/>
                <w:b/>
                <w:lang w:eastAsia="en-US"/>
              </w:rPr>
              <w:t>0099</w:t>
            </w:r>
          </w:p>
        </w:tc>
        <w:tc>
          <w:tcPr>
            <w:tcW w:w="1544" w:type="dxa"/>
            <w:vAlign w:val="center"/>
          </w:tcPr>
          <w:p w:rsidR="000D715B" w:rsidRPr="00D3753F" w:rsidRDefault="000D715B" w:rsidP="00222987">
            <w:pPr>
              <w:pStyle w:val="a3"/>
              <w:ind w:left="0"/>
              <w:jc w:val="right"/>
              <w:rPr>
                <w:rFonts w:eastAsiaTheme="minorHAnsi"/>
                <w:b/>
                <w:lang w:eastAsia="en-US"/>
              </w:rPr>
            </w:pPr>
            <w:r w:rsidRPr="00D3753F">
              <w:rPr>
                <w:rFonts w:eastAsiaTheme="minorHAnsi"/>
                <w:b/>
                <w:lang w:eastAsia="en-US"/>
              </w:rPr>
              <w:t>0,0</w:t>
            </w:r>
            <w:r w:rsidR="00933B3A">
              <w:rPr>
                <w:rFonts w:eastAsiaTheme="minorHAnsi"/>
                <w:b/>
                <w:lang w:eastAsia="en-US"/>
              </w:rPr>
              <w:t>000</w:t>
            </w:r>
            <w:r w:rsidRPr="00D3753F">
              <w:rPr>
                <w:rFonts w:eastAsiaTheme="minorHAnsi"/>
                <w:b/>
                <w:lang w:eastAsia="en-US"/>
              </w:rPr>
              <w:t>1</w:t>
            </w:r>
          </w:p>
        </w:tc>
        <w:tc>
          <w:tcPr>
            <w:tcW w:w="1543" w:type="dxa"/>
            <w:vAlign w:val="center"/>
          </w:tcPr>
          <w:p w:rsidR="000D715B" w:rsidRPr="00887485" w:rsidRDefault="00A436EB" w:rsidP="00933B3A">
            <w:pPr>
              <w:pStyle w:val="a3"/>
              <w:ind w:left="0"/>
              <w:jc w:val="right"/>
              <w:rPr>
                <w:rFonts w:eastAsiaTheme="minorHAnsi"/>
                <w:b/>
                <w:lang w:eastAsia="en-US"/>
              </w:rPr>
            </w:pPr>
            <w:r>
              <w:rPr>
                <w:rFonts w:eastAsiaTheme="minorHAnsi"/>
                <w:b/>
                <w:lang w:eastAsia="en-US"/>
              </w:rPr>
              <w:t>50</w:t>
            </w:r>
            <w:r w:rsidR="00933B3A">
              <w:rPr>
                <w:rFonts w:eastAsiaTheme="minorHAnsi"/>
                <w:b/>
                <w:lang w:eastAsia="en-US"/>
              </w:rPr>
              <w:t> </w:t>
            </w:r>
            <w:r>
              <w:rPr>
                <w:rFonts w:eastAsiaTheme="minorHAnsi"/>
                <w:b/>
                <w:lang w:eastAsia="en-US"/>
              </w:rPr>
              <w:t>000</w:t>
            </w:r>
            <w:r w:rsidR="00933B3A">
              <w:rPr>
                <w:rFonts w:eastAsiaTheme="minorHAnsi"/>
                <w:b/>
                <w:lang w:eastAsia="en-US"/>
              </w:rPr>
              <w:t>,</w:t>
            </w:r>
            <w:r>
              <w:rPr>
                <w:rFonts w:eastAsiaTheme="minorHAnsi"/>
                <w:b/>
                <w:lang w:eastAsia="en-US"/>
              </w:rPr>
              <w:t>001</w:t>
            </w:r>
          </w:p>
        </w:tc>
      </w:tr>
    </w:tbl>
    <w:p w:rsidR="00887485" w:rsidRDefault="00887485" w:rsidP="006B35C6">
      <w:pPr>
        <w:pStyle w:val="ABC-paragrahinNotes"/>
        <w:spacing w:after="0"/>
        <w:ind w:firstLine="567"/>
        <w:rPr>
          <w:sz w:val="24"/>
          <w:szCs w:val="24"/>
          <w:lang w:val="en-US"/>
        </w:rPr>
      </w:pPr>
    </w:p>
    <w:p w:rsidR="005B7AE8" w:rsidRDefault="005B7AE8" w:rsidP="006B35C6">
      <w:pPr>
        <w:pStyle w:val="ABC-paragrahinNotes"/>
        <w:spacing w:after="0"/>
        <w:ind w:firstLine="567"/>
        <w:rPr>
          <w:sz w:val="24"/>
          <w:szCs w:val="24"/>
          <w:lang w:val="ru-RU"/>
        </w:rPr>
      </w:pPr>
      <w:r>
        <w:rPr>
          <w:sz w:val="24"/>
          <w:szCs w:val="24"/>
          <w:lang w:val="ru-RU"/>
        </w:rPr>
        <w:t>В соответствии с решением Комитета банковского надзора Банка России размер уставного капитала банка был уменьшен до 1 рубля:</w:t>
      </w:r>
    </w:p>
    <w:p w:rsidR="005B7AE8" w:rsidRPr="005B7AE8" w:rsidRDefault="005B7AE8" w:rsidP="006B35C6">
      <w:pPr>
        <w:pStyle w:val="ABC-paragrahinNotes"/>
        <w:spacing w:after="0"/>
        <w:ind w:firstLine="567"/>
        <w:rPr>
          <w:sz w:val="24"/>
          <w:szCs w:val="24"/>
          <w:lang w:val="ru-RU"/>
        </w:rPr>
      </w:pPr>
      <w:r w:rsidRPr="005B7AE8">
        <w:rPr>
          <w:sz w:val="24"/>
          <w:szCs w:val="24"/>
          <w:lang w:val="ru-RU"/>
        </w:rPr>
        <w:t>Находящиеся в обращении обыкновенные именные бездокументарные акции в количестве 3</w:t>
      </w:r>
      <w:r w:rsidR="00933B3A">
        <w:rPr>
          <w:sz w:val="24"/>
          <w:szCs w:val="24"/>
          <w:lang w:val="ru-RU"/>
        </w:rPr>
        <w:t> </w:t>
      </w:r>
      <w:r w:rsidRPr="005B7AE8">
        <w:rPr>
          <w:sz w:val="24"/>
          <w:szCs w:val="24"/>
          <w:lang w:val="ru-RU"/>
        </w:rPr>
        <w:t>473</w:t>
      </w:r>
      <w:r w:rsidR="00933B3A">
        <w:rPr>
          <w:sz w:val="24"/>
          <w:szCs w:val="24"/>
          <w:lang w:val="ru-RU"/>
        </w:rPr>
        <w:t> 917 </w:t>
      </w:r>
      <w:r w:rsidRPr="005B7AE8">
        <w:rPr>
          <w:sz w:val="24"/>
          <w:szCs w:val="24"/>
          <w:lang w:val="ru-RU"/>
        </w:rPr>
        <w:t>штук, номина</w:t>
      </w:r>
      <w:r w:rsidR="00933B3A">
        <w:rPr>
          <w:sz w:val="24"/>
          <w:szCs w:val="24"/>
          <w:lang w:val="ru-RU"/>
        </w:rPr>
        <w:t>льной стоимостью одной акции 10 </w:t>
      </w:r>
      <w:r w:rsidRPr="005B7AE8">
        <w:rPr>
          <w:sz w:val="24"/>
          <w:szCs w:val="24"/>
          <w:lang w:val="ru-RU"/>
        </w:rPr>
        <w:t>рублей с индивидуальным государственным регистрационным номером 10101319B конвертированы в обыкновенные именные бездокументарные акции в количестве 3 473 917 штук, номинальной стоимостью одной акции 1/3 499 117 рублей.</w:t>
      </w:r>
    </w:p>
    <w:p w:rsidR="005B7AE8" w:rsidRPr="005B7AE8" w:rsidRDefault="005B7AE8" w:rsidP="006B35C6">
      <w:pPr>
        <w:pStyle w:val="ABC-paragrahinNotes"/>
        <w:spacing w:after="0"/>
        <w:ind w:firstLine="567"/>
        <w:rPr>
          <w:sz w:val="24"/>
          <w:szCs w:val="24"/>
          <w:lang w:val="ru-RU"/>
        </w:rPr>
      </w:pPr>
      <w:r w:rsidRPr="005B7AE8">
        <w:rPr>
          <w:sz w:val="24"/>
          <w:szCs w:val="24"/>
          <w:lang w:val="ru-RU"/>
        </w:rPr>
        <w:t>Находящиеся в обращении привилегированные именные бездоку</w:t>
      </w:r>
      <w:r w:rsidR="00933B3A">
        <w:rPr>
          <w:sz w:val="24"/>
          <w:szCs w:val="24"/>
          <w:lang w:val="ru-RU"/>
        </w:rPr>
        <w:t>ментарные акции в количестве 25 200 </w:t>
      </w:r>
      <w:r w:rsidRPr="005B7AE8">
        <w:rPr>
          <w:sz w:val="24"/>
          <w:szCs w:val="24"/>
          <w:lang w:val="ru-RU"/>
        </w:rPr>
        <w:t>штук, номина</w:t>
      </w:r>
      <w:r w:rsidR="00933B3A">
        <w:rPr>
          <w:sz w:val="24"/>
          <w:szCs w:val="24"/>
          <w:lang w:val="ru-RU"/>
        </w:rPr>
        <w:t>льной стоимостью одной акции 10 </w:t>
      </w:r>
      <w:r w:rsidRPr="005B7AE8">
        <w:rPr>
          <w:sz w:val="24"/>
          <w:szCs w:val="24"/>
          <w:lang w:val="ru-RU"/>
        </w:rPr>
        <w:t>рублей с индивидуальным государственным регистрационным номером 20101319B конвертированы в  привилегированные именные бездоку</w:t>
      </w:r>
      <w:r w:rsidR="00933B3A">
        <w:rPr>
          <w:sz w:val="24"/>
          <w:szCs w:val="24"/>
          <w:lang w:val="ru-RU"/>
        </w:rPr>
        <w:t>ментарные акции в количестве 25 200 </w:t>
      </w:r>
      <w:r w:rsidRPr="005B7AE8">
        <w:rPr>
          <w:sz w:val="24"/>
          <w:szCs w:val="24"/>
          <w:lang w:val="ru-RU"/>
        </w:rPr>
        <w:t>штук, номинальной стоимостью одной акции 1/3 499 117 рублей.</w:t>
      </w:r>
    </w:p>
    <w:p w:rsidR="005B7AE8" w:rsidRPr="005B7AE8" w:rsidRDefault="005B7AE8" w:rsidP="006B35C6">
      <w:pPr>
        <w:pStyle w:val="ABC-paragrahinNotes"/>
        <w:spacing w:after="0"/>
        <w:ind w:firstLine="567"/>
        <w:rPr>
          <w:sz w:val="24"/>
          <w:szCs w:val="24"/>
          <w:lang w:val="ru-RU"/>
        </w:rPr>
      </w:pPr>
      <w:r>
        <w:rPr>
          <w:sz w:val="24"/>
          <w:szCs w:val="24"/>
          <w:lang w:val="ru-RU"/>
        </w:rPr>
        <w:t>К</w:t>
      </w:r>
      <w:r w:rsidRPr="005B7AE8">
        <w:rPr>
          <w:sz w:val="24"/>
          <w:szCs w:val="24"/>
          <w:lang w:val="ru-RU"/>
        </w:rPr>
        <w:t>роме того</w:t>
      </w:r>
      <w:r>
        <w:rPr>
          <w:sz w:val="24"/>
          <w:szCs w:val="24"/>
          <w:lang w:val="ru-RU"/>
        </w:rPr>
        <w:t>,</w:t>
      </w:r>
      <w:r w:rsidRPr="005B7AE8">
        <w:rPr>
          <w:sz w:val="24"/>
          <w:szCs w:val="24"/>
          <w:lang w:val="ru-RU"/>
        </w:rPr>
        <w:t xml:space="preserve"> был проведен дополнительный выпуск акций: Номинальная стоимость каждой акции дополнительного выпуска: 1/3</w:t>
      </w:r>
      <w:r w:rsidR="00794AD4">
        <w:rPr>
          <w:sz w:val="24"/>
          <w:szCs w:val="24"/>
          <w:lang w:val="ru-RU"/>
        </w:rPr>
        <w:t> </w:t>
      </w:r>
      <w:r w:rsidRPr="005B7AE8">
        <w:rPr>
          <w:sz w:val="24"/>
          <w:szCs w:val="24"/>
          <w:lang w:val="ru-RU"/>
        </w:rPr>
        <w:t>499</w:t>
      </w:r>
      <w:r w:rsidR="00794AD4">
        <w:rPr>
          <w:sz w:val="24"/>
          <w:szCs w:val="24"/>
          <w:lang w:val="ru-RU"/>
        </w:rPr>
        <w:t> </w:t>
      </w:r>
      <w:r w:rsidRPr="005B7AE8">
        <w:rPr>
          <w:sz w:val="24"/>
          <w:szCs w:val="24"/>
          <w:lang w:val="ru-RU"/>
        </w:rPr>
        <w:t>117</w:t>
      </w:r>
      <w:r w:rsidR="00794AD4">
        <w:rPr>
          <w:sz w:val="24"/>
          <w:szCs w:val="24"/>
          <w:lang w:val="ru-RU"/>
        </w:rPr>
        <w:t> </w:t>
      </w:r>
      <w:r w:rsidRPr="005B7AE8">
        <w:rPr>
          <w:sz w:val="24"/>
          <w:szCs w:val="24"/>
          <w:lang w:val="ru-RU"/>
        </w:rPr>
        <w:t>рубля.</w:t>
      </w:r>
      <w:r w:rsidR="00D922C7" w:rsidRPr="00D922C7">
        <w:rPr>
          <w:sz w:val="24"/>
          <w:szCs w:val="24"/>
          <w:lang w:val="ru-RU"/>
        </w:rPr>
        <w:t xml:space="preserve"> </w:t>
      </w:r>
      <w:r w:rsidRPr="005B7AE8">
        <w:rPr>
          <w:sz w:val="24"/>
          <w:szCs w:val="24"/>
          <w:lang w:val="ru-RU"/>
        </w:rPr>
        <w:t>Количество акций в дополнительном выпуске: 174 955 850 000 000 штук.</w:t>
      </w:r>
      <w:r w:rsidR="00D922C7" w:rsidRPr="00D922C7">
        <w:rPr>
          <w:sz w:val="24"/>
          <w:szCs w:val="24"/>
          <w:lang w:val="ru-RU"/>
        </w:rPr>
        <w:t xml:space="preserve"> </w:t>
      </w:r>
      <w:r w:rsidRPr="005B7AE8">
        <w:rPr>
          <w:sz w:val="24"/>
          <w:szCs w:val="24"/>
          <w:lang w:val="ru-RU"/>
        </w:rPr>
        <w:t>Общая номинальная стоимость акаций дополнительного выпуска: 50 000 000 рублей</w:t>
      </w:r>
      <w:r w:rsidR="00794AD4">
        <w:rPr>
          <w:sz w:val="24"/>
          <w:szCs w:val="24"/>
          <w:lang w:val="ru-RU"/>
        </w:rPr>
        <w:t>.</w:t>
      </w:r>
    </w:p>
    <w:p w:rsidR="005B7AE8" w:rsidRDefault="005B7AE8" w:rsidP="006B35C6">
      <w:pPr>
        <w:pStyle w:val="ABC-paragrahinNotes"/>
        <w:spacing w:after="0"/>
        <w:ind w:firstLine="567"/>
        <w:rPr>
          <w:sz w:val="24"/>
          <w:szCs w:val="24"/>
          <w:lang w:val="ru-RU"/>
        </w:rPr>
      </w:pPr>
      <w:r w:rsidRPr="005B7AE8">
        <w:rPr>
          <w:sz w:val="24"/>
          <w:szCs w:val="24"/>
          <w:lang w:val="ru-RU"/>
        </w:rPr>
        <w:t>Все выпущенные акции полностью оплачены</w:t>
      </w:r>
      <w:r>
        <w:rPr>
          <w:sz w:val="24"/>
          <w:szCs w:val="24"/>
          <w:lang w:val="ru-RU"/>
        </w:rPr>
        <w:t>.</w:t>
      </w:r>
    </w:p>
    <w:p w:rsidR="0069592D" w:rsidRDefault="005B7AE8" w:rsidP="006B35C6">
      <w:pPr>
        <w:pStyle w:val="ABC-paragrahinNotes"/>
        <w:spacing w:after="0"/>
        <w:ind w:firstLine="567"/>
        <w:rPr>
          <w:sz w:val="24"/>
          <w:szCs w:val="24"/>
          <w:lang w:val="ru-RU"/>
        </w:rPr>
      </w:pPr>
      <w:r w:rsidRPr="00887485">
        <w:rPr>
          <w:sz w:val="24"/>
          <w:szCs w:val="24"/>
          <w:lang w:val="ru-RU"/>
        </w:rPr>
        <w:t xml:space="preserve">Привилегированные акции не подлежат погашению и имеют преимущество перед обыкновенными акциями в случае ликвидации Банка. Привилегированные акции дают держателям право на участие в общем собрании акционеров, но не предоставляют право голоса, кроме случаев, когда решения принимаются в отношении реорганизации и ликвидации Банка, и случаев, когда предлагаются изменения Устава Банка, ограничивающие права держателей привилегированных акций, а также в случае принятия на собрании акционеров решения о невыплате или частичной выплате дивидендов. </w:t>
      </w:r>
    </w:p>
    <w:p w:rsidR="0069592D" w:rsidRPr="006B35C6" w:rsidRDefault="0069592D" w:rsidP="006B35C6">
      <w:pPr>
        <w:pStyle w:val="ABC-paragrahinNotes"/>
        <w:spacing w:after="0"/>
        <w:ind w:firstLine="567"/>
        <w:rPr>
          <w:sz w:val="24"/>
          <w:szCs w:val="24"/>
          <w:lang w:val="ru-RU"/>
        </w:rPr>
      </w:pPr>
      <w:r w:rsidRPr="006B35C6">
        <w:rPr>
          <w:sz w:val="24"/>
          <w:szCs w:val="24"/>
          <w:lang w:val="ru-RU"/>
        </w:rPr>
        <w:lastRenderedPageBreak/>
        <w:t>Владельцы привилегированных акций имеют право на получение фиксированного дивиденда в размере 50 (пятьдесят) процентов от номинальной стоимости акции на каждую принадлежащую им акцию.</w:t>
      </w:r>
    </w:p>
    <w:p w:rsidR="005B7AE8" w:rsidRPr="006B35C6" w:rsidRDefault="005B7AE8" w:rsidP="006B35C6">
      <w:pPr>
        <w:pStyle w:val="ABC-paragrahinNotes"/>
        <w:spacing w:after="0"/>
        <w:ind w:firstLine="567"/>
        <w:rPr>
          <w:sz w:val="24"/>
          <w:szCs w:val="24"/>
          <w:lang w:val="ru-RU"/>
        </w:rPr>
      </w:pPr>
      <w:r w:rsidRPr="006B35C6">
        <w:rPr>
          <w:sz w:val="24"/>
          <w:szCs w:val="24"/>
          <w:lang w:val="ru-RU"/>
        </w:rPr>
        <w:t xml:space="preserve">В настоящее время привилегированные акции имеют право голоса в связи с тем, что в 2016 году </w:t>
      </w:r>
      <w:r w:rsidR="00CC6627">
        <w:rPr>
          <w:sz w:val="24"/>
          <w:szCs w:val="24"/>
          <w:lang w:val="ru-RU"/>
        </w:rPr>
        <w:t>общим собранием акционеров было принято решение не выплачивать</w:t>
      </w:r>
      <w:r w:rsidR="00D922C7" w:rsidRPr="00D922C7">
        <w:rPr>
          <w:sz w:val="24"/>
          <w:szCs w:val="24"/>
          <w:lang w:val="ru-RU"/>
        </w:rPr>
        <w:t xml:space="preserve"> </w:t>
      </w:r>
      <w:r w:rsidR="00CC6627" w:rsidRPr="006B35C6">
        <w:rPr>
          <w:sz w:val="24"/>
          <w:szCs w:val="24"/>
          <w:lang w:val="ru-RU"/>
        </w:rPr>
        <w:t>дивиденды</w:t>
      </w:r>
      <w:r w:rsidR="00CC6627">
        <w:rPr>
          <w:sz w:val="24"/>
          <w:szCs w:val="24"/>
          <w:lang w:val="ru-RU"/>
        </w:rPr>
        <w:t xml:space="preserve">, в т.ч. </w:t>
      </w:r>
      <w:r w:rsidR="00CC6627" w:rsidRPr="006B35C6">
        <w:rPr>
          <w:sz w:val="24"/>
          <w:szCs w:val="24"/>
          <w:lang w:val="ru-RU"/>
        </w:rPr>
        <w:t>по</w:t>
      </w:r>
      <w:r w:rsidR="00CC6627">
        <w:rPr>
          <w:sz w:val="24"/>
          <w:szCs w:val="24"/>
          <w:lang w:val="ru-RU"/>
        </w:rPr>
        <w:t xml:space="preserve"> привилегированным акциям.</w:t>
      </w:r>
    </w:p>
    <w:p w:rsidR="00C17251" w:rsidRDefault="00D70921" w:rsidP="00B77BA7">
      <w:pPr>
        <w:pStyle w:val="10"/>
        <w:rPr>
          <w:color w:val="auto"/>
        </w:rPr>
      </w:pPr>
      <w:bookmarkStart w:id="35" w:name="_Toc478571984"/>
      <w:r w:rsidRPr="00D3753F">
        <w:rPr>
          <w:color w:val="auto"/>
        </w:rPr>
        <w:t>Сопроводительная информация к отчету о финансовых результатах</w:t>
      </w:r>
      <w:bookmarkEnd w:id="35"/>
    </w:p>
    <w:p w:rsidR="00E444EE" w:rsidRDefault="00E444EE" w:rsidP="00E444EE"/>
    <w:p w:rsidR="00E444EE" w:rsidRPr="00E444EE" w:rsidRDefault="00E444EE" w:rsidP="00E444EE">
      <w:pPr>
        <w:ind w:firstLine="426"/>
      </w:pPr>
      <w:r>
        <w:t>В отчете о финансовых результатах отсутствуют сопоставимые данные о прочем совокупном доходе за 2015 год.</w:t>
      </w:r>
    </w:p>
    <w:p w:rsidR="00D70921" w:rsidRPr="00B77BA7" w:rsidRDefault="00D70921" w:rsidP="00B77BA7">
      <w:pPr>
        <w:pStyle w:val="2"/>
        <w:spacing w:before="240"/>
        <w:rPr>
          <w:color w:val="auto"/>
          <w:sz w:val="24"/>
        </w:rPr>
      </w:pPr>
      <w:bookmarkStart w:id="36" w:name="_Toc478571985"/>
      <w:r w:rsidRPr="00B77BA7">
        <w:rPr>
          <w:color w:val="auto"/>
          <w:sz w:val="24"/>
        </w:rPr>
        <w:t>Процентные доходы и процентные расходы</w:t>
      </w:r>
      <w:bookmarkEnd w:id="36"/>
    </w:p>
    <w:p w:rsidR="00D70921" w:rsidRPr="00085652" w:rsidRDefault="00D70921" w:rsidP="00F0509F">
      <w:pPr>
        <w:pStyle w:val="ABC-paragrahinNotes"/>
        <w:spacing w:after="0"/>
        <w:ind w:firstLine="709"/>
        <w:rPr>
          <w:sz w:val="24"/>
          <w:szCs w:val="24"/>
          <w:lang w:val="ru-RU"/>
        </w:rPr>
      </w:pPr>
    </w:p>
    <w:tbl>
      <w:tblPr>
        <w:tblW w:w="9300" w:type="dxa"/>
        <w:tblInd w:w="56" w:type="dxa"/>
        <w:tblLayout w:type="fixed"/>
        <w:tblCellMar>
          <w:left w:w="56" w:type="dxa"/>
          <w:right w:w="56" w:type="dxa"/>
        </w:tblCellMar>
        <w:tblLook w:val="0000" w:firstRow="0" w:lastRow="0" w:firstColumn="0" w:lastColumn="0" w:noHBand="0" w:noVBand="0"/>
      </w:tblPr>
      <w:tblGrid>
        <w:gridCol w:w="6100"/>
        <w:gridCol w:w="1600"/>
        <w:gridCol w:w="1600"/>
      </w:tblGrid>
      <w:tr w:rsidR="00117317" w:rsidRPr="00085652" w:rsidTr="00117317">
        <w:trPr>
          <w:trHeight w:val="296"/>
          <w:tblHeader/>
        </w:trPr>
        <w:tc>
          <w:tcPr>
            <w:tcW w:w="6100" w:type="dxa"/>
            <w:tcBorders>
              <w:bottom w:val="single" w:sz="4" w:space="0" w:color="auto"/>
            </w:tcBorders>
            <w:shd w:val="clear" w:color="auto" w:fill="auto"/>
            <w:vAlign w:val="center"/>
          </w:tcPr>
          <w:p w:rsidR="00117317" w:rsidRPr="00085652" w:rsidRDefault="00117317" w:rsidP="00F0509F">
            <w:pPr>
              <w:pStyle w:val="Columnheader"/>
              <w:keepNext/>
              <w:tabs>
                <w:tab w:val="clear" w:pos="1503"/>
                <w:tab w:val="decimal" w:pos="0"/>
              </w:tabs>
              <w:spacing w:line="226" w:lineRule="auto"/>
              <w:jc w:val="both"/>
              <w:rPr>
                <w:sz w:val="24"/>
                <w:szCs w:val="24"/>
                <w:lang w:val="ru-RU"/>
              </w:rPr>
            </w:pPr>
          </w:p>
        </w:tc>
        <w:tc>
          <w:tcPr>
            <w:tcW w:w="1600" w:type="dxa"/>
            <w:tcBorders>
              <w:bottom w:val="single" w:sz="4" w:space="0" w:color="auto"/>
            </w:tcBorders>
            <w:shd w:val="clear" w:color="auto" w:fill="auto"/>
            <w:vAlign w:val="center"/>
          </w:tcPr>
          <w:p w:rsidR="00117317" w:rsidRPr="00085652" w:rsidRDefault="00117317" w:rsidP="00B77BA7">
            <w:pPr>
              <w:pStyle w:val="Columnheader"/>
              <w:keepNext/>
              <w:tabs>
                <w:tab w:val="clear" w:pos="1503"/>
                <w:tab w:val="decimal" w:pos="0"/>
              </w:tabs>
              <w:spacing w:line="226" w:lineRule="auto"/>
              <w:jc w:val="right"/>
              <w:rPr>
                <w:sz w:val="24"/>
                <w:szCs w:val="24"/>
                <w:lang w:val="ru-RU"/>
              </w:rPr>
            </w:pPr>
            <w:r w:rsidRPr="00085652">
              <w:rPr>
                <w:sz w:val="24"/>
                <w:szCs w:val="24"/>
                <w:lang w:val="ru-RU"/>
              </w:rPr>
              <w:t>20</w:t>
            </w:r>
            <w:r w:rsidRPr="00085652">
              <w:rPr>
                <w:sz w:val="24"/>
                <w:szCs w:val="24"/>
                <w:lang w:val="en-US"/>
              </w:rPr>
              <w:t>1</w:t>
            </w:r>
            <w:r w:rsidR="00B9045D">
              <w:rPr>
                <w:sz w:val="24"/>
                <w:szCs w:val="24"/>
                <w:lang w:val="ru-RU"/>
              </w:rPr>
              <w:t>6</w:t>
            </w:r>
          </w:p>
        </w:tc>
        <w:tc>
          <w:tcPr>
            <w:tcW w:w="1600" w:type="dxa"/>
            <w:tcBorders>
              <w:bottom w:val="single" w:sz="4" w:space="0" w:color="auto"/>
            </w:tcBorders>
            <w:vAlign w:val="center"/>
          </w:tcPr>
          <w:p w:rsidR="00117317" w:rsidRPr="00085652" w:rsidRDefault="00117317" w:rsidP="00B77BA7">
            <w:pPr>
              <w:pStyle w:val="Columnheader"/>
              <w:keepNext/>
              <w:tabs>
                <w:tab w:val="clear" w:pos="1503"/>
                <w:tab w:val="decimal" w:pos="0"/>
              </w:tabs>
              <w:spacing w:line="226" w:lineRule="auto"/>
              <w:jc w:val="right"/>
              <w:rPr>
                <w:sz w:val="24"/>
                <w:szCs w:val="24"/>
                <w:lang w:val="ru-RU"/>
              </w:rPr>
            </w:pPr>
            <w:r w:rsidRPr="00085652">
              <w:rPr>
                <w:sz w:val="24"/>
                <w:szCs w:val="24"/>
                <w:lang w:val="ru-RU"/>
              </w:rPr>
              <w:t>20</w:t>
            </w:r>
            <w:r w:rsidRPr="00085652">
              <w:rPr>
                <w:sz w:val="24"/>
                <w:szCs w:val="24"/>
                <w:lang w:val="en-US"/>
              </w:rPr>
              <w:t>1</w:t>
            </w:r>
            <w:r w:rsidR="00B9045D">
              <w:rPr>
                <w:sz w:val="24"/>
                <w:szCs w:val="24"/>
                <w:lang w:val="ru-RU"/>
              </w:rPr>
              <w:t>5</w:t>
            </w:r>
          </w:p>
        </w:tc>
      </w:tr>
      <w:tr w:rsidR="00117317" w:rsidRPr="00085652" w:rsidTr="00117317">
        <w:trPr>
          <w:trHeight w:val="91"/>
        </w:trPr>
        <w:tc>
          <w:tcPr>
            <w:tcW w:w="6100" w:type="dxa"/>
            <w:shd w:val="clear" w:color="auto" w:fill="auto"/>
            <w:vAlign w:val="center"/>
          </w:tcPr>
          <w:p w:rsidR="00117317" w:rsidRPr="00085652" w:rsidRDefault="00117317" w:rsidP="00F0509F">
            <w:pPr>
              <w:pStyle w:val="Rowheader"/>
              <w:keepNext/>
              <w:spacing w:line="226" w:lineRule="auto"/>
              <w:ind w:left="0" w:firstLine="0"/>
              <w:jc w:val="both"/>
              <w:rPr>
                <w:sz w:val="24"/>
                <w:szCs w:val="24"/>
                <w:lang w:val="ru-RU"/>
              </w:rPr>
            </w:pPr>
            <w:r w:rsidRPr="00085652">
              <w:rPr>
                <w:sz w:val="24"/>
                <w:szCs w:val="24"/>
                <w:lang w:val="ru-RU"/>
              </w:rPr>
              <w:t>Процентные доходы</w:t>
            </w:r>
          </w:p>
        </w:tc>
        <w:tc>
          <w:tcPr>
            <w:tcW w:w="1600" w:type="dxa"/>
            <w:shd w:val="clear" w:color="auto" w:fill="auto"/>
            <w:vAlign w:val="center"/>
          </w:tcPr>
          <w:p w:rsidR="00117317" w:rsidRPr="00085652" w:rsidRDefault="00117317" w:rsidP="00B77BA7">
            <w:pPr>
              <w:pStyle w:val="Columnheader"/>
              <w:keepNext/>
              <w:tabs>
                <w:tab w:val="clear" w:pos="1503"/>
                <w:tab w:val="decimal" w:pos="0"/>
              </w:tabs>
              <w:spacing w:line="226" w:lineRule="auto"/>
              <w:jc w:val="right"/>
              <w:rPr>
                <w:sz w:val="24"/>
                <w:szCs w:val="24"/>
                <w:lang w:val="en-US"/>
              </w:rPr>
            </w:pPr>
          </w:p>
        </w:tc>
        <w:tc>
          <w:tcPr>
            <w:tcW w:w="1600" w:type="dxa"/>
            <w:vAlign w:val="center"/>
          </w:tcPr>
          <w:p w:rsidR="00117317" w:rsidRPr="00085652" w:rsidRDefault="00117317" w:rsidP="00B77BA7">
            <w:pPr>
              <w:pStyle w:val="Columnheader"/>
              <w:keepNext/>
              <w:tabs>
                <w:tab w:val="clear" w:pos="1503"/>
                <w:tab w:val="decimal" w:pos="0"/>
              </w:tabs>
              <w:spacing w:line="226" w:lineRule="auto"/>
              <w:jc w:val="right"/>
              <w:rPr>
                <w:sz w:val="24"/>
                <w:szCs w:val="24"/>
                <w:lang w:val="en-US"/>
              </w:rPr>
            </w:pPr>
          </w:p>
        </w:tc>
      </w:tr>
      <w:tr w:rsidR="00117317" w:rsidRPr="00085652" w:rsidTr="00117317">
        <w:trPr>
          <w:trHeight w:val="192"/>
        </w:trPr>
        <w:tc>
          <w:tcPr>
            <w:tcW w:w="6100" w:type="dxa"/>
            <w:shd w:val="clear" w:color="auto" w:fill="auto"/>
            <w:vAlign w:val="center"/>
          </w:tcPr>
          <w:p w:rsidR="00117317" w:rsidRPr="00085652" w:rsidRDefault="00117317" w:rsidP="00F0509F">
            <w:pPr>
              <w:pStyle w:val="Tabletext"/>
              <w:keepNext/>
              <w:spacing w:line="226" w:lineRule="auto"/>
              <w:ind w:left="0" w:firstLine="0"/>
              <w:jc w:val="both"/>
              <w:rPr>
                <w:sz w:val="24"/>
                <w:szCs w:val="24"/>
                <w:lang w:val="ru-RU"/>
              </w:rPr>
            </w:pPr>
            <w:r w:rsidRPr="00085652">
              <w:rPr>
                <w:sz w:val="24"/>
                <w:szCs w:val="24"/>
                <w:lang w:val="ru-RU"/>
              </w:rPr>
              <w:t>От размещения средств в кредитных организациях</w:t>
            </w:r>
          </w:p>
        </w:tc>
        <w:tc>
          <w:tcPr>
            <w:tcW w:w="1600" w:type="dxa"/>
            <w:shd w:val="clear" w:color="auto" w:fill="auto"/>
            <w:vAlign w:val="center"/>
          </w:tcPr>
          <w:p w:rsidR="00117317" w:rsidRPr="00B740F2" w:rsidRDefault="00B9045D" w:rsidP="00B77BA7">
            <w:pPr>
              <w:pStyle w:val="Tablenumbers1"/>
              <w:keepNext/>
              <w:tabs>
                <w:tab w:val="clear" w:pos="1503"/>
                <w:tab w:val="decimal" w:pos="0"/>
              </w:tabs>
              <w:spacing w:line="226" w:lineRule="auto"/>
              <w:jc w:val="right"/>
              <w:rPr>
                <w:sz w:val="24"/>
                <w:szCs w:val="24"/>
                <w:lang w:val="ru-RU"/>
              </w:rPr>
            </w:pPr>
            <w:r>
              <w:rPr>
                <w:sz w:val="24"/>
                <w:szCs w:val="24"/>
                <w:lang w:val="ru-RU"/>
              </w:rPr>
              <w:t>761366</w:t>
            </w:r>
          </w:p>
        </w:tc>
        <w:tc>
          <w:tcPr>
            <w:tcW w:w="1600" w:type="dxa"/>
            <w:vAlign w:val="center"/>
          </w:tcPr>
          <w:p w:rsidR="00117317" w:rsidRPr="00B740F2" w:rsidRDefault="00B9045D" w:rsidP="00B77BA7">
            <w:pPr>
              <w:pStyle w:val="Tablenumbers1"/>
              <w:keepNext/>
              <w:tabs>
                <w:tab w:val="clear" w:pos="1503"/>
                <w:tab w:val="decimal" w:pos="0"/>
              </w:tabs>
              <w:spacing w:line="226" w:lineRule="auto"/>
              <w:jc w:val="right"/>
              <w:rPr>
                <w:sz w:val="24"/>
                <w:szCs w:val="24"/>
                <w:lang w:val="ru-RU"/>
              </w:rPr>
            </w:pPr>
            <w:r>
              <w:rPr>
                <w:sz w:val="24"/>
                <w:szCs w:val="24"/>
                <w:lang w:val="ru-RU"/>
              </w:rPr>
              <w:t>46277</w:t>
            </w:r>
          </w:p>
        </w:tc>
      </w:tr>
      <w:tr w:rsidR="00117317" w:rsidRPr="00085652" w:rsidTr="00117317">
        <w:trPr>
          <w:trHeight w:val="126"/>
        </w:trPr>
        <w:tc>
          <w:tcPr>
            <w:tcW w:w="6100" w:type="dxa"/>
            <w:shd w:val="clear" w:color="auto" w:fill="auto"/>
            <w:vAlign w:val="center"/>
          </w:tcPr>
          <w:p w:rsidR="00117317" w:rsidRPr="00085652" w:rsidRDefault="00117317" w:rsidP="00F0509F">
            <w:pPr>
              <w:pStyle w:val="Tabletext"/>
              <w:keepNext/>
              <w:spacing w:line="226" w:lineRule="auto"/>
              <w:ind w:left="0" w:firstLine="0"/>
              <w:jc w:val="both"/>
              <w:rPr>
                <w:sz w:val="24"/>
                <w:szCs w:val="24"/>
                <w:lang w:val="ru-RU"/>
              </w:rPr>
            </w:pPr>
            <w:r w:rsidRPr="00085652">
              <w:rPr>
                <w:sz w:val="24"/>
                <w:szCs w:val="24"/>
                <w:lang w:val="ru-RU"/>
              </w:rPr>
              <w:t>От ссуд, предоставленных клиентам</w:t>
            </w:r>
          </w:p>
        </w:tc>
        <w:tc>
          <w:tcPr>
            <w:tcW w:w="1600" w:type="dxa"/>
            <w:shd w:val="clear" w:color="auto" w:fill="auto"/>
            <w:vAlign w:val="center"/>
          </w:tcPr>
          <w:p w:rsidR="00117317" w:rsidRPr="00085652" w:rsidRDefault="00B9045D" w:rsidP="00B77BA7">
            <w:pPr>
              <w:pStyle w:val="Tablenumbers1"/>
              <w:keepNext/>
              <w:tabs>
                <w:tab w:val="clear" w:pos="1503"/>
                <w:tab w:val="decimal" w:pos="0"/>
              </w:tabs>
              <w:spacing w:line="226" w:lineRule="auto"/>
              <w:jc w:val="right"/>
              <w:rPr>
                <w:sz w:val="24"/>
                <w:szCs w:val="24"/>
                <w:lang w:val="ru-RU"/>
              </w:rPr>
            </w:pPr>
            <w:r>
              <w:rPr>
                <w:sz w:val="24"/>
                <w:szCs w:val="24"/>
                <w:lang w:val="ru-RU"/>
              </w:rPr>
              <w:t>660731</w:t>
            </w:r>
          </w:p>
        </w:tc>
        <w:tc>
          <w:tcPr>
            <w:tcW w:w="1600" w:type="dxa"/>
            <w:vAlign w:val="center"/>
          </w:tcPr>
          <w:p w:rsidR="00117317" w:rsidRPr="00085652" w:rsidRDefault="00B9045D" w:rsidP="00B77BA7">
            <w:pPr>
              <w:pStyle w:val="Tablenumbers1"/>
              <w:keepNext/>
              <w:tabs>
                <w:tab w:val="clear" w:pos="1503"/>
                <w:tab w:val="decimal" w:pos="0"/>
              </w:tabs>
              <w:spacing w:line="226" w:lineRule="auto"/>
              <w:jc w:val="right"/>
              <w:rPr>
                <w:sz w:val="24"/>
                <w:szCs w:val="24"/>
                <w:lang w:val="ru-RU"/>
              </w:rPr>
            </w:pPr>
            <w:r>
              <w:rPr>
                <w:sz w:val="24"/>
                <w:szCs w:val="24"/>
                <w:lang w:val="ru-RU"/>
              </w:rPr>
              <w:t>1505805</w:t>
            </w:r>
          </w:p>
        </w:tc>
      </w:tr>
      <w:tr w:rsidR="00117317" w:rsidRPr="00085652" w:rsidTr="00117317">
        <w:trPr>
          <w:trHeight w:val="328"/>
        </w:trPr>
        <w:tc>
          <w:tcPr>
            <w:tcW w:w="6100" w:type="dxa"/>
            <w:shd w:val="clear" w:color="auto" w:fill="auto"/>
            <w:vAlign w:val="center"/>
          </w:tcPr>
          <w:p w:rsidR="00117317" w:rsidRPr="00085652" w:rsidRDefault="00117317" w:rsidP="00AC7FA3">
            <w:pPr>
              <w:pStyle w:val="Tabletext"/>
              <w:ind w:left="0" w:firstLine="0"/>
              <w:jc w:val="both"/>
              <w:rPr>
                <w:sz w:val="24"/>
                <w:szCs w:val="24"/>
                <w:lang w:val="ru-RU"/>
              </w:rPr>
            </w:pPr>
            <w:r w:rsidRPr="00085652">
              <w:rPr>
                <w:sz w:val="24"/>
                <w:szCs w:val="24"/>
                <w:lang w:val="ru-RU"/>
              </w:rPr>
              <w:t>От вложений в ценные бумаги</w:t>
            </w:r>
          </w:p>
        </w:tc>
        <w:tc>
          <w:tcPr>
            <w:tcW w:w="1600" w:type="dxa"/>
            <w:shd w:val="clear" w:color="auto" w:fill="auto"/>
            <w:vAlign w:val="center"/>
          </w:tcPr>
          <w:p w:rsidR="00117317" w:rsidRPr="00B740F2" w:rsidRDefault="00DA0C9D" w:rsidP="00B77BA7">
            <w:pPr>
              <w:pStyle w:val="Tabletext"/>
              <w:ind w:left="0" w:firstLine="0"/>
              <w:jc w:val="right"/>
              <w:rPr>
                <w:sz w:val="24"/>
                <w:szCs w:val="24"/>
                <w:lang w:val="ru-RU"/>
              </w:rPr>
            </w:pPr>
            <w:r>
              <w:rPr>
                <w:sz w:val="24"/>
                <w:szCs w:val="24"/>
                <w:lang w:val="ru-RU"/>
              </w:rPr>
              <w:t>-</w:t>
            </w:r>
          </w:p>
        </w:tc>
        <w:tc>
          <w:tcPr>
            <w:tcW w:w="1600" w:type="dxa"/>
            <w:vAlign w:val="center"/>
          </w:tcPr>
          <w:p w:rsidR="00117317" w:rsidRPr="00B740F2" w:rsidRDefault="00B9045D" w:rsidP="00B77BA7">
            <w:pPr>
              <w:pStyle w:val="Tabletext"/>
              <w:ind w:left="0" w:firstLine="0"/>
              <w:jc w:val="right"/>
              <w:rPr>
                <w:sz w:val="24"/>
                <w:szCs w:val="24"/>
                <w:lang w:val="ru-RU"/>
              </w:rPr>
            </w:pPr>
            <w:r>
              <w:rPr>
                <w:sz w:val="24"/>
                <w:szCs w:val="24"/>
                <w:lang w:val="ru-RU"/>
              </w:rPr>
              <w:t>10947</w:t>
            </w:r>
          </w:p>
        </w:tc>
      </w:tr>
      <w:tr w:rsidR="00117317" w:rsidRPr="00085652" w:rsidTr="00117317">
        <w:trPr>
          <w:trHeight w:val="154"/>
        </w:trPr>
        <w:tc>
          <w:tcPr>
            <w:tcW w:w="6100" w:type="dxa"/>
            <w:tcBorders>
              <w:bottom w:val="single" w:sz="4" w:space="0" w:color="auto"/>
            </w:tcBorders>
            <w:shd w:val="clear" w:color="auto" w:fill="auto"/>
            <w:vAlign w:val="center"/>
          </w:tcPr>
          <w:p w:rsidR="00117317" w:rsidRPr="00085652" w:rsidRDefault="00117317" w:rsidP="00F0509F">
            <w:pPr>
              <w:pStyle w:val="Tabletext"/>
              <w:ind w:left="0" w:firstLine="0"/>
              <w:jc w:val="both"/>
              <w:rPr>
                <w:sz w:val="24"/>
                <w:szCs w:val="24"/>
                <w:lang w:val="ru-RU"/>
              </w:rPr>
            </w:pPr>
            <w:r w:rsidRPr="00085652">
              <w:rPr>
                <w:sz w:val="24"/>
                <w:szCs w:val="24"/>
                <w:lang w:val="ru-RU"/>
              </w:rPr>
              <w:t>Прочие</w:t>
            </w:r>
          </w:p>
        </w:tc>
        <w:tc>
          <w:tcPr>
            <w:tcW w:w="1600" w:type="dxa"/>
            <w:tcBorders>
              <w:bottom w:val="single" w:sz="4" w:space="0" w:color="auto"/>
            </w:tcBorders>
            <w:shd w:val="clear" w:color="auto" w:fill="auto"/>
            <w:vAlign w:val="center"/>
          </w:tcPr>
          <w:p w:rsidR="00117317" w:rsidRPr="00085652" w:rsidRDefault="00DA0C9D" w:rsidP="00B77BA7">
            <w:pPr>
              <w:pStyle w:val="Tabletext"/>
              <w:ind w:left="0" w:firstLine="0"/>
              <w:jc w:val="right"/>
              <w:rPr>
                <w:sz w:val="24"/>
                <w:szCs w:val="24"/>
                <w:lang w:val="ru-RU"/>
              </w:rPr>
            </w:pPr>
            <w:r>
              <w:rPr>
                <w:sz w:val="24"/>
                <w:szCs w:val="24"/>
                <w:lang w:val="ru-RU"/>
              </w:rPr>
              <w:t>-</w:t>
            </w:r>
          </w:p>
        </w:tc>
        <w:tc>
          <w:tcPr>
            <w:tcW w:w="1600" w:type="dxa"/>
            <w:tcBorders>
              <w:bottom w:val="single" w:sz="4" w:space="0" w:color="auto"/>
            </w:tcBorders>
            <w:vAlign w:val="center"/>
          </w:tcPr>
          <w:p w:rsidR="00117317" w:rsidRPr="00085652" w:rsidRDefault="00DA0C9D" w:rsidP="00B77BA7">
            <w:pPr>
              <w:pStyle w:val="Tabletext"/>
              <w:ind w:left="0" w:firstLine="0"/>
              <w:jc w:val="right"/>
              <w:rPr>
                <w:sz w:val="24"/>
                <w:szCs w:val="24"/>
                <w:lang w:val="ru-RU"/>
              </w:rPr>
            </w:pPr>
            <w:r>
              <w:rPr>
                <w:sz w:val="24"/>
                <w:szCs w:val="24"/>
                <w:lang w:val="ru-RU"/>
              </w:rPr>
              <w:t>-</w:t>
            </w:r>
          </w:p>
        </w:tc>
      </w:tr>
      <w:tr w:rsidR="00117317" w:rsidRPr="00085652" w:rsidTr="00117317">
        <w:trPr>
          <w:trHeight w:val="154"/>
        </w:trPr>
        <w:tc>
          <w:tcPr>
            <w:tcW w:w="6100" w:type="dxa"/>
            <w:tcBorders>
              <w:top w:val="single" w:sz="4" w:space="0" w:color="auto"/>
              <w:bottom w:val="single" w:sz="4" w:space="0" w:color="auto"/>
            </w:tcBorders>
            <w:shd w:val="clear" w:color="auto" w:fill="auto"/>
            <w:vAlign w:val="center"/>
          </w:tcPr>
          <w:p w:rsidR="00117317" w:rsidRPr="00085652" w:rsidRDefault="00117317" w:rsidP="00F0509F">
            <w:pPr>
              <w:pStyle w:val="Rowheader"/>
              <w:keepNext/>
              <w:spacing w:line="226" w:lineRule="auto"/>
              <w:ind w:left="0" w:firstLine="0"/>
              <w:jc w:val="both"/>
              <w:rPr>
                <w:sz w:val="24"/>
                <w:szCs w:val="24"/>
                <w:lang w:val="ru-RU"/>
              </w:rPr>
            </w:pPr>
            <w:r w:rsidRPr="00085652">
              <w:rPr>
                <w:sz w:val="24"/>
                <w:szCs w:val="24"/>
                <w:lang w:val="ru-RU"/>
              </w:rPr>
              <w:t>Итого процентных доходов</w:t>
            </w:r>
          </w:p>
        </w:tc>
        <w:tc>
          <w:tcPr>
            <w:tcW w:w="1600" w:type="dxa"/>
            <w:tcBorders>
              <w:top w:val="single" w:sz="4" w:space="0" w:color="auto"/>
              <w:bottom w:val="single" w:sz="4" w:space="0" w:color="auto"/>
            </w:tcBorders>
            <w:shd w:val="clear" w:color="auto" w:fill="auto"/>
            <w:vAlign w:val="center"/>
          </w:tcPr>
          <w:p w:rsidR="00117317" w:rsidRPr="00085652" w:rsidRDefault="00B9045D" w:rsidP="00B77BA7">
            <w:pPr>
              <w:pStyle w:val="Columnheader"/>
              <w:keepNext/>
              <w:tabs>
                <w:tab w:val="decimal" w:pos="0"/>
              </w:tabs>
              <w:spacing w:line="226" w:lineRule="auto"/>
              <w:jc w:val="right"/>
              <w:rPr>
                <w:sz w:val="24"/>
                <w:szCs w:val="24"/>
                <w:lang w:val="ru-RU"/>
              </w:rPr>
            </w:pPr>
            <w:r>
              <w:rPr>
                <w:sz w:val="24"/>
                <w:szCs w:val="24"/>
                <w:lang w:val="ru-RU"/>
              </w:rPr>
              <w:t>1422097</w:t>
            </w:r>
          </w:p>
        </w:tc>
        <w:tc>
          <w:tcPr>
            <w:tcW w:w="1600" w:type="dxa"/>
            <w:tcBorders>
              <w:top w:val="single" w:sz="4" w:space="0" w:color="auto"/>
              <w:bottom w:val="single" w:sz="4" w:space="0" w:color="auto"/>
            </w:tcBorders>
            <w:vAlign w:val="center"/>
          </w:tcPr>
          <w:p w:rsidR="00117317" w:rsidRPr="00B740F2" w:rsidRDefault="00B9045D" w:rsidP="00B77BA7">
            <w:pPr>
              <w:pStyle w:val="Columnheader"/>
              <w:keepNext/>
              <w:tabs>
                <w:tab w:val="decimal" w:pos="0"/>
              </w:tabs>
              <w:spacing w:line="226" w:lineRule="auto"/>
              <w:jc w:val="right"/>
              <w:rPr>
                <w:sz w:val="24"/>
                <w:szCs w:val="24"/>
                <w:lang w:val="ru-RU"/>
              </w:rPr>
            </w:pPr>
            <w:r>
              <w:rPr>
                <w:sz w:val="24"/>
                <w:szCs w:val="24"/>
                <w:lang w:val="ru-RU"/>
              </w:rPr>
              <w:t>1563029</w:t>
            </w:r>
          </w:p>
        </w:tc>
      </w:tr>
      <w:tr w:rsidR="00117317" w:rsidRPr="00085652" w:rsidTr="00117317">
        <w:trPr>
          <w:trHeight w:val="185"/>
        </w:trPr>
        <w:tc>
          <w:tcPr>
            <w:tcW w:w="6100" w:type="dxa"/>
            <w:tcBorders>
              <w:top w:val="single" w:sz="4" w:space="0" w:color="auto"/>
            </w:tcBorders>
            <w:shd w:val="clear" w:color="auto" w:fill="auto"/>
            <w:vAlign w:val="center"/>
          </w:tcPr>
          <w:p w:rsidR="00117317" w:rsidRPr="00085652" w:rsidRDefault="00117317" w:rsidP="00F0509F">
            <w:pPr>
              <w:pStyle w:val="Rowheader"/>
              <w:keepNext/>
              <w:spacing w:line="226" w:lineRule="auto"/>
              <w:ind w:left="0" w:firstLine="0"/>
              <w:jc w:val="both"/>
              <w:rPr>
                <w:sz w:val="24"/>
                <w:szCs w:val="24"/>
                <w:lang w:val="ru-RU"/>
              </w:rPr>
            </w:pPr>
            <w:r w:rsidRPr="00085652">
              <w:rPr>
                <w:sz w:val="24"/>
                <w:szCs w:val="24"/>
                <w:lang w:val="ru-RU"/>
              </w:rPr>
              <w:t>Процентные расходы</w:t>
            </w:r>
          </w:p>
        </w:tc>
        <w:tc>
          <w:tcPr>
            <w:tcW w:w="1600" w:type="dxa"/>
            <w:tcBorders>
              <w:top w:val="single" w:sz="4" w:space="0" w:color="auto"/>
            </w:tcBorders>
            <w:shd w:val="clear" w:color="auto" w:fill="auto"/>
            <w:vAlign w:val="center"/>
          </w:tcPr>
          <w:p w:rsidR="00117317" w:rsidRPr="00085652" w:rsidRDefault="00117317" w:rsidP="00B77BA7">
            <w:pPr>
              <w:pStyle w:val="Columnheader"/>
              <w:keepNext/>
              <w:tabs>
                <w:tab w:val="clear" w:pos="1503"/>
                <w:tab w:val="decimal" w:pos="0"/>
              </w:tabs>
              <w:spacing w:line="226" w:lineRule="auto"/>
              <w:jc w:val="right"/>
              <w:rPr>
                <w:sz w:val="24"/>
                <w:szCs w:val="24"/>
                <w:lang w:val="ru-RU"/>
              </w:rPr>
            </w:pPr>
          </w:p>
        </w:tc>
        <w:tc>
          <w:tcPr>
            <w:tcW w:w="1600" w:type="dxa"/>
            <w:tcBorders>
              <w:top w:val="single" w:sz="4" w:space="0" w:color="auto"/>
            </w:tcBorders>
            <w:vAlign w:val="center"/>
          </w:tcPr>
          <w:p w:rsidR="00117317" w:rsidRPr="00085652" w:rsidRDefault="00117317" w:rsidP="00B77BA7">
            <w:pPr>
              <w:pStyle w:val="Columnheader"/>
              <w:keepNext/>
              <w:tabs>
                <w:tab w:val="clear" w:pos="1503"/>
                <w:tab w:val="decimal" w:pos="0"/>
              </w:tabs>
              <w:spacing w:line="226" w:lineRule="auto"/>
              <w:jc w:val="right"/>
              <w:rPr>
                <w:sz w:val="24"/>
                <w:szCs w:val="24"/>
                <w:lang w:val="ru-RU"/>
              </w:rPr>
            </w:pPr>
          </w:p>
        </w:tc>
      </w:tr>
      <w:tr w:rsidR="00117317" w:rsidRPr="00085652" w:rsidTr="00117317">
        <w:trPr>
          <w:trHeight w:val="80"/>
        </w:trPr>
        <w:tc>
          <w:tcPr>
            <w:tcW w:w="6100" w:type="dxa"/>
            <w:shd w:val="clear" w:color="auto" w:fill="auto"/>
            <w:vAlign w:val="center"/>
          </w:tcPr>
          <w:p w:rsidR="00117317" w:rsidRPr="00085652" w:rsidRDefault="00117317" w:rsidP="00F0509F">
            <w:pPr>
              <w:pStyle w:val="Tabletext"/>
              <w:spacing w:line="226" w:lineRule="auto"/>
              <w:ind w:left="0" w:firstLine="0"/>
              <w:jc w:val="both"/>
              <w:rPr>
                <w:sz w:val="24"/>
                <w:szCs w:val="24"/>
                <w:lang w:val="ru-RU"/>
              </w:rPr>
            </w:pPr>
            <w:r w:rsidRPr="00085652">
              <w:rPr>
                <w:sz w:val="24"/>
                <w:szCs w:val="24"/>
                <w:lang w:val="ru-RU"/>
              </w:rPr>
              <w:t>По выпущенным долговым обязательствам</w:t>
            </w:r>
          </w:p>
        </w:tc>
        <w:tc>
          <w:tcPr>
            <w:tcW w:w="1600" w:type="dxa"/>
            <w:shd w:val="clear" w:color="auto" w:fill="auto"/>
            <w:vAlign w:val="center"/>
          </w:tcPr>
          <w:p w:rsidR="00117317" w:rsidRPr="00085652" w:rsidRDefault="00B9045D" w:rsidP="00B77BA7">
            <w:pPr>
              <w:pStyle w:val="Tablenumbers1"/>
              <w:tabs>
                <w:tab w:val="clear" w:pos="1503"/>
                <w:tab w:val="decimal" w:pos="0"/>
              </w:tabs>
              <w:spacing w:line="226" w:lineRule="auto"/>
              <w:jc w:val="right"/>
              <w:rPr>
                <w:sz w:val="24"/>
                <w:szCs w:val="24"/>
                <w:lang w:val="ru-RU"/>
              </w:rPr>
            </w:pPr>
            <w:r>
              <w:rPr>
                <w:sz w:val="24"/>
                <w:szCs w:val="24"/>
                <w:lang w:val="ru-RU"/>
              </w:rPr>
              <w:t>28</w:t>
            </w:r>
          </w:p>
        </w:tc>
        <w:tc>
          <w:tcPr>
            <w:tcW w:w="1600" w:type="dxa"/>
            <w:vAlign w:val="center"/>
          </w:tcPr>
          <w:p w:rsidR="00117317" w:rsidRPr="00B740F2" w:rsidRDefault="00B9045D" w:rsidP="00B77BA7">
            <w:pPr>
              <w:pStyle w:val="Tablenumbers1"/>
              <w:tabs>
                <w:tab w:val="clear" w:pos="1503"/>
                <w:tab w:val="decimal" w:pos="0"/>
              </w:tabs>
              <w:spacing w:line="226" w:lineRule="auto"/>
              <w:jc w:val="right"/>
              <w:rPr>
                <w:sz w:val="24"/>
                <w:szCs w:val="24"/>
                <w:lang w:val="ru-RU"/>
              </w:rPr>
            </w:pPr>
            <w:r>
              <w:rPr>
                <w:sz w:val="24"/>
                <w:szCs w:val="24"/>
                <w:lang w:val="ru-RU"/>
              </w:rPr>
              <w:t>13222</w:t>
            </w:r>
          </w:p>
        </w:tc>
      </w:tr>
      <w:tr w:rsidR="00117317" w:rsidRPr="00085652" w:rsidTr="00117317">
        <w:trPr>
          <w:trHeight w:val="80"/>
        </w:trPr>
        <w:tc>
          <w:tcPr>
            <w:tcW w:w="6100" w:type="dxa"/>
            <w:shd w:val="clear" w:color="auto" w:fill="auto"/>
            <w:vAlign w:val="center"/>
          </w:tcPr>
          <w:p w:rsidR="00117317" w:rsidRPr="00085652" w:rsidRDefault="00117317" w:rsidP="00F0509F">
            <w:pPr>
              <w:pStyle w:val="Tabletext"/>
              <w:spacing w:line="226" w:lineRule="auto"/>
              <w:ind w:left="0" w:firstLine="0"/>
              <w:jc w:val="both"/>
              <w:rPr>
                <w:sz w:val="24"/>
                <w:szCs w:val="24"/>
                <w:lang w:val="ru-RU"/>
              </w:rPr>
            </w:pPr>
            <w:r w:rsidRPr="00085652">
              <w:rPr>
                <w:sz w:val="24"/>
                <w:szCs w:val="24"/>
                <w:lang w:val="ru-RU"/>
              </w:rPr>
              <w:t>По средствам в кредитных организациях</w:t>
            </w:r>
          </w:p>
        </w:tc>
        <w:tc>
          <w:tcPr>
            <w:tcW w:w="1600" w:type="dxa"/>
            <w:shd w:val="clear" w:color="auto" w:fill="auto"/>
            <w:vAlign w:val="center"/>
          </w:tcPr>
          <w:p w:rsidR="00117317" w:rsidRPr="00085652" w:rsidRDefault="00DA0C9D" w:rsidP="00B77BA7">
            <w:pPr>
              <w:pStyle w:val="Tablenumbers1"/>
              <w:tabs>
                <w:tab w:val="clear" w:pos="1503"/>
                <w:tab w:val="decimal" w:pos="0"/>
              </w:tabs>
              <w:spacing w:line="226" w:lineRule="auto"/>
              <w:jc w:val="right"/>
              <w:rPr>
                <w:sz w:val="24"/>
                <w:szCs w:val="24"/>
                <w:lang w:val="ru-RU"/>
              </w:rPr>
            </w:pPr>
            <w:r>
              <w:rPr>
                <w:sz w:val="24"/>
                <w:szCs w:val="24"/>
                <w:lang w:val="ru-RU"/>
              </w:rPr>
              <w:t>-</w:t>
            </w:r>
          </w:p>
        </w:tc>
        <w:tc>
          <w:tcPr>
            <w:tcW w:w="1600" w:type="dxa"/>
            <w:vAlign w:val="center"/>
          </w:tcPr>
          <w:p w:rsidR="00117317" w:rsidRPr="00085652" w:rsidRDefault="00B9045D" w:rsidP="00B77BA7">
            <w:pPr>
              <w:pStyle w:val="Tablenumbers1"/>
              <w:tabs>
                <w:tab w:val="clear" w:pos="1503"/>
                <w:tab w:val="decimal" w:pos="0"/>
              </w:tabs>
              <w:spacing w:line="226" w:lineRule="auto"/>
              <w:jc w:val="right"/>
              <w:rPr>
                <w:sz w:val="24"/>
                <w:szCs w:val="24"/>
                <w:lang w:val="ru-RU"/>
              </w:rPr>
            </w:pPr>
            <w:r>
              <w:rPr>
                <w:sz w:val="24"/>
                <w:szCs w:val="24"/>
                <w:lang w:val="ru-RU"/>
              </w:rPr>
              <w:t>17411</w:t>
            </w:r>
          </w:p>
        </w:tc>
      </w:tr>
      <w:tr w:rsidR="00117317" w:rsidRPr="00085652" w:rsidTr="00117317">
        <w:trPr>
          <w:trHeight w:val="138"/>
        </w:trPr>
        <w:tc>
          <w:tcPr>
            <w:tcW w:w="6100" w:type="dxa"/>
            <w:shd w:val="clear" w:color="auto" w:fill="auto"/>
            <w:vAlign w:val="center"/>
          </w:tcPr>
          <w:p w:rsidR="00117317" w:rsidRPr="00085652" w:rsidRDefault="00117317" w:rsidP="00F0509F">
            <w:pPr>
              <w:pStyle w:val="Tabletext"/>
              <w:spacing w:line="226" w:lineRule="auto"/>
              <w:ind w:left="0" w:firstLine="0"/>
              <w:jc w:val="both"/>
              <w:rPr>
                <w:sz w:val="24"/>
                <w:szCs w:val="24"/>
                <w:lang w:val="ru-RU"/>
              </w:rPr>
            </w:pPr>
            <w:r w:rsidRPr="00085652">
              <w:rPr>
                <w:sz w:val="24"/>
                <w:szCs w:val="24"/>
                <w:lang w:val="ru-RU"/>
              </w:rPr>
              <w:t>По срочным депозитам юридических лиц</w:t>
            </w:r>
          </w:p>
        </w:tc>
        <w:tc>
          <w:tcPr>
            <w:tcW w:w="1600" w:type="dxa"/>
            <w:shd w:val="clear" w:color="auto" w:fill="auto"/>
            <w:vAlign w:val="center"/>
          </w:tcPr>
          <w:p w:rsidR="00117317" w:rsidRPr="008C0E8D" w:rsidRDefault="008C0E8D" w:rsidP="00B77BA7">
            <w:pPr>
              <w:pStyle w:val="Tablenumbers1"/>
              <w:tabs>
                <w:tab w:val="clear" w:pos="1503"/>
                <w:tab w:val="decimal" w:pos="0"/>
              </w:tabs>
              <w:spacing w:line="226" w:lineRule="auto"/>
              <w:jc w:val="right"/>
              <w:rPr>
                <w:sz w:val="24"/>
                <w:szCs w:val="24"/>
                <w:lang w:val="ru-RU"/>
              </w:rPr>
            </w:pPr>
            <w:r>
              <w:rPr>
                <w:sz w:val="24"/>
                <w:szCs w:val="24"/>
                <w:lang w:val="ru-RU"/>
              </w:rPr>
              <w:t>28197</w:t>
            </w:r>
          </w:p>
        </w:tc>
        <w:tc>
          <w:tcPr>
            <w:tcW w:w="1600" w:type="dxa"/>
            <w:vAlign w:val="center"/>
          </w:tcPr>
          <w:p w:rsidR="00117317" w:rsidRPr="00B740F2" w:rsidRDefault="00B9045D" w:rsidP="00B77BA7">
            <w:pPr>
              <w:pStyle w:val="Tablenumbers1"/>
              <w:tabs>
                <w:tab w:val="clear" w:pos="1503"/>
                <w:tab w:val="decimal" w:pos="0"/>
              </w:tabs>
              <w:spacing w:line="226" w:lineRule="auto"/>
              <w:jc w:val="right"/>
              <w:rPr>
                <w:sz w:val="24"/>
                <w:szCs w:val="24"/>
                <w:lang w:val="ru-RU"/>
              </w:rPr>
            </w:pPr>
            <w:r>
              <w:rPr>
                <w:sz w:val="24"/>
                <w:szCs w:val="24"/>
                <w:lang w:val="ru-RU"/>
              </w:rPr>
              <w:t>48136</w:t>
            </w:r>
          </w:p>
        </w:tc>
      </w:tr>
      <w:tr w:rsidR="00117317" w:rsidRPr="00085652" w:rsidTr="00117317">
        <w:trPr>
          <w:trHeight w:val="80"/>
        </w:trPr>
        <w:tc>
          <w:tcPr>
            <w:tcW w:w="6100" w:type="dxa"/>
            <w:shd w:val="clear" w:color="auto" w:fill="auto"/>
            <w:vAlign w:val="center"/>
          </w:tcPr>
          <w:p w:rsidR="00117317" w:rsidRPr="00085652" w:rsidRDefault="00117317" w:rsidP="00F0509F">
            <w:pPr>
              <w:pStyle w:val="Tabletext"/>
              <w:ind w:left="0" w:firstLine="0"/>
              <w:jc w:val="both"/>
              <w:rPr>
                <w:sz w:val="24"/>
                <w:szCs w:val="24"/>
                <w:lang w:val="ru-RU"/>
              </w:rPr>
            </w:pPr>
            <w:r w:rsidRPr="00085652">
              <w:rPr>
                <w:sz w:val="24"/>
                <w:szCs w:val="24"/>
                <w:lang w:val="ru-RU"/>
              </w:rPr>
              <w:t>По вкладам физических лиц</w:t>
            </w:r>
          </w:p>
        </w:tc>
        <w:tc>
          <w:tcPr>
            <w:tcW w:w="1600" w:type="dxa"/>
            <w:shd w:val="clear" w:color="auto" w:fill="auto"/>
            <w:vAlign w:val="center"/>
          </w:tcPr>
          <w:p w:rsidR="00117317" w:rsidRPr="00085652" w:rsidRDefault="008C0E8D" w:rsidP="00B77BA7">
            <w:pPr>
              <w:pStyle w:val="Tablenumbers1"/>
              <w:tabs>
                <w:tab w:val="clear" w:pos="1503"/>
                <w:tab w:val="decimal" w:pos="0"/>
              </w:tabs>
              <w:jc w:val="right"/>
              <w:rPr>
                <w:sz w:val="24"/>
                <w:szCs w:val="24"/>
                <w:lang w:val="ru-RU"/>
              </w:rPr>
            </w:pPr>
            <w:r>
              <w:rPr>
                <w:sz w:val="24"/>
                <w:szCs w:val="24"/>
                <w:lang w:val="ru-RU"/>
              </w:rPr>
              <w:t>1092215</w:t>
            </w:r>
          </w:p>
        </w:tc>
        <w:tc>
          <w:tcPr>
            <w:tcW w:w="1600" w:type="dxa"/>
            <w:vAlign w:val="center"/>
          </w:tcPr>
          <w:p w:rsidR="00117317" w:rsidRPr="00B740F2" w:rsidRDefault="00B9045D" w:rsidP="00B77BA7">
            <w:pPr>
              <w:pStyle w:val="Tablenumbers1"/>
              <w:tabs>
                <w:tab w:val="clear" w:pos="1503"/>
                <w:tab w:val="decimal" w:pos="0"/>
              </w:tabs>
              <w:jc w:val="right"/>
              <w:rPr>
                <w:sz w:val="24"/>
                <w:szCs w:val="24"/>
                <w:lang w:val="ru-RU"/>
              </w:rPr>
            </w:pPr>
            <w:r>
              <w:rPr>
                <w:sz w:val="24"/>
                <w:szCs w:val="24"/>
                <w:lang w:val="ru-RU"/>
              </w:rPr>
              <w:t>1292983</w:t>
            </w:r>
          </w:p>
        </w:tc>
      </w:tr>
      <w:tr w:rsidR="00117317" w:rsidRPr="00085652" w:rsidTr="00117317">
        <w:trPr>
          <w:trHeight w:val="80"/>
        </w:trPr>
        <w:tc>
          <w:tcPr>
            <w:tcW w:w="6100" w:type="dxa"/>
            <w:tcBorders>
              <w:bottom w:val="single" w:sz="4" w:space="0" w:color="auto"/>
            </w:tcBorders>
            <w:shd w:val="clear" w:color="auto" w:fill="auto"/>
            <w:vAlign w:val="center"/>
          </w:tcPr>
          <w:p w:rsidR="00117317" w:rsidRPr="00085652" w:rsidRDefault="00117317" w:rsidP="00F0509F">
            <w:pPr>
              <w:pStyle w:val="Tabletext"/>
              <w:ind w:left="0" w:firstLine="0"/>
              <w:jc w:val="both"/>
              <w:rPr>
                <w:sz w:val="24"/>
                <w:szCs w:val="24"/>
                <w:lang w:val="ru-RU"/>
              </w:rPr>
            </w:pPr>
            <w:r w:rsidRPr="00085652">
              <w:rPr>
                <w:sz w:val="24"/>
                <w:szCs w:val="24"/>
                <w:lang w:val="ru-RU"/>
              </w:rPr>
              <w:t>Прочие</w:t>
            </w:r>
          </w:p>
        </w:tc>
        <w:tc>
          <w:tcPr>
            <w:tcW w:w="1600" w:type="dxa"/>
            <w:tcBorders>
              <w:bottom w:val="single" w:sz="4" w:space="0" w:color="auto"/>
            </w:tcBorders>
            <w:shd w:val="clear" w:color="auto" w:fill="auto"/>
            <w:vAlign w:val="center"/>
          </w:tcPr>
          <w:p w:rsidR="00117317" w:rsidRPr="00085652" w:rsidRDefault="008C0E8D" w:rsidP="00B77BA7">
            <w:pPr>
              <w:pStyle w:val="Tablenumbers1"/>
              <w:tabs>
                <w:tab w:val="clear" w:pos="1503"/>
                <w:tab w:val="decimal" w:pos="0"/>
              </w:tabs>
              <w:jc w:val="right"/>
              <w:rPr>
                <w:sz w:val="24"/>
                <w:szCs w:val="24"/>
                <w:lang w:val="ru-RU"/>
              </w:rPr>
            </w:pPr>
            <w:r>
              <w:rPr>
                <w:sz w:val="24"/>
                <w:szCs w:val="24"/>
                <w:lang w:val="ru-RU"/>
              </w:rPr>
              <w:t>29611</w:t>
            </w:r>
          </w:p>
        </w:tc>
        <w:tc>
          <w:tcPr>
            <w:tcW w:w="1600" w:type="dxa"/>
            <w:tcBorders>
              <w:bottom w:val="single" w:sz="4" w:space="0" w:color="auto"/>
            </w:tcBorders>
            <w:vAlign w:val="center"/>
          </w:tcPr>
          <w:p w:rsidR="00117317" w:rsidRPr="00085652" w:rsidRDefault="00B9045D" w:rsidP="00B77BA7">
            <w:pPr>
              <w:pStyle w:val="Tablenumbers1"/>
              <w:tabs>
                <w:tab w:val="clear" w:pos="1503"/>
                <w:tab w:val="decimal" w:pos="0"/>
              </w:tabs>
              <w:jc w:val="right"/>
              <w:rPr>
                <w:sz w:val="24"/>
                <w:szCs w:val="24"/>
                <w:lang w:val="ru-RU"/>
              </w:rPr>
            </w:pPr>
            <w:r>
              <w:rPr>
                <w:sz w:val="24"/>
                <w:szCs w:val="24"/>
                <w:lang w:val="ru-RU"/>
              </w:rPr>
              <w:t>4663</w:t>
            </w:r>
          </w:p>
        </w:tc>
      </w:tr>
      <w:tr w:rsidR="00117317" w:rsidRPr="00085652" w:rsidTr="00117317">
        <w:trPr>
          <w:trHeight w:val="92"/>
        </w:trPr>
        <w:tc>
          <w:tcPr>
            <w:tcW w:w="6100" w:type="dxa"/>
            <w:tcBorders>
              <w:top w:val="single" w:sz="4" w:space="0" w:color="auto"/>
              <w:bottom w:val="single" w:sz="4" w:space="0" w:color="auto"/>
            </w:tcBorders>
            <w:shd w:val="clear" w:color="auto" w:fill="auto"/>
            <w:vAlign w:val="center"/>
          </w:tcPr>
          <w:p w:rsidR="00117317" w:rsidRPr="00085652" w:rsidRDefault="00117317" w:rsidP="00F0509F">
            <w:pPr>
              <w:pStyle w:val="Rowheader"/>
              <w:spacing w:line="226" w:lineRule="auto"/>
              <w:ind w:left="0" w:firstLine="0"/>
              <w:jc w:val="both"/>
              <w:rPr>
                <w:sz w:val="24"/>
                <w:szCs w:val="24"/>
                <w:lang w:val="ru-RU"/>
              </w:rPr>
            </w:pPr>
            <w:r w:rsidRPr="00085652">
              <w:rPr>
                <w:sz w:val="24"/>
                <w:szCs w:val="24"/>
                <w:lang w:val="ru-RU"/>
              </w:rPr>
              <w:t>Итого процентных расходов</w:t>
            </w:r>
          </w:p>
        </w:tc>
        <w:tc>
          <w:tcPr>
            <w:tcW w:w="1600" w:type="dxa"/>
            <w:tcBorders>
              <w:top w:val="single" w:sz="4" w:space="0" w:color="auto"/>
              <w:bottom w:val="single" w:sz="4" w:space="0" w:color="auto"/>
            </w:tcBorders>
            <w:shd w:val="clear" w:color="auto" w:fill="auto"/>
            <w:vAlign w:val="center"/>
          </w:tcPr>
          <w:p w:rsidR="00117317" w:rsidRPr="00B740F2" w:rsidRDefault="008C0E8D" w:rsidP="00B77BA7">
            <w:pPr>
              <w:pStyle w:val="Columnheader"/>
              <w:tabs>
                <w:tab w:val="clear" w:pos="1503"/>
                <w:tab w:val="decimal" w:pos="0"/>
              </w:tabs>
              <w:spacing w:line="226" w:lineRule="auto"/>
              <w:jc w:val="right"/>
              <w:rPr>
                <w:sz w:val="24"/>
                <w:szCs w:val="24"/>
                <w:lang w:val="ru-RU"/>
              </w:rPr>
            </w:pPr>
            <w:r>
              <w:rPr>
                <w:sz w:val="24"/>
                <w:szCs w:val="24"/>
                <w:lang w:val="ru-RU"/>
              </w:rPr>
              <w:t>1150051</w:t>
            </w:r>
          </w:p>
        </w:tc>
        <w:tc>
          <w:tcPr>
            <w:tcW w:w="1600" w:type="dxa"/>
            <w:tcBorders>
              <w:top w:val="single" w:sz="4" w:space="0" w:color="auto"/>
              <w:bottom w:val="single" w:sz="4" w:space="0" w:color="auto"/>
            </w:tcBorders>
            <w:vAlign w:val="center"/>
          </w:tcPr>
          <w:p w:rsidR="00117317" w:rsidRPr="00B740F2" w:rsidRDefault="00B9045D" w:rsidP="00B77BA7">
            <w:pPr>
              <w:pStyle w:val="Columnheader"/>
              <w:tabs>
                <w:tab w:val="clear" w:pos="1503"/>
                <w:tab w:val="decimal" w:pos="0"/>
              </w:tabs>
              <w:spacing w:line="226" w:lineRule="auto"/>
              <w:jc w:val="right"/>
              <w:rPr>
                <w:sz w:val="24"/>
                <w:szCs w:val="24"/>
                <w:lang w:val="ru-RU"/>
              </w:rPr>
            </w:pPr>
            <w:r>
              <w:rPr>
                <w:sz w:val="24"/>
                <w:szCs w:val="24"/>
                <w:lang w:val="ru-RU"/>
              </w:rPr>
              <w:t>1376415</w:t>
            </w:r>
          </w:p>
        </w:tc>
      </w:tr>
      <w:tr w:rsidR="00117317" w:rsidRPr="00085652" w:rsidTr="00117317">
        <w:trPr>
          <w:trHeight w:val="167"/>
        </w:trPr>
        <w:tc>
          <w:tcPr>
            <w:tcW w:w="6100" w:type="dxa"/>
            <w:tcBorders>
              <w:top w:val="single" w:sz="4" w:space="0" w:color="auto"/>
              <w:bottom w:val="single" w:sz="4" w:space="0" w:color="auto"/>
            </w:tcBorders>
            <w:shd w:val="clear" w:color="auto" w:fill="auto"/>
            <w:vAlign w:val="center"/>
          </w:tcPr>
          <w:p w:rsidR="00B77BA7" w:rsidRDefault="00117317" w:rsidP="00B77BA7">
            <w:pPr>
              <w:pStyle w:val="Rowheader"/>
              <w:ind w:left="0" w:firstLine="0"/>
              <w:rPr>
                <w:sz w:val="24"/>
                <w:szCs w:val="24"/>
                <w:lang w:val="ru-RU"/>
              </w:rPr>
            </w:pPr>
            <w:r w:rsidRPr="00085652">
              <w:rPr>
                <w:sz w:val="24"/>
                <w:szCs w:val="24"/>
                <w:lang w:val="ru-RU"/>
              </w:rPr>
              <w:t>Чистые процентные доходы</w:t>
            </w:r>
          </w:p>
          <w:p w:rsidR="00117317" w:rsidRPr="00085652" w:rsidRDefault="00117317" w:rsidP="00B77BA7">
            <w:pPr>
              <w:pStyle w:val="Rowheader"/>
              <w:ind w:left="0" w:firstLine="0"/>
              <w:rPr>
                <w:sz w:val="24"/>
                <w:szCs w:val="24"/>
                <w:lang w:val="ru-RU"/>
              </w:rPr>
            </w:pPr>
            <w:r w:rsidRPr="00085652">
              <w:rPr>
                <w:sz w:val="24"/>
                <w:szCs w:val="24"/>
                <w:lang w:val="ru-RU"/>
              </w:rPr>
              <w:t>(чистые процентные расходы)</w:t>
            </w:r>
          </w:p>
        </w:tc>
        <w:tc>
          <w:tcPr>
            <w:tcW w:w="1600" w:type="dxa"/>
            <w:tcBorders>
              <w:top w:val="single" w:sz="4" w:space="0" w:color="auto"/>
              <w:bottom w:val="single" w:sz="4" w:space="0" w:color="auto"/>
            </w:tcBorders>
            <w:shd w:val="clear" w:color="auto" w:fill="auto"/>
            <w:vAlign w:val="center"/>
          </w:tcPr>
          <w:p w:rsidR="00117317" w:rsidRPr="00085652" w:rsidRDefault="008C0E8D" w:rsidP="00B77BA7">
            <w:pPr>
              <w:pStyle w:val="Columnheader"/>
              <w:tabs>
                <w:tab w:val="clear" w:pos="1503"/>
                <w:tab w:val="decimal" w:pos="0"/>
              </w:tabs>
              <w:spacing w:line="240" w:lineRule="auto"/>
              <w:jc w:val="right"/>
              <w:rPr>
                <w:sz w:val="24"/>
                <w:szCs w:val="24"/>
                <w:lang w:val="ru-RU"/>
              </w:rPr>
            </w:pPr>
            <w:r>
              <w:rPr>
                <w:sz w:val="24"/>
                <w:szCs w:val="24"/>
                <w:lang w:val="ru-RU"/>
              </w:rPr>
              <w:t>272046</w:t>
            </w:r>
          </w:p>
        </w:tc>
        <w:tc>
          <w:tcPr>
            <w:tcW w:w="1600" w:type="dxa"/>
            <w:tcBorders>
              <w:top w:val="single" w:sz="4" w:space="0" w:color="auto"/>
              <w:bottom w:val="single" w:sz="4" w:space="0" w:color="auto"/>
            </w:tcBorders>
            <w:vAlign w:val="center"/>
          </w:tcPr>
          <w:p w:rsidR="00117317" w:rsidRPr="00B740F2" w:rsidRDefault="00B9045D" w:rsidP="00B77BA7">
            <w:pPr>
              <w:pStyle w:val="Columnheader"/>
              <w:tabs>
                <w:tab w:val="clear" w:pos="1503"/>
                <w:tab w:val="decimal" w:pos="0"/>
              </w:tabs>
              <w:spacing w:line="240" w:lineRule="auto"/>
              <w:jc w:val="right"/>
              <w:rPr>
                <w:sz w:val="24"/>
                <w:szCs w:val="24"/>
                <w:lang w:val="ru-RU"/>
              </w:rPr>
            </w:pPr>
            <w:r>
              <w:rPr>
                <w:sz w:val="24"/>
                <w:szCs w:val="24"/>
                <w:lang w:val="ru-RU"/>
              </w:rPr>
              <w:t>186614</w:t>
            </w:r>
          </w:p>
        </w:tc>
      </w:tr>
    </w:tbl>
    <w:p w:rsidR="00182BB7" w:rsidRPr="00B77BA7" w:rsidRDefault="00182BB7" w:rsidP="00B77BA7">
      <w:pPr>
        <w:pStyle w:val="2"/>
        <w:spacing w:before="240"/>
        <w:rPr>
          <w:color w:val="auto"/>
          <w:sz w:val="24"/>
        </w:rPr>
      </w:pPr>
      <w:bookmarkStart w:id="37" w:name="_Toc478571986"/>
      <w:r w:rsidRPr="00B77BA7">
        <w:rPr>
          <w:color w:val="auto"/>
          <w:sz w:val="24"/>
        </w:rPr>
        <w:t>Чистые доходы от операций с иностранной валютой</w:t>
      </w:r>
      <w:bookmarkEnd w:id="37"/>
    </w:p>
    <w:tbl>
      <w:tblPr>
        <w:tblStyle w:val="a5"/>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992"/>
        <w:gridCol w:w="1276"/>
      </w:tblGrid>
      <w:tr w:rsidR="002B44EE" w:rsidRPr="00085652" w:rsidTr="00DA0C9D">
        <w:trPr>
          <w:trHeight w:val="268"/>
          <w:tblHeader/>
        </w:trPr>
        <w:tc>
          <w:tcPr>
            <w:tcW w:w="6946" w:type="dxa"/>
            <w:tcBorders>
              <w:bottom w:val="single" w:sz="4" w:space="0" w:color="auto"/>
            </w:tcBorders>
            <w:shd w:val="clear" w:color="auto" w:fill="auto"/>
          </w:tcPr>
          <w:p w:rsidR="002B44EE" w:rsidRPr="00085652" w:rsidRDefault="002B44EE" w:rsidP="00F0509F">
            <w:pPr>
              <w:pStyle w:val="a3"/>
              <w:suppressAutoHyphens/>
              <w:autoSpaceDE w:val="0"/>
              <w:autoSpaceDN w:val="0"/>
              <w:adjustRightInd w:val="0"/>
              <w:ind w:left="0" w:right="176"/>
              <w:jc w:val="both"/>
              <w:rPr>
                <w:b/>
              </w:rPr>
            </w:pPr>
          </w:p>
        </w:tc>
        <w:tc>
          <w:tcPr>
            <w:tcW w:w="992" w:type="dxa"/>
            <w:tcBorders>
              <w:bottom w:val="single" w:sz="4" w:space="0" w:color="auto"/>
            </w:tcBorders>
            <w:shd w:val="clear" w:color="auto" w:fill="auto"/>
            <w:vAlign w:val="center"/>
          </w:tcPr>
          <w:p w:rsidR="002B44EE" w:rsidRPr="00085652" w:rsidRDefault="002B44EE" w:rsidP="00B77BA7">
            <w:pPr>
              <w:pStyle w:val="Columnheader"/>
              <w:keepNext/>
              <w:tabs>
                <w:tab w:val="clear" w:pos="1503"/>
                <w:tab w:val="decimal" w:pos="0"/>
              </w:tabs>
              <w:spacing w:line="226" w:lineRule="auto"/>
              <w:jc w:val="right"/>
              <w:rPr>
                <w:sz w:val="24"/>
                <w:szCs w:val="24"/>
                <w:lang w:val="ru-RU"/>
              </w:rPr>
            </w:pPr>
            <w:r w:rsidRPr="00085652">
              <w:rPr>
                <w:sz w:val="24"/>
                <w:szCs w:val="24"/>
                <w:lang w:val="ru-RU"/>
              </w:rPr>
              <w:t>20</w:t>
            </w:r>
            <w:r w:rsidRPr="00085652">
              <w:rPr>
                <w:sz w:val="24"/>
                <w:szCs w:val="24"/>
                <w:lang w:val="en-US"/>
              </w:rPr>
              <w:t>1</w:t>
            </w:r>
            <w:r w:rsidR="008C0E8D">
              <w:rPr>
                <w:sz w:val="24"/>
                <w:szCs w:val="24"/>
                <w:lang w:val="ru-RU"/>
              </w:rPr>
              <w:t>6</w:t>
            </w:r>
          </w:p>
        </w:tc>
        <w:tc>
          <w:tcPr>
            <w:tcW w:w="1276" w:type="dxa"/>
            <w:tcBorders>
              <w:bottom w:val="single" w:sz="4" w:space="0" w:color="auto"/>
            </w:tcBorders>
            <w:vAlign w:val="center"/>
          </w:tcPr>
          <w:p w:rsidR="002B44EE" w:rsidRPr="00085652" w:rsidRDefault="002B44EE" w:rsidP="00B77BA7">
            <w:pPr>
              <w:pStyle w:val="Columnheader"/>
              <w:keepNext/>
              <w:tabs>
                <w:tab w:val="clear" w:pos="1503"/>
                <w:tab w:val="decimal" w:pos="0"/>
              </w:tabs>
              <w:spacing w:line="226" w:lineRule="auto"/>
              <w:jc w:val="right"/>
              <w:rPr>
                <w:sz w:val="24"/>
                <w:szCs w:val="24"/>
                <w:lang w:val="ru-RU"/>
              </w:rPr>
            </w:pPr>
            <w:r w:rsidRPr="00085652">
              <w:rPr>
                <w:sz w:val="24"/>
                <w:szCs w:val="24"/>
                <w:lang w:val="ru-RU"/>
              </w:rPr>
              <w:t>20</w:t>
            </w:r>
            <w:r w:rsidRPr="00085652">
              <w:rPr>
                <w:sz w:val="24"/>
                <w:szCs w:val="24"/>
                <w:lang w:val="en-US"/>
              </w:rPr>
              <w:t>1</w:t>
            </w:r>
            <w:r w:rsidR="008C0E8D">
              <w:rPr>
                <w:sz w:val="24"/>
                <w:szCs w:val="24"/>
                <w:lang w:val="ru-RU"/>
              </w:rPr>
              <w:t>5</w:t>
            </w:r>
          </w:p>
        </w:tc>
      </w:tr>
      <w:tr w:rsidR="002B44EE" w:rsidRPr="00085652" w:rsidTr="00DA0C9D">
        <w:trPr>
          <w:trHeight w:val="331"/>
        </w:trPr>
        <w:tc>
          <w:tcPr>
            <w:tcW w:w="6946" w:type="dxa"/>
            <w:tcBorders>
              <w:top w:val="single" w:sz="4" w:space="0" w:color="auto"/>
            </w:tcBorders>
            <w:shd w:val="clear" w:color="auto" w:fill="auto"/>
          </w:tcPr>
          <w:p w:rsidR="002B44EE" w:rsidRPr="00085652" w:rsidRDefault="002B44EE" w:rsidP="00F0509F">
            <w:pPr>
              <w:pStyle w:val="a3"/>
              <w:suppressAutoHyphens/>
              <w:autoSpaceDE w:val="0"/>
              <w:autoSpaceDN w:val="0"/>
              <w:adjustRightInd w:val="0"/>
              <w:ind w:left="0" w:right="176"/>
              <w:jc w:val="both"/>
            </w:pPr>
            <w:r w:rsidRPr="00085652">
              <w:t>Доходы от купли-продажи иностранной</w:t>
            </w:r>
          </w:p>
        </w:tc>
        <w:tc>
          <w:tcPr>
            <w:tcW w:w="992" w:type="dxa"/>
            <w:tcBorders>
              <w:top w:val="single" w:sz="4" w:space="0" w:color="auto"/>
            </w:tcBorders>
            <w:shd w:val="clear" w:color="auto" w:fill="auto"/>
            <w:vAlign w:val="center"/>
          </w:tcPr>
          <w:p w:rsidR="002B44EE" w:rsidRPr="008C0E8D" w:rsidRDefault="008C0E8D" w:rsidP="00B77BA7">
            <w:pPr>
              <w:pStyle w:val="a3"/>
              <w:suppressAutoHyphens/>
              <w:autoSpaceDE w:val="0"/>
              <w:autoSpaceDN w:val="0"/>
              <w:adjustRightInd w:val="0"/>
              <w:ind w:left="0" w:right="-108"/>
              <w:jc w:val="right"/>
            </w:pPr>
            <w:r>
              <w:t>32666</w:t>
            </w:r>
          </w:p>
        </w:tc>
        <w:tc>
          <w:tcPr>
            <w:tcW w:w="1276" w:type="dxa"/>
            <w:tcBorders>
              <w:top w:val="single" w:sz="4" w:space="0" w:color="auto"/>
            </w:tcBorders>
            <w:vAlign w:val="center"/>
          </w:tcPr>
          <w:p w:rsidR="002B44EE" w:rsidRPr="00B740F2" w:rsidRDefault="008C0E8D" w:rsidP="00B77BA7">
            <w:pPr>
              <w:pStyle w:val="a3"/>
              <w:suppressAutoHyphens/>
              <w:autoSpaceDE w:val="0"/>
              <w:autoSpaceDN w:val="0"/>
              <w:adjustRightInd w:val="0"/>
              <w:ind w:left="0" w:right="-108"/>
              <w:jc w:val="right"/>
            </w:pPr>
            <w:r>
              <w:t>64823</w:t>
            </w:r>
          </w:p>
        </w:tc>
      </w:tr>
      <w:tr w:rsidR="002B44EE" w:rsidRPr="00085652" w:rsidTr="00DA0C9D">
        <w:tc>
          <w:tcPr>
            <w:tcW w:w="6946" w:type="dxa"/>
            <w:tcBorders>
              <w:bottom w:val="single" w:sz="4" w:space="0" w:color="auto"/>
            </w:tcBorders>
            <w:shd w:val="clear" w:color="auto" w:fill="auto"/>
          </w:tcPr>
          <w:p w:rsidR="002B44EE" w:rsidRPr="00085652" w:rsidRDefault="002B44EE" w:rsidP="00F0509F">
            <w:pPr>
              <w:pStyle w:val="a3"/>
              <w:suppressAutoHyphens/>
              <w:autoSpaceDE w:val="0"/>
              <w:autoSpaceDN w:val="0"/>
              <w:adjustRightInd w:val="0"/>
              <w:ind w:left="0" w:right="176"/>
              <w:jc w:val="both"/>
            </w:pPr>
            <w:r w:rsidRPr="00085652">
              <w:t>Расходы от купли-продажи иностранной</w:t>
            </w:r>
          </w:p>
        </w:tc>
        <w:tc>
          <w:tcPr>
            <w:tcW w:w="992" w:type="dxa"/>
            <w:tcBorders>
              <w:bottom w:val="single" w:sz="4" w:space="0" w:color="auto"/>
            </w:tcBorders>
            <w:shd w:val="clear" w:color="auto" w:fill="auto"/>
            <w:vAlign w:val="center"/>
          </w:tcPr>
          <w:p w:rsidR="002B44EE" w:rsidRPr="00085652" w:rsidRDefault="008C0E8D" w:rsidP="00B77BA7">
            <w:pPr>
              <w:pStyle w:val="a3"/>
              <w:suppressAutoHyphens/>
              <w:autoSpaceDE w:val="0"/>
              <w:autoSpaceDN w:val="0"/>
              <w:adjustRightInd w:val="0"/>
              <w:ind w:left="0" w:right="-108"/>
              <w:jc w:val="right"/>
            </w:pPr>
            <w:r>
              <w:t>7223</w:t>
            </w:r>
          </w:p>
        </w:tc>
        <w:tc>
          <w:tcPr>
            <w:tcW w:w="1276" w:type="dxa"/>
            <w:tcBorders>
              <w:bottom w:val="single" w:sz="4" w:space="0" w:color="auto"/>
            </w:tcBorders>
            <w:vAlign w:val="center"/>
          </w:tcPr>
          <w:p w:rsidR="002B44EE" w:rsidRPr="00B740F2" w:rsidRDefault="008C0E8D" w:rsidP="00B77BA7">
            <w:pPr>
              <w:pStyle w:val="a3"/>
              <w:suppressAutoHyphens/>
              <w:autoSpaceDE w:val="0"/>
              <w:autoSpaceDN w:val="0"/>
              <w:adjustRightInd w:val="0"/>
              <w:ind w:left="0" w:right="-108"/>
              <w:jc w:val="right"/>
            </w:pPr>
            <w:r>
              <w:t>24666</w:t>
            </w:r>
          </w:p>
        </w:tc>
      </w:tr>
      <w:tr w:rsidR="002B44EE" w:rsidRPr="00085652" w:rsidTr="00DA0C9D">
        <w:tc>
          <w:tcPr>
            <w:tcW w:w="6946" w:type="dxa"/>
            <w:tcBorders>
              <w:top w:val="single" w:sz="4" w:space="0" w:color="auto"/>
              <w:bottom w:val="single" w:sz="4" w:space="0" w:color="auto"/>
            </w:tcBorders>
            <w:shd w:val="clear" w:color="auto" w:fill="auto"/>
          </w:tcPr>
          <w:p w:rsidR="002B44EE" w:rsidRPr="00085652" w:rsidRDefault="002B44EE" w:rsidP="00B77BA7">
            <w:pPr>
              <w:pStyle w:val="a3"/>
              <w:suppressAutoHyphens/>
              <w:autoSpaceDE w:val="0"/>
              <w:autoSpaceDN w:val="0"/>
              <w:adjustRightInd w:val="0"/>
              <w:ind w:left="0" w:right="176"/>
              <w:rPr>
                <w:b/>
              </w:rPr>
            </w:pPr>
            <w:r w:rsidRPr="00085652">
              <w:rPr>
                <w:b/>
              </w:rPr>
              <w:t>Итого чистые доходы от операций с иностранной валютой</w:t>
            </w:r>
          </w:p>
        </w:tc>
        <w:tc>
          <w:tcPr>
            <w:tcW w:w="992" w:type="dxa"/>
            <w:tcBorders>
              <w:top w:val="single" w:sz="4" w:space="0" w:color="auto"/>
              <w:bottom w:val="single" w:sz="4" w:space="0" w:color="auto"/>
            </w:tcBorders>
            <w:shd w:val="clear" w:color="auto" w:fill="auto"/>
            <w:vAlign w:val="center"/>
          </w:tcPr>
          <w:p w:rsidR="002B44EE" w:rsidRPr="00B740F2" w:rsidRDefault="008C0E8D" w:rsidP="00B77BA7">
            <w:pPr>
              <w:pStyle w:val="a3"/>
              <w:suppressAutoHyphens/>
              <w:autoSpaceDE w:val="0"/>
              <w:autoSpaceDN w:val="0"/>
              <w:adjustRightInd w:val="0"/>
              <w:ind w:left="0" w:right="-108"/>
              <w:jc w:val="right"/>
              <w:rPr>
                <w:b/>
              </w:rPr>
            </w:pPr>
            <w:r>
              <w:rPr>
                <w:b/>
              </w:rPr>
              <w:t>25443</w:t>
            </w:r>
          </w:p>
        </w:tc>
        <w:tc>
          <w:tcPr>
            <w:tcW w:w="1276" w:type="dxa"/>
            <w:tcBorders>
              <w:top w:val="single" w:sz="4" w:space="0" w:color="auto"/>
              <w:bottom w:val="single" w:sz="4" w:space="0" w:color="auto"/>
            </w:tcBorders>
            <w:vAlign w:val="center"/>
          </w:tcPr>
          <w:p w:rsidR="002B44EE" w:rsidRPr="00B740F2" w:rsidRDefault="008C0E8D" w:rsidP="00B77BA7">
            <w:pPr>
              <w:pStyle w:val="a3"/>
              <w:suppressAutoHyphens/>
              <w:autoSpaceDE w:val="0"/>
              <w:autoSpaceDN w:val="0"/>
              <w:adjustRightInd w:val="0"/>
              <w:ind w:left="0" w:right="-108"/>
              <w:jc w:val="right"/>
              <w:rPr>
                <w:b/>
              </w:rPr>
            </w:pPr>
            <w:r>
              <w:rPr>
                <w:b/>
              </w:rPr>
              <w:t>40157</w:t>
            </w:r>
          </w:p>
        </w:tc>
      </w:tr>
    </w:tbl>
    <w:p w:rsidR="00D23D05" w:rsidRPr="00B77BA7" w:rsidRDefault="00D23D05" w:rsidP="00B77BA7">
      <w:pPr>
        <w:pStyle w:val="2"/>
        <w:spacing w:before="240"/>
        <w:rPr>
          <w:color w:val="auto"/>
          <w:sz w:val="24"/>
        </w:rPr>
      </w:pPr>
      <w:bookmarkStart w:id="38" w:name="_Toc478571987"/>
      <w:r w:rsidRPr="00B77BA7">
        <w:rPr>
          <w:color w:val="auto"/>
          <w:sz w:val="24"/>
        </w:rPr>
        <w:t>Комиссионные доходы и расходы</w:t>
      </w:r>
      <w:bookmarkEnd w:id="38"/>
    </w:p>
    <w:tbl>
      <w:tblPr>
        <w:tblW w:w="9300" w:type="dxa"/>
        <w:tblInd w:w="56" w:type="dxa"/>
        <w:tblLayout w:type="fixed"/>
        <w:tblCellMar>
          <w:left w:w="56" w:type="dxa"/>
          <w:right w:w="56" w:type="dxa"/>
        </w:tblCellMar>
        <w:tblLook w:val="0000" w:firstRow="0" w:lastRow="0" w:firstColumn="0" w:lastColumn="0" w:noHBand="0" w:noVBand="0"/>
      </w:tblPr>
      <w:tblGrid>
        <w:gridCol w:w="6100"/>
        <w:gridCol w:w="1623"/>
        <w:gridCol w:w="1577"/>
      </w:tblGrid>
      <w:tr w:rsidR="00D23D05" w:rsidRPr="00C82B67" w:rsidTr="00D23D05">
        <w:trPr>
          <w:trHeight w:val="80"/>
          <w:tblHeader/>
        </w:trPr>
        <w:tc>
          <w:tcPr>
            <w:tcW w:w="6100" w:type="dxa"/>
            <w:tcBorders>
              <w:bottom w:val="single" w:sz="4" w:space="0" w:color="auto"/>
            </w:tcBorders>
            <w:shd w:val="clear" w:color="auto" w:fill="auto"/>
            <w:vAlign w:val="center"/>
          </w:tcPr>
          <w:p w:rsidR="00D23D05" w:rsidRPr="00C82B67" w:rsidRDefault="00D23D05" w:rsidP="00D23D05">
            <w:pPr>
              <w:pStyle w:val="ac"/>
              <w:jc w:val="center"/>
              <w:rPr>
                <w:b/>
                <w:sz w:val="24"/>
                <w:szCs w:val="24"/>
                <w:lang w:val="ru-RU"/>
              </w:rPr>
            </w:pPr>
          </w:p>
        </w:tc>
        <w:tc>
          <w:tcPr>
            <w:tcW w:w="1623" w:type="dxa"/>
            <w:tcBorders>
              <w:bottom w:val="single" w:sz="4" w:space="0" w:color="auto"/>
            </w:tcBorders>
            <w:shd w:val="clear" w:color="auto" w:fill="auto"/>
            <w:vAlign w:val="center"/>
          </w:tcPr>
          <w:p w:rsidR="00D23D05" w:rsidRPr="00C82B67" w:rsidRDefault="00D23D05" w:rsidP="00B77BA7">
            <w:pPr>
              <w:pStyle w:val="Columnheader"/>
              <w:keepNext/>
              <w:tabs>
                <w:tab w:val="clear" w:pos="1503"/>
                <w:tab w:val="decimal" w:pos="0"/>
              </w:tabs>
              <w:spacing w:line="226" w:lineRule="auto"/>
              <w:jc w:val="right"/>
              <w:rPr>
                <w:sz w:val="24"/>
                <w:szCs w:val="24"/>
                <w:lang w:val="ru-RU"/>
              </w:rPr>
            </w:pPr>
            <w:r w:rsidRPr="00C82B67">
              <w:rPr>
                <w:sz w:val="24"/>
                <w:szCs w:val="24"/>
                <w:lang w:val="ru-RU"/>
              </w:rPr>
              <w:t>20</w:t>
            </w:r>
            <w:r w:rsidRPr="00C82B67">
              <w:rPr>
                <w:sz w:val="24"/>
                <w:szCs w:val="24"/>
                <w:lang w:val="en-US"/>
              </w:rPr>
              <w:t>1</w:t>
            </w:r>
            <w:r w:rsidR="008C0E8D">
              <w:rPr>
                <w:sz w:val="24"/>
                <w:szCs w:val="24"/>
                <w:lang w:val="ru-RU"/>
              </w:rPr>
              <w:t>6</w:t>
            </w:r>
          </w:p>
        </w:tc>
        <w:tc>
          <w:tcPr>
            <w:tcW w:w="1577" w:type="dxa"/>
            <w:tcBorders>
              <w:bottom w:val="single" w:sz="4" w:space="0" w:color="auto"/>
            </w:tcBorders>
            <w:vAlign w:val="center"/>
          </w:tcPr>
          <w:p w:rsidR="00D23D05" w:rsidRPr="00C82B67" w:rsidRDefault="00D23D05" w:rsidP="00B77BA7">
            <w:pPr>
              <w:pStyle w:val="Columnheader"/>
              <w:keepNext/>
              <w:tabs>
                <w:tab w:val="clear" w:pos="1503"/>
                <w:tab w:val="decimal" w:pos="0"/>
              </w:tabs>
              <w:spacing w:line="226" w:lineRule="auto"/>
              <w:jc w:val="right"/>
              <w:rPr>
                <w:sz w:val="24"/>
                <w:szCs w:val="24"/>
                <w:lang w:val="ru-RU"/>
              </w:rPr>
            </w:pPr>
            <w:r w:rsidRPr="00C82B67">
              <w:rPr>
                <w:sz w:val="24"/>
                <w:szCs w:val="24"/>
                <w:lang w:val="ru-RU"/>
              </w:rPr>
              <w:t>20</w:t>
            </w:r>
            <w:r w:rsidRPr="00C82B67">
              <w:rPr>
                <w:sz w:val="24"/>
                <w:szCs w:val="24"/>
                <w:lang w:val="en-US"/>
              </w:rPr>
              <w:t>1</w:t>
            </w:r>
            <w:r w:rsidR="008C0E8D">
              <w:rPr>
                <w:sz w:val="24"/>
                <w:szCs w:val="24"/>
                <w:lang w:val="ru-RU"/>
              </w:rPr>
              <w:t>5</w:t>
            </w:r>
          </w:p>
        </w:tc>
      </w:tr>
      <w:tr w:rsidR="00D23D05" w:rsidRPr="00C82B67" w:rsidTr="00D23D05">
        <w:trPr>
          <w:trHeight w:val="246"/>
        </w:trPr>
        <w:tc>
          <w:tcPr>
            <w:tcW w:w="6100" w:type="dxa"/>
            <w:tcBorders>
              <w:top w:val="single" w:sz="4" w:space="0" w:color="auto"/>
            </w:tcBorders>
            <w:shd w:val="clear" w:color="auto" w:fill="auto"/>
            <w:vAlign w:val="center"/>
          </w:tcPr>
          <w:p w:rsidR="00D23D05" w:rsidRPr="00C82B67" w:rsidRDefault="00D23D05" w:rsidP="00D23D05">
            <w:pPr>
              <w:pStyle w:val="Tabletext"/>
              <w:ind w:left="0" w:firstLine="0"/>
              <w:jc w:val="both"/>
              <w:rPr>
                <w:b/>
                <w:sz w:val="24"/>
                <w:szCs w:val="24"/>
                <w:lang w:val="ru-RU"/>
              </w:rPr>
            </w:pPr>
            <w:r w:rsidRPr="00C82B67">
              <w:rPr>
                <w:b/>
                <w:sz w:val="24"/>
                <w:szCs w:val="24"/>
                <w:lang w:val="ru-RU"/>
              </w:rPr>
              <w:t>Комиссионные доходы</w:t>
            </w:r>
          </w:p>
        </w:tc>
        <w:tc>
          <w:tcPr>
            <w:tcW w:w="1623" w:type="dxa"/>
            <w:tcBorders>
              <w:top w:val="single" w:sz="4" w:space="0" w:color="auto"/>
            </w:tcBorders>
            <w:shd w:val="clear" w:color="auto" w:fill="auto"/>
            <w:vAlign w:val="center"/>
          </w:tcPr>
          <w:p w:rsidR="00D23D05" w:rsidRPr="00C82B67" w:rsidRDefault="00D23D05" w:rsidP="00B77BA7">
            <w:pPr>
              <w:pStyle w:val="Tabletext"/>
              <w:ind w:left="0" w:firstLine="0"/>
              <w:jc w:val="right"/>
              <w:rPr>
                <w:b/>
                <w:sz w:val="24"/>
                <w:szCs w:val="24"/>
                <w:lang w:val="ru-RU"/>
              </w:rPr>
            </w:pPr>
          </w:p>
        </w:tc>
        <w:tc>
          <w:tcPr>
            <w:tcW w:w="1577" w:type="dxa"/>
            <w:tcBorders>
              <w:top w:val="single" w:sz="4" w:space="0" w:color="auto"/>
            </w:tcBorders>
            <w:vAlign w:val="center"/>
          </w:tcPr>
          <w:p w:rsidR="00D23D05" w:rsidRPr="00C82B67" w:rsidRDefault="00D23D05" w:rsidP="00B77BA7">
            <w:pPr>
              <w:pStyle w:val="Tabletext"/>
              <w:ind w:left="0" w:firstLine="0"/>
              <w:jc w:val="right"/>
              <w:rPr>
                <w:b/>
                <w:sz w:val="24"/>
                <w:szCs w:val="24"/>
                <w:lang w:val="ru-RU"/>
              </w:rPr>
            </w:pPr>
          </w:p>
        </w:tc>
      </w:tr>
      <w:tr w:rsidR="00D23D05" w:rsidRPr="00C82B67" w:rsidTr="00D23D05">
        <w:trPr>
          <w:trHeight w:val="146"/>
        </w:trPr>
        <w:tc>
          <w:tcPr>
            <w:tcW w:w="6100" w:type="dxa"/>
            <w:shd w:val="clear" w:color="auto" w:fill="auto"/>
            <w:vAlign w:val="center"/>
          </w:tcPr>
          <w:p w:rsidR="00D23D05" w:rsidRPr="00C82B67" w:rsidRDefault="00D23D05" w:rsidP="00D23D05">
            <w:pPr>
              <w:pStyle w:val="Tabletext"/>
              <w:ind w:left="0" w:firstLine="0"/>
              <w:jc w:val="both"/>
              <w:rPr>
                <w:sz w:val="24"/>
                <w:szCs w:val="24"/>
                <w:lang w:val="ru-RU"/>
              </w:rPr>
            </w:pPr>
            <w:r w:rsidRPr="00C82B67">
              <w:rPr>
                <w:sz w:val="24"/>
                <w:szCs w:val="24"/>
                <w:lang w:val="ru-RU"/>
              </w:rPr>
              <w:t>Комиссия по выданным гарантиям</w:t>
            </w:r>
          </w:p>
        </w:tc>
        <w:tc>
          <w:tcPr>
            <w:tcW w:w="1623" w:type="dxa"/>
            <w:shd w:val="clear" w:color="auto" w:fill="auto"/>
            <w:vAlign w:val="center"/>
          </w:tcPr>
          <w:p w:rsidR="00D23D05" w:rsidRPr="00C82B67" w:rsidRDefault="00D23D05" w:rsidP="00B77BA7">
            <w:pPr>
              <w:pStyle w:val="Tabletext"/>
              <w:ind w:left="0" w:firstLine="0"/>
              <w:jc w:val="right"/>
              <w:rPr>
                <w:sz w:val="24"/>
                <w:szCs w:val="24"/>
                <w:lang w:val="ru-RU"/>
              </w:rPr>
            </w:pPr>
          </w:p>
        </w:tc>
        <w:tc>
          <w:tcPr>
            <w:tcW w:w="1577" w:type="dxa"/>
            <w:vAlign w:val="center"/>
          </w:tcPr>
          <w:p w:rsidR="00D23D05" w:rsidRPr="008C0E8D" w:rsidRDefault="008C0E8D" w:rsidP="00B77BA7">
            <w:pPr>
              <w:pStyle w:val="Tabletext"/>
              <w:ind w:left="0" w:firstLine="0"/>
              <w:jc w:val="right"/>
              <w:rPr>
                <w:sz w:val="24"/>
                <w:szCs w:val="24"/>
                <w:lang w:val="ru-RU"/>
              </w:rPr>
            </w:pPr>
            <w:r>
              <w:rPr>
                <w:sz w:val="24"/>
                <w:szCs w:val="24"/>
                <w:lang w:val="ru-RU"/>
              </w:rPr>
              <w:t>10747</w:t>
            </w:r>
          </w:p>
        </w:tc>
      </w:tr>
      <w:tr w:rsidR="00D23D05" w:rsidRPr="00C82B67" w:rsidTr="00D23D05">
        <w:trPr>
          <w:trHeight w:val="205"/>
        </w:trPr>
        <w:tc>
          <w:tcPr>
            <w:tcW w:w="6100" w:type="dxa"/>
            <w:shd w:val="clear" w:color="auto" w:fill="auto"/>
            <w:vAlign w:val="center"/>
          </w:tcPr>
          <w:p w:rsidR="00D23D05" w:rsidRPr="00C82B67" w:rsidRDefault="00D23D05" w:rsidP="00D23D05">
            <w:pPr>
              <w:pStyle w:val="Tabletext"/>
              <w:ind w:left="0" w:firstLine="0"/>
              <w:jc w:val="both"/>
              <w:rPr>
                <w:sz w:val="24"/>
                <w:szCs w:val="24"/>
                <w:lang w:val="ru-RU"/>
              </w:rPr>
            </w:pPr>
            <w:r w:rsidRPr="00C82B67">
              <w:rPr>
                <w:sz w:val="24"/>
                <w:szCs w:val="24"/>
                <w:lang w:val="ru-RU"/>
              </w:rPr>
              <w:t>Комиссия за проведение операций с валютными ценностями</w:t>
            </w:r>
          </w:p>
        </w:tc>
        <w:tc>
          <w:tcPr>
            <w:tcW w:w="1623" w:type="dxa"/>
            <w:shd w:val="clear" w:color="auto" w:fill="auto"/>
            <w:vAlign w:val="center"/>
          </w:tcPr>
          <w:p w:rsidR="00D23D05" w:rsidRPr="00C82B67" w:rsidRDefault="00CD7DAB" w:rsidP="00B77BA7">
            <w:pPr>
              <w:pStyle w:val="Tabletext"/>
              <w:ind w:left="0" w:firstLine="0"/>
              <w:jc w:val="right"/>
              <w:rPr>
                <w:sz w:val="24"/>
                <w:szCs w:val="24"/>
                <w:lang w:val="ru-RU"/>
              </w:rPr>
            </w:pPr>
            <w:r>
              <w:rPr>
                <w:sz w:val="24"/>
                <w:szCs w:val="24"/>
                <w:lang w:val="ru-RU"/>
              </w:rPr>
              <w:t>16</w:t>
            </w:r>
          </w:p>
        </w:tc>
        <w:tc>
          <w:tcPr>
            <w:tcW w:w="1577" w:type="dxa"/>
            <w:vAlign w:val="center"/>
          </w:tcPr>
          <w:p w:rsidR="00D23D05" w:rsidRPr="008C0E8D" w:rsidRDefault="008C0E8D" w:rsidP="00B77BA7">
            <w:pPr>
              <w:pStyle w:val="Tabletext"/>
              <w:ind w:left="0" w:firstLine="0"/>
              <w:jc w:val="right"/>
              <w:rPr>
                <w:sz w:val="24"/>
                <w:szCs w:val="24"/>
                <w:lang w:val="ru-RU"/>
              </w:rPr>
            </w:pPr>
            <w:r>
              <w:rPr>
                <w:sz w:val="24"/>
                <w:szCs w:val="24"/>
                <w:lang w:val="ru-RU"/>
              </w:rPr>
              <w:t>11</w:t>
            </w:r>
          </w:p>
        </w:tc>
      </w:tr>
      <w:tr w:rsidR="00D23D05" w:rsidRPr="00C82B67" w:rsidTr="00D23D05">
        <w:trPr>
          <w:trHeight w:val="205"/>
        </w:trPr>
        <w:tc>
          <w:tcPr>
            <w:tcW w:w="6100" w:type="dxa"/>
            <w:shd w:val="clear" w:color="auto" w:fill="auto"/>
            <w:vAlign w:val="center"/>
          </w:tcPr>
          <w:p w:rsidR="00D23D05" w:rsidRPr="00C82B67" w:rsidRDefault="00D23D05" w:rsidP="00D23D05">
            <w:pPr>
              <w:pStyle w:val="Tabletext"/>
              <w:ind w:left="0" w:firstLine="0"/>
              <w:jc w:val="both"/>
              <w:rPr>
                <w:sz w:val="24"/>
                <w:szCs w:val="24"/>
                <w:lang w:val="ru-RU"/>
              </w:rPr>
            </w:pPr>
            <w:r w:rsidRPr="00C82B67">
              <w:rPr>
                <w:sz w:val="24"/>
                <w:szCs w:val="24"/>
                <w:lang w:val="ru-RU"/>
              </w:rPr>
              <w:t>Комиссия за расчетно–кассовое обслуживание и ведение банковских счетов</w:t>
            </w:r>
          </w:p>
        </w:tc>
        <w:tc>
          <w:tcPr>
            <w:tcW w:w="1623" w:type="dxa"/>
            <w:shd w:val="clear" w:color="auto" w:fill="auto"/>
            <w:vAlign w:val="center"/>
          </w:tcPr>
          <w:p w:rsidR="00D23D05" w:rsidRPr="00CD7DAB" w:rsidRDefault="00CD7DAB" w:rsidP="00B77BA7">
            <w:pPr>
              <w:pStyle w:val="Tabletext"/>
              <w:ind w:left="0" w:firstLine="0"/>
              <w:jc w:val="right"/>
              <w:rPr>
                <w:sz w:val="24"/>
                <w:szCs w:val="24"/>
                <w:lang w:val="ru-RU"/>
              </w:rPr>
            </w:pPr>
            <w:r>
              <w:rPr>
                <w:sz w:val="24"/>
                <w:szCs w:val="24"/>
                <w:lang w:val="ru-RU"/>
              </w:rPr>
              <w:t>163545</w:t>
            </w:r>
          </w:p>
        </w:tc>
        <w:tc>
          <w:tcPr>
            <w:tcW w:w="1577" w:type="dxa"/>
            <w:vAlign w:val="center"/>
          </w:tcPr>
          <w:p w:rsidR="00D23D05" w:rsidRPr="008C0E8D" w:rsidRDefault="008C0E8D" w:rsidP="00B77BA7">
            <w:pPr>
              <w:pStyle w:val="Tabletext"/>
              <w:ind w:left="0" w:firstLine="0"/>
              <w:jc w:val="right"/>
              <w:rPr>
                <w:sz w:val="24"/>
                <w:szCs w:val="24"/>
                <w:lang w:val="ru-RU"/>
              </w:rPr>
            </w:pPr>
            <w:r>
              <w:rPr>
                <w:sz w:val="24"/>
                <w:szCs w:val="24"/>
                <w:lang w:val="ru-RU"/>
              </w:rPr>
              <w:t>121390</w:t>
            </w:r>
          </w:p>
        </w:tc>
      </w:tr>
      <w:tr w:rsidR="00D23D05" w:rsidRPr="00C82B67" w:rsidTr="00D23D05">
        <w:trPr>
          <w:trHeight w:val="155"/>
        </w:trPr>
        <w:tc>
          <w:tcPr>
            <w:tcW w:w="6100" w:type="dxa"/>
            <w:tcBorders>
              <w:bottom w:val="single" w:sz="4" w:space="0" w:color="auto"/>
            </w:tcBorders>
            <w:shd w:val="clear" w:color="auto" w:fill="auto"/>
            <w:vAlign w:val="center"/>
          </w:tcPr>
          <w:p w:rsidR="00D23D05" w:rsidRPr="00C82B67" w:rsidRDefault="00D23D05" w:rsidP="00D23D05">
            <w:pPr>
              <w:pStyle w:val="Tabletext"/>
              <w:ind w:left="0" w:firstLine="0"/>
              <w:jc w:val="both"/>
              <w:rPr>
                <w:sz w:val="24"/>
                <w:szCs w:val="24"/>
                <w:lang w:val="ru-RU"/>
              </w:rPr>
            </w:pPr>
            <w:r w:rsidRPr="00C82B67">
              <w:rPr>
                <w:sz w:val="24"/>
                <w:szCs w:val="24"/>
                <w:lang w:val="ru-RU"/>
              </w:rPr>
              <w:t>Прочие комиссии</w:t>
            </w:r>
          </w:p>
        </w:tc>
        <w:tc>
          <w:tcPr>
            <w:tcW w:w="1623" w:type="dxa"/>
            <w:tcBorders>
              <w:bottom w:val="single" w:sz="4" w:space="0" w:color="auto"/>
            </w:tcBorders>
            <w:shd w:val="clear" w:color="auto" w:fill="auto"/>
            <w:vAlign w:val="center"/>
          </w:tcPr>
          <w:p w:rsidR="00D23D05" w:rsidRPr="00CD7DAB" w:rsidRDefault="00CD7DAB" w:rsidP="00B77BA7">
            <w:pPr>
              <w:pStyle w:val="Tabletext"/>
              <w:ind w:left="0" w:firstLine="0"/>
              <w:jc w:val="right"/>
              <w:rPr>
                <w:sz w:val="24"/>
                <w:szCs w:val="24"/>
                <w:lang w:val="ru-RU"/>
              </w:rPr>
            </w:pPr>
            <w:r>
              <w:rPr>
                <w:sz w:val="24"/>
                <w:szCs w:val="24"/>
                <w:lang w:val="ru-RU"/>
              </w:rPr>
              <w:t>14479</w:t>
            </w:r>
          </w:p>
        </w:tc>
        <w:tc>
          <w:tcPr>
            <w:tcW w:w="1577" w:type="dxa"/>
            <w:tcBorders>
              <w:bottom w:val="single" w:sz="4" w:space="0" w:color="auto"/>
            </w:tcBorders>
            <w:vAlign w:val="center"/>
          </w:tcPr>
          <w:p w:rsidR="00D23D05" w:rsidRPr="008C0E8D" w:rsidRDefault="008C0E8D" w:rsidP="00B77BA7">
            <w:pPr>
              <w:pStyle w:val="Tabletext"/>
              <w:ind w:left="0" w:firstLine="0"/>
              <w:jc w:val="right"/>
              <w:rPr>
                <w:sz w:val="24"/>
                <w:szCs w:val="24"/>
                <w:lang w:val="ru-RU"/>
              </w:rPr>
            </w:pPr>
            <w:r>
              <w:rPr>
                <w:sz w:val="24"/>
                <w:szCs w:val="24"/>
                <w:lang w:val="ru-RU"/>
              </w:rPr>
              <w:t>11140</w:t>
            </w:r>
          </w:p>
        </w:tc>
      </w:tr>
      <w:tr w:rsidR="00D23D05" w:rsidRPr="00C82B67" w:rsidTr="00D23D05">
        <w:trPr>
          <w:trHeight w:val="340"/>
        </w:trPr>
        <w:tc>
          <w:tcPr>
            <w:tcW w:w="6100" w:type="dxa"/>
            <w:tcBorders>
              <w:top w:val="single" w:sz="4" w:space="0" w:color="auto"/>
              <w:bottom w:val="single" w:sz="4" w:space="0" w:color="auto"/>
            </w:tcBorders>
            <w:shd w:val="clear" w:color="auto" w:fill="auto"/>
            <w:vAlign w:val="center"/>
          </w:tcPr>
          <w:p w:rsidR="00D23D05" w:rsidRPr="00C82B67" w:rsidRDefault="00D23D05" w:rsidP="00D23D05">
            <w:pPr>
              <w:pStyle w:val="Rowheader"/>
              <w:ind w:left="0" w:firstLine="0"/>
              <w:jc w:val="both"/>
              <w:rPr>
                <w:sz w:val="24"/>
                <w:szCs w:val="24"/>
                <w:lang w:val="en-US"/>
              </w:rPr>
            </w:pPr>
            <w:r w:rsidRPr="00C82B67">
              <w:rPr>
                <w:sz w:val="24"/>
                <w:szCs w:val="24"/>
                <w:lang w:val="ru-RU"/>
              </w:rPr>
              <w:t>Итого комиссионных доходов</w:t>
            </w:r>
          </w:p>
        </w:tc>
        <w:tc>
          <w:tcPr>
            <w:tcW w:w="1623" w:type="dxa"/>
            <w:tcBorders>
              <w:top w:val="single" w:sz="4" w:space="0" w:color="auto"/>
              <w:bottom w:val="single" w:sz="4" w:space="0" w:color="auto"/>
            </w:tcBorders>
            <w:shd w:val="clear" w:color="auto" w:fill="auto"/>
            <w:vAlign w:val="center"/>
          </w:tcPr>
          <w:p w:rsidR="00D23D05" w:rsidRPr="00C82B67" w:rsidRDefault="00CD7DAB" w:rsidP="00B77BA7">
            <w:pPr>
              <w:pStyle w:val="Rowheader"/>
              <w:ind w:left="0" w:firstLine="0"/>
              <w:jc w:val="right"/>
              <w:rPr>
                <w:sz w:val="24"/>
                <w:szCs w:val="24"/>
                <w:lang w:val="ru-RU"/>
              </w:rPr>
            </w:pPr>
            <w:r>
              <w:rPr>
                <w:sz w:val="24"/>
                <w:szCs w:val="24"/>
                <w:lang w:val="ru-RU"/>
              </w:rPr>
              <w:t>178040</w:t>
            </w:r>
          </w:p>
        </w:tc>
        <w:tc>
          <w:tcPr>
            <w:tcW w:w="1577" w:type="dxa"/>
            <w:tcBorders>
              <w:top w:val="single" w:sz="4" w:space="0" w:color="auto"/>
              <w:bottom w:val="single" w:sz="4" w:space="0" w:color="auto"/>
            </w:tcBorders>
            <w:vAlign w:val="center"/>
          </w:tcPr>
          <w:p w:rsidR="00D23D05" w:rsidRPr="008C0E8D" w:rsidRDefault="008C0E8D" w:rsidP="00B77BA7">
            <w:pPr>
              <w:pStyle w:val="Rowheader"/>
              <w:ind w:left="0" w:firstLine="0"/>
              <w:jc w:val="right"/>
              <w:rPr>
                <w:sz w:val="24"/>
                <w:szCs w:val="24"/>
                <w:lang w:val="ru-RU"/>
              </w:rPr>
            </w:pPr>
            <w:r>
              <w:rPr>
                <w:sz w:val="24"/>
                <w:szCs w:val="24"/>
                <w:lang w:val="ru-RU"/>
              </w:rPr>
              <w:t>143288</w:t>
            </w:r>
          </w:p>
        </w:tc>
      </w:tr>
      <w:tr w:rsidR="00D23D05" w:rsidRPr="00C82B67" w:rsidTr="00D23D05">
        <w:trPr>
          <w:trHeight w:val="263"/>
        </w:trPr>
        <w:tc>
          <w:tcPr>
            <w:tcW w:w="6100" w:type="dxa"/>
            <w:shd w:val="clear" w:color="auto" w:fill="auto"/>
            <w:vAlign w:val="center"/>
          </w:tcPr>
          <w:p w:rsidR="00D23D05" w:rsidRPr="00C82B67" w:rsidRDefault="00D23D05" w:rsidP="00D23D05">
            <w:pPr>
              <w:pStyle w:val="Tabletext"/>
              <w:ind w:left="0" w:firstLine="0"/>
              <w:jc w:val="both"/>
              <w:rPr>
                <w:sz w:val="24"/>
                <w:szCs w:val="24"/>
                <w:lang w:val="ru-RU"/>
              </w:rPr>
            </w:pPr>
            <w:r w:rsidRPr="00C82B67">
              <w:rPr>
                <w:sz w:val="24"/>
                <w:szCs w:val="24"/>
                <w:lang w:val="ru-RU"/>
              </w:rPr>
              <w:t>Комиссионные расходы</w:t>
            </w:r>
          </w:p>
        </w:tc>
        <w:tc>
          <w:tcPr>
            <w:tcW w:w="1623" w:type="dxa"/>
            <w:shd w:val="clear" w:color="auto" w:fill="auto"/>
            <w:vAlign w:val="center"/>
          </w:tcPr>
          <w:p w:rsidR="00D23D05" w:rsidRPr="00C82B67" w:rsidRDefault="00D23D05" w:rsidP="00B77BA7">
            <w:pPr>
              <w:pStyle w:val="Tabletext"/>
              <w:ind w:left="0" w:firstLine="0"/>
              <w:jc w:val="right"/>
              <w:rPr>
                <w:sz w:val="24"/>
                <w:szCs w:val="24"/>
                <w:lang w:val="ru-RU"/>
              </w:rPr>
            </w:pPr>
          </w:p>
        </w:tc>
        <w:tc>
          <w:tcPr>
            <w:tcW w:w="1577" w:type="dxa"/>
            <w:vAlign w:val="center"/>
          </w:tcPr>
          <w:p w:rsidR="00D23D05" w:rsidRPr="00C82B67" w:rsidRDefault="00D23D05" w:rsidP="00B77BA7">
            <w:pPr>
              <w:pStyle w:val="Tabletext"/>
              <w:ind w:left="0" w:firstLine="0"/>
              <w:jc w:val="right"/>
              <w:rPr>
                <w:sz w:val="24"/>
                <w:szCs w:val="24"/>
                <w:lang w:val="ru-RU"/>
              </w:rPr>
            </w:pPr>
          </w:p>
        </w:tc>
      </w:tr>
      <w:tr w:rsidR="00D23D05" w:rsidRPr="00C82B67" w:rsidTr="00D23D05">
        <w:trPr>
          <w:trHeight w:val="263"/>
        </w:trPr>
        <w:tc>
          <w:tcPr>
            <w:tcW w:w="6100" w:type="dxa"/>
            <w:shd w:val="clear" w:color="auto" w:fill="auto"/>
            <w:vAlign w:val="center"/>
          </w:tcPr>
          <w:p w:rsidR="00D23D05" w:rsidRPr="00C82B67" w:rsidRDefault="00D23D05" w:rsidP="00D23D05">
            <w:pPr>
              <w:pStyle w:val="Tabletext"/>
              <w:ind w:left="0" w:firstLine="0"/>
              <w:jc w:val="both"/>
              <w:rPr>
                <w:sz w:val="24"/>
                <w:szCs w:val="24"/>
                <w:lang w:val="ru-RU"/>
              </w:rPr>
            </w:pPr>
            <w:r w:rsidRPr="00C82B67">
              <w:rPr>
                <w:sz w:val="24"/>
                <w:szCs w:val="24"/>
                <w:lang w:val="ru-RU"/>
              </w:rPr>
              <w:t>Комиссия за проведение операций с валютными ценностями</w:t>
            </w:r>
          </w:p>
        </w:tc>
        <w:tc>
          <w:tcPr>
            <w:tcW w:w="1623" w:type="dxa"/>
            <w:shd w:val="clear" w:color="auto" w:fill="auto"/>
            <w:vAlign w:val="center"/>
          </w:tcPr>
          <w:p w:rsidR="00D23D05" w:rsidRPr="00C82B67" w:rsidRDefault="00CD7DAB" w:rsidP="00B77BA7">
            <w:pPr>
              <w:pStyle w:val="Tabletext"/>
              <w:ind w:left="0" w:firstLine="0"/>
              <w:jc w:val="right"/>
              <w:rPr>
                <w:sz w:val="24"/>
                <w:szCs w:val="24"/>
                <w:lang w:val="ru-RU"/>
              </w:rPr>
            </w:pPr>
            <w:r>
              <w:rPr>
                <w:sz w:val="24"/>
                <w:szCs w:val="24"/>
                <w:lang w:val="ru-RU"/>
              </w:rPr>
              <w:t>171</w:t>
            </w:r>
          </w:p>
        </w:tc>
        <w:tc>
          <w:tcPr>
            <w:tcW w:w="1577" w:type="dxa"/>
            <w:vAlign w:val="center"/>
          </w:tcPr>
          <w:p w:rsidR="00D23D05" w:rsidRPr="008C0E8D" w:rsidRDefault="008C0E8D" w:rsidP="00B77BA7">
            <w:pPr>
              <w:pStyle w:val="Tabletext"/>
              <w:ind w:left="0" w:firstLine="0"/>
              <w:jc w:val="right"/>
              <w:rPr>
                <w:sz w:val="24"/>
                <w:szCs w:val="24"/>
                <w:lang w:val="ru-RU"/>
              </w:rPr>
            </w:pPr>
            <w:r>
              <w:rPr>
                <w:sz w:val="24"/>
                <w:szCs w:val="24"/>
                <w:lang w:val="ru-RU"/>
              </w:rPr>
              <w:t>217</w:t>
            </w:r>
          </w:p>
        </w:tc>
      </w:tr>
      <w:tr w:rsidR="00D23D05" w:rsidRPr="00C82B67" w:rsidTr="00D23D05">
        <w:trPr>
          <w:trHeight w:val="263"/>
        </w:trPr>
        <w:tc>
          <w:tcPr>
            <w:tcW w:w="6100" w:type="dxa"/>
            <w:shd w:val="clear" w:color="auto" w:fill="auto"/>
            <w:vAlign w:val="center"/>
          </w:tcPr>
          <w:p w:rsidR="00D23D05" w:rsidRPr="00C82B67" w:rsidRDefault="00DA0C9D" w:rsidP="00D23D05">
            <w:pPr>
              <w:pStyle w:val="Tabletext"/>
              <w:ind w:left="0" w:firstLine="0"/>
              <w:jc w:val="both"/>
              <w:rPr>
                <w:sz w:val="24"/>
                <w:szCs w:val="24"/>
                <w:lang w:val="ru-RU"/>
              </w:rPr>
            </w:pPr>
            <w:r>
              <w:rPr>
                <w:sz w:val="24"/>
                <w:szCs w:val="24"/>
                <w:lang w:val="ru-RU"/>
              </w:rPr>
              <w:lastRenderedPageBreak/>
              <w:t>Комиссия за расчетно-</w:t>
            </w:r>
            <w:r w:rsidR="00D23D05" w:rsidRPr="00C82B67">
              <w:rPr>
                <w:sz w:val="24"/>
                <w:szCs w:val="24"/>
                <w:lang w:val="ru-RU"/>
              </w:rPr>
              <w:t>кассовое обслуживание и ведение банковских счетов</w:t>
            </w:r>
          </w:p>
        </w:tc>
        <w:tc>
          <w:tcPr>
            <w:tcW w:w="1623" w:type="dxa"/>
            <w:shd w:val="clear" w:color="auto" w:fill="auto"/>
            <w:vAlign w:val="center"/>
          </w:tcPr>
          <w:p w:rsidR="00D23D05" w:rsidRPr="00C82B67" w:rsidRDefault="00CD7DAB" w:rsidP="00B77BA7">
            <w:pPr>
              <w:pStyle w:val="Tabletext"/>
              <w:ind w:left="0" w:firstLine="0"/>
              <w:jc w:val="right"/>
              <w:rPr>
                <w:sz w:val="24"/>
                <w:szCs w:val="24"/>
                <w:lang w:val="ru-RU"/>
              </w:rPr>
            </w:pPr>
            <w:r>
              <w:rPr>
                <w:sz w:val="24"/>
                <w:szCs w:val="24"/>
                <w:lang w:val="ru-RU"/>
              </w:rPr>
              <w:t>9080</w:t>
            </w:r>
          </w:p>
        </w:tc>
        <w:tc>
          <w:tcPr>
            <w:tcW w:w="1577" w:type="dxa"/>
            <w:vAlign w:val="center"/>
          </w:tcPr>
          <w:p w:rsidR="00D23D05" w:rsidRPr="008C0E8D" w:rsidRDefault="008C0E8D" w:rsidP="00B77BA7">
            <w:pPr>
              <w:pStyle w:val="Tabletext"/>
              <w:ind w:left="0" w:firstLine="0"/>
              <w:jc w:val="right"/>
              <w:rPr>
                <w:sz w:val="24"/>
                <w:szCs w:val="24"/>
                <w:lang w:val="ru-RU"/>
              </w:rPr>
            </w:pPr>
            <w:r>
              <w:rPr>
                <w:sz w:val="24"/>
                <w:szCs w:val="24"/>
                <w:lang w:val="ru-RU"/>
              </w:rPr>
              <w:t>10080</w:t>
            </w:r>
          </w:p>
        </w:tc>
      </w:tr>
      <w:tr w:rsidR="00D23D05" w:rsidRPr="00C82B67" w:rsidTr="00D23D05">
        <w:trPr>
          <w:trHeight w:val="226"/>
        </w:trPr>
        <w:tc>
          <w:tcPr>
            <w:tcW w:w="6100" w:type="dxa"/>
            <w:shd w:val="clear" w:color="auto" w:fill="auto"/>
            <w:vAlign w:val="center"/>
          </w:tcPr>
          <w:p w:rsidR="00D23D05" w:rsidRPr="00C82B67" w:rsidRDefault="00D23D05" w:rsidP="00D23D05">
            <w:pPr>
              <w:pStyle w:val="Tabletext"/>
              <w:ind w:left="0" w:firstLine="0"/>
              <w:jc w:val="both"/>
              <w:rPr>
                <w:sz w:val="24"/>
                <w:szCs w:val="24"/>
                <w:lang w:val="ru-RU"/>
              </w:rPr>
            </w:pPr>
            <w:r w:rsidRPr="00C82B67">
              <w:rPr>
                <w:sz w:val="24"/>
                <w:szCs w:val="24"/>
                <w:lang w:val="ru-RU"/>
              </w:rPr>
              <w:t>Комиссия за услуги по переводам денежных средств</w:t>
            </w:r>
          </w:p>
        </w:tc>
        <w:tc>
          <w:tcPr>
            <w:tcW w:w="1623" w:type="dxa"/>
            <w:shd w:val="clear" w:color="auto" w:fill="auto"/>
            <w:vAlign w:val="center"/>
          </w:tcPr>
          <w:p w:rsidR="00D23D05" w:rsidRPr="00C82B67" w:rsidRDefault="00CD7DAB" w:rsidP="00B77BA7">
            <w:pPr>
              <w:pStyle w:val="Tabletext"/>
              <w:ind w:left="0" w:firstLine="0"/>
              <w:jc w:val="right"/>
              <w:rPr>
                <w:sz w:val="24"/>
                <w:szCs w:val="24"/>
                <w:lang w:val="ru-RU"/>
              </w:rPr>
            </w:pPr>
            <w:r>
              <w:rPr>
                <w:sz w:val="24"/>
                <w:szCs w:val="24"/>
                <w:lang w:val="ru-RU"/>
              </w:rPr>
              <w:t>6146</w:t>
            </w:r>
          </w:p>
        </w:tc>
        <w:tc>
          <w:tcPr>
            <w:tcW w:w="1577" w:type="dxa"/>
            <w:vAlign w:val="center"/>
          </w:tcPr>
          <w:p w:rsidR="00D23D05" w:rsidRPr="008C0E8D" w:rsidRDefault="008C0E8D" w:rsidP="00B77BA7">
            <w:pPr>
              <w:pStyle w:val="Tabletext"/>
              <w:ind w:left="0" w:firstLine="0"/>
              <w:jc w:val="right"/>
              <w:rPr>
                <w:sz w:val="24"/>
                <w:szCs w:val="24"/>
                <w:lang w:val="ru-RU"/>
              </w:rPr>
            </w:pPr>
            <w:r>
              <w:rPr>
                <w:sz w:val="24"/>
                <w:szCs w:val="24"/>
                <w:lang w:val="ru-RU"/>
              </w:rPr>
              <w:t>4528</w:t>
            </w:r>
          </w:p>
        </w:tc>
      </w:tr>
      <w:tr w:rsidR="00D23D05" w:rsidRPr="00C82B67" w:rsidTr="00D23D05">
        <w:trPr>
          <w:trHeight w:val="272"/>
        </w:trPr>
        <w:tc>
          <w:tcPr>
            <w:tcW w:w="6100" w:type="dxa"/>
            <w:shd w:val="clear" w:color="auto" w:fill="auto"/>
            <w:vAlign w:val="center"/>
          </w:tcPr>
          <w:p w:rsidR="00D23D05" w:rsidRPr="00C82B67" w:rsidRDefault="00D23D05" w:rsidP="00D23D05">
            <w:pPr>
              <w:pStyle w:val="Tabletext"/>
              <w:ind w:left="0" w:firstLine="0"/>
              <w:jc w:val="both"/>
              <w:rPr>
                <w:sz w:val="24"/>
                <w:szCs w:val="24"/>
                <w:lang w:val="ru-RU"/>
              </w:rPr>
            </w:pPr>
            <w:r w:rsidRPr="00C82B67">
              <w:rPr>
                <w:sz w:val="24"/>
                <w:szCs w:val="24"/>
                <w:lang w:val="ru-RU"/>
              </w:rPr>
              <w:t>Комиссия за полученные гарантии и поручительства</w:t>
            </w:r>
          </w:p>
        </w:tc>
        <w:tc>
          <w:tcPr>
            <w:tcW w:w="1623" w:type="dxa"/>
            <w:shd w:val="clear" w:color="auto" w:fill="auto"/>
            <w:vAlign w:val="center"/>
          </w:tcPr>
          <w:p w:rsidR="00D23D05" w:rsidRPr="00C82B67" w:rsidRDefault="00D23D05" w:rsidP="00B77BA7">
            <w:pPr>
              <w:pStyle w:val="Tabletext"/>
              <w:ind w:left="0" w:firstLine="0"/>
              <w:jc w:val="right"/>
              <w:rPr>
                <w:sz w:val="24"/>
                <w:szCs w:val="24"/>
                <w:lang w:val="ru-RU"/>
              </w:rPr>
            </w:pPr>
          </w:p>
        </w:tc>
        <w:tc>
          <w:tcPr>
            <w:tcW w:w="1577" w:type="dxa"/>
            <w:vAlign w:val="center"/>
          </w:tcPr>
          <w:p w:rsidR="00D23D05" w:rsidRPr="00C82B67" w:rsidRDefault="00D23D05" w:rsidP="00B77BA7">
            <w:pPr>
              <w:pStyle w:val="Tabletext"/>
              <w:ind w:left="0" w:firstLine="0"/>
              <w:jc w:val="right"/>
              <w:rPr>
                <w:sz w:val="24"/>
                <w:szCs w:val="24"/>
                <w:lang w:val="ru-RU"/>
              </w:rPr>
            </w:pPr>
          </w:p>
        </w:tc>
      </w:tr>
      <w:tr w:rsidR="00D23D05" w:rsidRPr="00C82B67" w:rsidTr="00D23D05">
        <w:trPr>
          <w:trHeight w:val="272"/>
        </w:trPr>
        <w:tc>
          <w:tcPr>
            <w:tcW w:w="6100" w:type="dxa"/>
            <w:shd w:val="clear" w:color="auto" w:fill="auto"/>
            <w:vAlign w:val="center"/>
          </w:tcPr>
          <w:p w:rsidR="00D23D05" w:rsidRPr="00C82B67" w:rsidRDefault="00D23D05" w:rsidP="00D23D05">
            <w:pPr>
              <w:pStyle w:val="Tabletext"/>
              <w:ind w:left="0" w:firstLine="0"/>
              <w:jc w:val="both"/>
              <w:rPr>
                <w:sz w:val="24"/>
                <w:szCs w:val="24"/>
                <w:lang w:val="ru-RU"/>
              </w:rPr>
            </w:pPr>
            <w:r w:rsidRPr="00C82B67">
              <w:rPr>
                <w:sz w:val="24"/>
                <w:szCs w:val="24"/>
                <w:lang w:val="ru-RU"/>
              </w:rPr>
              <w:t>Комиссия за оказание посреднических услуг по брокерским и аналогичным договорам</w:t>
            </w:r>
          </w:p>
        </w:tc>
        <w:tc>
          <w:tcPr>
            <w:tcW w:w="1623" w:type="dxa"/>
            <w:shd w:val="clear" w:color="auto" w:fill="auto"/>
            <w:vAlign w:val="center"/>
          </w:tcPr>
          <w:p w:rsidR="00D23D05" w:rsidRPr="00C82B67" w:rsidRDefault="00CD7DAB" w:rsidP="00B77BA7">
            <w:pPr>
              <w:pStyle w:val="Tabletext"/>
              <w:ind w:left="0" w:firstLine="0"/>
              <w:jc w:val="right"/>
              <w:rPr>
                <w:sz w:val="24"/>
                <w:szCs w:val="24"/>
                <w:lang w:val="ru-RU"/>
              </w:rPr>
            </w:pPr>
            <w:r>
              <w:rPr>
                <w:sz w:val="24"/>
                <w:szCs w:val="24"/>
                <w:lang w:val="ru-RU"/>
              </w:rPr>
              <w:t>1</w:t>
            </w:r>
          </w:p>
        </w:tc>
        <w:tc>
          <w:tcPr>
            <w:tcW w:w="1577" w:type="dxa"/>
            <w:vAlign w:val="center"/>
          </w:tcPr>
          <w:p w:rsidR="00D23D05" w:rsidRPr="008C0E8D" w:rsidRDefault="008C0E8D" w:rsidP="00B77BA7">
            <w:pPr>
              <w:pStyle w:val="Tabletext"/>
              <w:ind w:left="0" w:firstLine="0"/>
              <w:jc w:val="right"/>
              <w:rPr>
                <w:sz w:val="24"/>
                <w:szCs w:val="24"/>
                <w:lang w:val="ru-RU"/>
              </w:rPr>
            </w:pPr>
            <w:r>
              <w:rPr>
                <w:sz w:val="24"/>
                <w:szCs w:val="24"/>
                <w:lang w:val="ru-RU"/>
              </w:rPr>
              <w:t>15</w:t>
            </w:r>
          </w:p>
        </w:tc>
      </w:tr>
      <w:tr w:rsidR="00D23D05" w:rsidRPr="00C82B67" w:rsidTr="00D23D05">
        <w:trPr>
          <w:trHeight w:val="84"/>
        </w:trPr>
        <w:tc>
          <w:tcPr>
            <w:tcW w:w="6100" w:type="dxa"/>
            <w:tcBorders>
              <w:bottom w:val="single" w:sz="4" w:space="0" w:color="auto"/>
            </w:tcBorders>
            <w:shd w:val="clear" w:color="auto" w:fill="auto"/>
            <w:vAlign w:val="center"/>
          </w:tcPr>
          <w:p w:rsidR="00D23D05" w:rsidRPr="00C82B67" w:rsidRDefault="00D23D05" w:rsidP="00D23D05">
            <w:pPr>
              <w:pStyle w:val="Rowheader"/>
              <w:ind w:left="0" w:firstLine="0"/>
              <w:jc w:val="both"/>
              <w:rPr>
                <w:b w:val="0"/>
                <w:sz w:val="24"/>
                <w:szCs w:val="24"/>
                <w:lang w:val="ru-RU"/>
              </w:rPr>
            </w:pPr>
            <w:r w:rsidRPr="00C82B67">
              <w:rPr>
                <w:b w:val="0"/>
                <w:sz w:val="24"/>
                <w:szCs w:val="24"/>
                <w:lang w:val="ru-RU"/>
              </w:rPr>
              <w:t>Прочие комиссии</w:t>
            </w:r>
          </w:p>
        </w:tc>
        <w:tc>
          <w:tcPr>
            <w:tcW w:w="1623" w:type="dxa"/>
            <w:tcBorders>
              <w:bottom w:val="single" w:sz="4" w:space="0" w:color="auto"/>
            </w:tcBorders>
            <w:shd w:val="clear" w:color="auto" w:fill="auto"/>
            <w:vAlign w:val="center"/>
          </w:tcPr>
          <w:p w:rsidR="00D23D05" w:rsidRPr="00C82B67" w:rsidRDefault="00CD7DAB" w:rsidP="00B77BA7">
            <w:pPr>
              <w:pStyle w:val="Rowheader"/>
              <w:ind w:left="0" w:firstLine="0"/>
              <w:jc w:val="right"/>
              <w:rPr>
                <w:b w:val="0"/>
                <w:sz w:val="24"/>
                <w:szCs w:val="24"/>
                <w:lang w:val="ru-RU"/>
              </w:rPr>
            </w:pPr>
            <w:r>
              <w:rPr>
                <w:b w:val="0"/>
                <w:sz w:val="24"/>
                <w:szCs w:val="24"/>
                <w:lang w:val="ru-RU"/>
              </w:rPr>
              <w:t>13575</w:t>
            </w:r>
          </w:p>
        </w:tc>
        <w:tc>
          <w:tcPr>
            <w:tcW w:w="1577" w:type="dxa"/>
            <w:tcBorders>
              <w:bottom w:val="single" w:sz="4" w:space="0" w:color="auto"/>
            </w:tcBorders>
            <w:vAlign w:val="center"/>
          </w:tcPr>
          <w:p w:rsidR="00D23D05" w:rsidRPr="008C0E8D" w:rsidRDefault="008C0E8D" w:rsidP="00B77BA7">
            <w:pPr>
              <w:pStyle w:val="Rowheader"/>
              <w:ind w:left="0" w:firstLine="0"/>
              <w:jc w:val="right"/>
              <w:rPr>
                <w:b w:val="0"/>
                <w:sz w:val="24"/>
                <w:szCs w:val="24"/>
                <w:lang w:val="ru-RU"/>
              </w:rPr>
            </w:pPr>
            <w:r>
              <w:rPr>
                <w:b w:val="0"/>
                <w:sz w:val="24"/>
                <w:szCs w:val="24"/>
                <w:lang w:val="ru-RU"/>
              </w:rPr>
              <w:t>3452</w:t>
            </w:r>
          </w:p>
        </w:tc>
      </w:tr>
      <w:tr w:rsidR="00D23D05" w:rsidRPr="00C82B67" w:rsidTr="00D23D05">
        <w:trPr>
          <w:trHeight w:val="84"/>
        </w:trPr>
        <w:tc>
          <w:tcPr>
            <w:tcW w:w="6100" w:type="dxa"/>
            <w:tcBorders>
              <w:top w:val="single" w:sz="4" w:space="0" w:color="auto"/>
              <w:bottom w:val="single" w:sz="4" w:space="0" w:color="auto"/>
            </w:tcBorders>
            <w:shd w:val="clear" w:color="auto" w:fill="auto"/>
            <w:vAlign w:val="center"/>
          </w:tcPr>
          <w:p w:rsidR="00D23D05" w:rsidRPr="00C82B67" w:rsidRDefault="00D23D05" w:rsidP="00D23D05">
            <w:pPr>
              <w:pStyle w:val="Rowheader"/>
              <w:ind w:left="0" w:firstLine="0"/>
              <w:jc w:val="both"/>
              <w:rPr>
                <w:sz w:val="24"/>
                <w:szCs w:val="24"/>
                <w:lang w:val="ru-RU"/>
              </w:rPr>
            </w:pPr>
            <w:r w:rsidRPr="00C82B67">
              <w:rPr>
                <w:sz w:val="24"/>
                <w:szCs w:val="24"/>
                <w:lang w:val="ru-RU"/>
              </w:rPr>
              <w:t>Итого комиссионных расходов</w:t>
            </w:r>
          </w:p>
        </w:tc>
        <w:tc>
          <w:tcPr>
            <w:tcW w:w="1623" w:type="dxa"/>
            <w:tcBorders>
              <w:top w:val="single" w:sz="4" w:space="0" w:color="auto"/>
              <w:bottom w:val="single" w:sz="4" w:space="0" w:color="auto"/>
            </w:tcBorders>
            <w:shd w:val="clear" w:color="auto" w:fill="auto"/>
            <w:vAlign w:val="center"/>
          </w:tcPr>
          <w:p w:rsidR="00D23D05" w:rsidRPr="00C82B67" w:rsidRDefault="00CD7DAB" w:rsidP="00B77BA7">
            <w:pPr>
              <w:pStyle w:val="Rowheader"/>
              <w:ind w:left="0" w:firstLine="0"/>
              <w:jc w:val="right"/>
              <w:rPr>
                <w:sz w:val="24"/>
                <w:szCs w:val="24"/>
                <w:lang w:val="ru-RU"/>
              </w:rPr>
            </w:pPr>
            <w:r>
              <w:rPr>
                <w:sz w:val="24"/>
                <w:szCs w:val="24"/>
                <w:lang w:val="ru-RU"/>
              </w:rPr>
              <w:t>28973</w:t>
            </w:r>
          </w:p>
        </w:tc>
        <w:tc>
          <w:tcPr>
            <w:tcW w:w="1577" w:type="dxa"/>
            <w:tcBorders>
              <w:top w:val="single" w:sz="4" w:space="0" w:color="auto"/>
              <w:bottom w:val="single" w:sz="4" w:space="0" w:color="auto"/>
            </w:tcBorders>
            <w:vAlign w:val="center"/>
          </w:tcPr>
          <w:p w:rsidR="00D23D05" w:rsidRPr="00C82B67" w:rsidRDefault="008C0E8D" w:rsidP="00B77BA7">
            <w:pPr>
              <w:pStyle w:val="Rowheader"/>
              <w:ind w:left="0" w:firstLine="0"/>
              <w:jc w:val="right"/>
              <w:rPr>
                <w:sz w:val="24"/>
                <w:szCs w:val="24"/>
                <w:lang w:val="ru-RU"/>
              </w:rPr>
            </w:pPr>
            <w:r>
              <w:rPr>
                <w:sz w:val="24"/>
                <w:szCs w:val="24"/>
                <w:lang w:val="ru-RU"/>
              </w:rPr>
              <w:t>18292</w:t>
            </w:r>
          </w:p>
        </w:tc>
      </w:tr>
      <w:tr w:rsidR="00D23D05" w:rsidRPr="00C82B67" w:rsidTr="00D23D05">
        <w:trPr>
          <w:trHeight w:val="130"/>
        </w:trPr>
        <w:tc>
          <w:tcPr>
            <w:tcW w:w="6100" w:type="dxa"/>
            <w:tcBorders>
              <w:top w:val="single" w:sz="4" w:space="0" w:color="auto"/>
              <w:bottom w:val="single" w:sz="4" w:space="0" w:color="auto"/>
            </w:tcBorders>
            <w:shd w:val="clear" w:color="auto" w:fill="auto"/>
            <w:vAlign w:val="center"/>
          </w:tcPr>
          <w:p w:rsidR="00D23D05" w:rsidRPr="00C82B67" w:rsidRDefault="00D23D05" w:rsidP="00D23D05">
            <w:pPr>
              <w:pStyle w:val="Rowheader"/>
              <w:ind w:left="0" w:firstLine="0"/>
              <w:jc w:val="both"/>
              <w:rPr>
                <w:sz w:val="24"/>
                <w:szCs w:val="24"/>
                <w:lang w:val="ru-RU"/>
              </w:rPr>
            </w:pPr>
            <w:r w:rsidRPr="00C82B67">
              <w:rPr>
                <w:sz w:val="24"/>
                <w:szCs w:val="24"/>
                <w:lang w:val="ru-RU"/>
              </w:rPr>
              <w:t>Чистый комиссионный доход (расход)</w:t>
            </w:r>
          </w:p>
        </w:tc>
        <w:tc>
          <w:tcPr>
            <w:tcW w:w="1623" w:type="dxa"/>
            <w:tcBorders>
              <w:top w:val="single" w:sz="4" w:space="0" w:color="auto"/>
              <w:bottom w:val="single" w:sz="4" w:space="0" w:color="auto"/>
            </w:tcBorders>
            <w:shd w:val="clear" w:color="auto" w:fill="auto"/>
            <w:vAlign w:val="center"/>
          </w:tcPr>
          <w:p w:rsidR="00D23D05" w:rsidRPr="00C82B67" w:rsidRDefault="00CD7DAB" w:rsidP="00B77BA7">
            <w:pPr>
              <w:pStyle w:val="Rowheader"/>
              <w:ind w:left="0" w:firstLine="0"/>
              <w:jc w:val="right"/>
              <w:rPr>
                <w:sz w:val="24"/>
                <w:szCs w:val="24"/>
                <w:lang w:val="ru-RU"/>
              </w:rPr>
            </w:pPr>
            <w:r>
              <w:rPr>
                <w:sz w:val="24"/>
                <w:szCs w:val="24"/>
                <w:lang w:val="ru-RU"/>
              </w:rPr>
              <w:t>149067</w:t>
            </w:r>
          </w:p>
        </w:tc>
        <w:tc>
          <w:tcPr>
            <w:tcW w:w="1577" w:type="dxa"/>
            <w:tcBorders>
              <w:top w:val="single" w:sz="4" w:space="0" w:color="auto"/>
              <w:bottom w:val="single" w:sz="4" w:space="0" w:color="auto"/>
            </w:tcBorders>
            <w:vAlign w:val="center"/>
          </w:tcPr>
          <w:p w:rsidR="00D23D05" w:rsidRPr="00C82B67" w:rsidRDefault="008C0E8D" w:rsidP="00B77BA7">
            <w:pPr>
              <w:pStyle w:val="Rowheader"/>
              <w:ind w:left="0" w:firstLine="0"/>
              <w:jc w:val="right"/>
              <w:rPr>
                <w:sz w:val="24"/>
                <w:szCs w:val="24"/>
                <w:lang w:val="ru-RU"/>
              </w:rPr>
            </w:pPr>
            <w:r>
              <w:rPr>
                <w:sz w:val="24"/>
                <w:szCs w:val="24"/>
                <w:lang w:val="ru-RU"/>
              </w:rPr>
              <w:t>124996</w:t>
            </w:r>
          </w:p>
        </w:tc>
      </w:tr>
    </w:tbl>
    <w:p w:rsidR="00D23D05" w:rsidRPr="00B77BA7" w:rsidRDefault="00D23D05" w:rsidP="00B77BA7">
      <w:pPr>
        <w:pStyle w:val="2"/>
        <w:spacing w:before="240"/>
        <w:rPr>
          <w:color w:val="auto"/>
          <w:sz w:val="24"/>
        </w:rPr>
      </w:pPr>
      <w:bookmarkStart w:id="39" w:name="_Toc478571988"/>
      <w:r w:rsidRPr="00B77BA7">
        <w:rPr>
          <w:color w:val="auto"/>
          <w:sz w:val="24"/>
        </w:rPr>
        <w:t>Прочие операционные доходы</w:t>
      </w:r>
      <w:bookmarkEnd w:id="39"/>
    </w:p>
    <w:tbl>
      <w:tblPr>
        <w:tblW w:w="10945" w:type="dxa"/>
        <w:tblInd w:w="108" w:type="dxa"/>
        <w:tblLook w:val="04A0" w:firstRow="1" w:lastRow="0" w:firstColumn="1" w:lastColumn="0" w:noHBand="0" w:noVBand="1"/>
      </w:tblPr>
      <w:tblGrid>
        <w:gridCol w:w="6237"/>
        <w:gridCol w:w="1418"/>
        <w:gridCol w:w="1645"/>
        <w:gridCol w:w="1645"/>
      </w:tblGrid>
      <w:tr w:rsidR="00D23D05" w:rsidRPr="00C82B67" w:rsidTr="00D23D05">
        <w:trPr>
          <w:trHeight w:val="182"/>
          <w:tblHeader/>
        </w:trPr>
        <w:tc>
          <w:tcPr>
            <w:tcW w:w="6237" w:type="dxa"/>
            <w:tcBorders>
              <w:bottom w:val="single" w:sz="4" w:space="0" w:color="auto"/>
            </w:tcBorders>
            <w:shd w:val="clear" w:color="auto" w:fill="auto"/>
            <w:vAlign w:val="center"/>
          </w:tcPr>
          <w:p w:rsidR="00D23D05" w:rsidRPr="00C82B67" w:rsidRDefault="00D23D05" w:rsidP="00D23D05">
            <w:pPr>
              <w:jc w:val="both"/>
              <w:rPr>
                <w:b/>
              </w:rPr>
            </w:pPr>
          </w:p>
        </w:tc>
        <w:tc>
          <w:tcPr>
            <w:tcW w:w="1418" w:type="dxa"/>
            <w:tcBorders>
              <w:bottom w:val="single" w:sz="4" w:space="0" w:color="auto"/>
            </w:tcBorders>
            <w:shd w:val="clear" w:color="auto" w:fill="auto"/>
            <w:vAlign w:val="center"/>
          </w:tcPr>
          <w:p w:rsidR="00D23D05" w:rsidRPr="00C82B67" w:rsidRDefault="00D23D05" w:rsidP="00B77BA7">
            <w:pPr>
              <w:pStyle w:val="Columnheader"/>
              <w:keepNext/>
              <w:tabs>
                <w:tab w:val="clear" w:pos="1503"/>
                <w:tab w:val="decimal" w:pos="0"/>
              </w:tabs>
              <w:spacing w:line="226" w:lineRule="auto"/>
              <w:jc w:val="right"/>
              <w:rPr>
                <w:sz w:val="24"/>
                <w:szCs w:val="24"/>
                <w:lang w:val="ru-RU"/>
              </w:rPr>
            </w:pPr>
            <w:r w:rsidRPr="00C82B67">
              <w:rPr>
                <w:sz w:val="24"/>
                <w:szCs w:val="24"/>
                <w:lang w:val="ru-RU"/>
              </w:rPr>
              <w:t>20</w:t>
            </w:r>
            <w:r w:rsidRPr="00C82B67">
              <w:rPr>
                <w:sz w:val="24"/>
                <w:szCs w:val="24"/>
                <w:lang w:val="en-US"/>
              </w:rPr>
              <w:t>1</w:t>
            </w:r>
            <w:r w:rsidR="00CD7DAB">
              <w:rPr>
                <w:sz w:val="24"/>
                <w:szCs w:val="24"/>
                <w:lang w:val="ru-RU"/>
              </w:rPr>
              <w:t>6</w:t>
            </w:r>
          </w:p>
        </w:tc>
        <w:tc>
          <w:tcPr>
            <w:tcW w:w="1645" w:type="dxa"/>
            <w:tcBorders>
              <w:bottom w:val="single" w:sz="4" w:space="0" w:color="auto"/>
            </w:tcBorders>
            <w:vAlign w:val="center"/>
          </w:tcPr>
          <w:p w:rsidR="00D23D05" w:rsidRPr="00C82B67" w:rsidRDefault="00D23D05" w:rsidP="00B77BA7">
            <w:pPr>
              <w:pStyle w:val="Columnheader"/>
              <w:keepNext/>
              <w:tabs>
                <w:tab w:val="clear" w:pos="1503"/>
                <w:tab w:val="decimal" w:pos="0"/>
              </w:tabs>
              <w:spacing w:line="226" w:lineRule="auto"/>
              <w:jc w:val="right"/>
              <w:rPr>
                <w:sz w:val="24"/>
                <w:szCs w:val="24"/>
                <w:lang w:val="en-US"/>
              </w:rPr>
            </w:pPr>
            <w:r w:rsidRPr="00C82B67">
              <w:rPr>
                <w:sz w:val="24"/>
                <w:szCs w:val="24"/>
                <w:lang w:val="ru-RU"/>
              </w:rPr>
              <w:t>20</w:t>
            </w:r>
            <w:r w:rsidRPr="00C82B67">
              <w:rPr>
                <w:sz w:val="24"/>
                <w:szCs w:val="24"/>
                <w:lang w:val="en-US"/>
              </w:rPr>
              <w:t>1</w:t>
            </w:r>
            <w:r w:rsidR="00CD7DAB">
              <w:rPr>
                <w:sz w:val="24"/>
                <w:szCs w:val="24"/>
                <w:lang w:val="ru-RU"/>
              </w:rPr>
              <w:t>5</w:t>
            </w:r>
          </w:p>
        </w:tc>
        <w:tc>
          <w:tcPr>
            <w:tcW w:w="1645" w:type="dxa"/>
            <w:tcBorders>
              <w:bottom w:val="single" w:sz="4" w:space="0" w:color="auto"/>
            </w:tcBorders>
            <w:shd w:val="clear" w:color="auto" w:fill="auto"/>
            <w:vAlign w:val="center"/>
          </w:tcPr>
          <w:p w:rsidR="00D23D05" w:rsidRPr="00C82B67" w:rsidRDefault="00D23D05" w:rsidP="00D23D05">
            <w:pPr>
              <w:pStyle w:val="Columnheader"/>
              <w:keepNext/>
              <w:tabs>
                <w:tab w:val="clear" w:pos="1503"/>
                <w:tab w:val="decimal" w:pos="0"/>
              </w:tabs>
              <w:spacing w:line="226" w:lineRule="auto"/>
              <w:jc w:val="center"/>
              <w:rPr>
                <w:sz w:val="24"/>
                <w:szCs w:val="24"/>
                <w:lang w:val="ru-RU"/>
              </w:rPr>
            </w:pPr>
          </w:p>
        </w:tc>
      </w:tr>
      <w:tr w:rsidR="00D23D05" w:rsidRPr="00C82B67" w:rsidTr="00D23D05">
        <w:trPr>
          <w:trHeight w:val="275"/>
        </w:trPr>
        <w:tc>
          <w:tcPr>
            <w:tcW w:w="6237" w:type="dxa"/>
            <w:tcBorders>
              <w:top w:val="single" w:sz="4" w:space="0" w:color="auto"/>
            </w:tcBorders>
            <w:shd w:val="clear" w:color="auto" w:fill="auto"/>
            <w:vAlign w:val="center"/>
          </w:tcPr>
          <w:p w:rsidR="00D23D05" w:rsidRPr="00C82B67" w:rsidRDefault="00D23D05" w:rsidP="00D23D05">
            <w:pPr>
              <w:jc w:val="both"/>
            </w:pPr>
            <w:r w:rsidRPr="00C82B67">
              <w:t>Доходы от операций с выпущенными ценными бумагами</w:t>
            </w:r>
          </w:p>
        </w:tc>
        <w:tc>
          <w:tcPr>
            <w:tcW w:w="1418" w:type="dxa"/>
            <w:tcBorders>
              <w:top w:val="single" w:sz="4" w:space="0" w:color="auto"/>
            </w:tcBorders>
            <w:shd w:val="clear" w:color="auto" w:fill="auto"/>
            <w:vAlign w:val="center"/>
          </w:tcPr>
          <w:p w:rsidR="00D23D05" w:rsidRPr="00C82B67" w:rsidRDefault="00D23D05" w:rsidP="00B77BA7">
            <w:pPr>
              <w:jc w:val="right"/>
            </w:pPr>
          </w:p>
        </w:tc>
        <w:tc>
          <w:tcPr>
            <w:tcW w:w="1645" w:type="dxa"/>
            <w:tcBorders>
              <w:top w:val="single" w:sz="4" w:space="0" w:color="auto"/>
            </w:tcBorders>
            <w:vAlign w:val="center"/>
          </w:tcPr>
          <w:p w:rsidR="00D23D05" w:rsidRPr="00C82B67" w:rsidRDefault="00D23D05" w:rsidP="00B77BA7">
            <w:pPr>
              <w:jc w:val="right"/>
            </w:pPr>
          </w:p>
        </w:tc>
        <w:tc>
          <w:tcPr>
            <w:tcW w:w="1645" w:type="dxa"/>
            <w:tcBorders>
              <w:top w:val="single" w:sz="4" w:space="0" w:color="auto"/>
            </w:tcBorders>
            <w:shd w:val="clear" w:color="auto" w:fill="auto"/>
            <w:vAlign w:val="center"/>
          </w:tcPr>
          <w:p w:rsidR="00D23D05" w:rsidRPr="00C82B67" w:rsidRDefault="00D23D05" w:rsidP="00D23D05">
            <w:pPr>
              <w:jc w:val="center"/>
            </w:pP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Полученные штрафы, пени неустойки</w:t>
            </w:r>
          </w:p>
        </w:tc>
        <w:tc>
          <w:tcPr>
            <w:tcW w:w="1418" w:type="dxa"/>
            <w:shd w:val="clear" w:color="auto" w:fill="auto"/>
            <w:vAlign w:val="center"/>
          </w:tcPr>
          <w:p w:rsidR="00D23D05" w:rsidRPr="00C82B67" w:rsidRDefault="00CD7DAB" w:rsidP="00B77BA7">
            <w:pPr>
              <w:jc w:val="right"/>
            </w:pPr>
            <w:r>
              <w:t>122</w:t>
            </w:r>
          </w:p>
        </w:tc>
        <w:tc>
          <w:tcPr>
            <w:tcW w:w="1645" w:type="dxa"/>
            <w:vAlign w:val="center"/>
          </w:tcPr>
          <w:p w:rsidR="00D23D05" w:rsidRPr="00C82B67" w:rsidRDefault="00CD7DAB" w:rsidP="00B77BA7">
            <w:pPr>
              <w:jc w:val="right"/>
            </w:pPr>
            <w:r>
              <w:t>40</w:t>
            </w:r>
          </w:p>
        </w:tc>
        <w:tc>
          <w:tcPr>
            <w:tcW w:w="1645" w:type="dxa"/>
            <w:shd w:val="clear" w:color="auto" w:fill="auto"/>
            <w:vAlign w:val="center"/>
          </w:tcPr>
          <w:p w:rsidR="00D23D05" w:rsidRPr="00C82B67" w:rsidRDefault="00D23D05" w:rsidP="00D23D05">
            <w:pPr>
              <w:jc w:val="center"/>
            </w:pPr>
          </w:p>
        </w:tc>
      </w:tr>
      <w:tr w:rsidR="00D23D05" w:rsidRPr="00C82B67" w:rsidTr="00D23D05">
        <w:trPr>
          <w:trHeight w:val="275"/>
        </w:trPr>
        <w:tc>
          <w:tcPr>
            <w:tcW w:w="6237" w:type="dxa"/>
            <w:shd w:val="clear" w:color="auto" w:fill="auto"/>
            <w:vAlign w:val="center"/>
          </w:tcPr>
          <w:p w:rsidR="00D23D05" w:rsidRPr="00C82B67" w:rsidRDefault="00D23D05" w:rsidP="00D23D05">
            <w:pPr>
              <w:jc w:val="both"/>
            </w:pPr>
            <w:r w:rsidRPr="00C82B67">
              <w:t>От оказания консультационных и информационных услуг</w:t>
            </w:r>
          </w:p>
        </w:tc>
        <w:tc>
          <w:tcPr>
            <w:tcW w:w="1418" w:type="dxa"/>
            <w:shd w:val="clear" w:color="auto" w:fill="auto"/>
            <w:vAlign w:val="center"/>
          </w:tcPr>
          <w:p w:rsidR="00D23D05" w:rsidRPr="00C82B67" w:rsidRDefault="00CD7DAB" w:rsidP="00B77BA7">
            <w:pPr>
              <w:jc w:val="right"/>
            </w:pPr>
            <w:r>
              <w:t>1171</w:t>
            </w:r>
          </w:p>
        </w:tc>
        <w:tc>
          <w:tcPr>
            <w:tcW w:w="1645" w:type="dxa"/>
            <w:vAlign w:val="center"/>
          </w:tcPr>
          <w:p w:rsidR="00D23D05" w:rsidRPr="00C82B67" w:rsidRDefault="00CD7DAB" w:rsidP="00B77BA7">
            <w:pPr>
              <w:jc w:val="right"/>
            </w:pPr>
            <w:r>
              <w:t>35559</w:t>
            </w:r>
          </w:p>
        </w:tc>
        <w:tc>
          <w:tcPr>
            <w:tcW w:w="1645" w:type="dxa"/>
            <w:shd w:val="clear" w:color="auto" w:fill="auto"/>
            <w:vAlign w:val="center"/>
          </w:tcPr>
          <w:p w:rsidR="00D23D05" w:rsidRPr="00C82B67" w:rsidRDefault="00D23D05" w:rsidP="00D23D05">
            <w:pPr>
              <w:jc w:val="center"/>
            </w:pP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От предоставления в аренду специальных помещений и сейфов для хранения документов и ценностей</w:t>
            </w:r>
          </w:p>
        </w:tc>
        <w:tc>
          <w:tcPr>
            <w:tcW w:w="1418" w:type="dxa"/>
            <w:shd w:val="clear" w:color="auto" w:fill="auto"/>
            <w:vAlign w:val="center"/>
          </w:tcPr>
          <w:p w:rsidR="00D23D05" w:rsidRPr="00C82B67" w:rsidRDefault="00D23D05" w:rsidP="00B77BA7">
            <w:pPr>
              <w:jc w:val="right"/>
            </w:pPr>
          </w:p>
        </w:tc>
        <w:tc>
          <w:tcPr>
            <w:tcW w:w="1645" w:type="dxa"/>
            <w:vAlign w:val="center"/>
          </w:tcPr>
          <w:p w:rsidR="00D23D05" w:rsidRPr="00C82B67" w:rsidRDefault="00CD7DAB" w:rsidP="00B77BA7">
            <w:pPr>
              <w:jc w:val="right"/>
            </w:pPr>
            <w:r>
              <w:t>890</w:t>
            </w:r>
          </w:p>
        </w:tc>
        <w:tc>
          <w:tcPr>
            <w:tcW w:w="1645" w:type="dxa"/>
            <w:shd w:val="clear" w:color="auto" w:fill="auto"/>
            <w:vAlign w:val="center"/>
          </w:tcPr>
          <w:p w:rsidR="00D23D05" w:rsidRPr="00C82B67" w:rsidRDefault="00D23D05" w:rsidP="00D23D05">
            <w:pPr>
              <w:jc w:val="center"/>
            </w:pPr>
          </w:p>
        </w:tc>
      </w:tr>
      <w:tr w:rsidR="00D23D05" w:rsidRPr="00C82B67" w:rsidTr="00D23D05">
        <w:trPr>
          <w:trHeight w:val="240"/>
        </w:trPr>
        <w:tc>
          <w:tcPr>
            <w:tcW w:w="6237" w:type="dxa"/>
            <w:shd w:val="clear" w:color="auto" w:fill="auto"/>
            <w:vAlign w:val="center"/>
          </w:tcPr>
          <w:p w:rsidR="00D23D05" w:rsidRPr="00C82B67" w:rsidRDefault="00D23D05" w:rsidP="00D23D05">
            <w:pPr>
              <w:jc w:val="both"/>
            </w:pPr>
            <w:r w:rsidRPr="00C82B67">
              <w:t>Доходы от сдачи имущества в аренду</w:t>
            </w:r>
          </w:p>
        </w:tc>
        <w:tc>
          <w:tcPr>
            <w:tcW w:w="1418" w:type="dxa"/>
            <w:shd w:val="clear" w:color="auto" w:fill="auto"/>
            <w:vAlign w:val="center"/>
          </w:tcPr>
          <w:p w:rsidR="00D23D05" w:rsidRPr="00C82B67" w:rsidRDefault="00CD7DAB" w:rsidP="00B77BA7">
            <w:pPr>
              <w:jc w:val="right"/>
            </w:pPr>
            <w:r>
              <w:t>14194</w:t>
            </w:r>
          </w:p>
        </w:tc>
        <w:tc>
          <w:tcPr>
            <w:tcW w:w="1645" w:type="dxa"/>
            <w:vAlign w:val="center"/>
          </w:tcPr>
          <w:p w:rsidR="00D23D05" w:rsidRPr="00C82B67" w:rsidRDefault="00CD7DAB" w:rsidP="00B77BA7">
            <w:pPr>
              <w:jc w:val="right"/>
            </w:pPr>
            <w:r>
              <w:t>12380</w:t>
            </w:r>
          </w:p>
        </w:tc>
        <w:tc>
          <w:tcPr>
            <w:tcW w:w="1645" w:type="dxa"/>
            <w:shd w:val="clear" w:color="auto" w:fill="auto"/>
            <w:vAlign w:val="center"/>
          </w:tcPr>
          <w:p w:rsidR="00D23D05" w:rsidRPr="00C82B67" w:rsidRDefault="00D23D05" w:rsidP="00D23D05">
            <w:pPr>
              <w:jc w:val="center"/>
            </w:pPr>
          </w:p>
        </w:tc>
      </w:tr>
      <w:tr w:rsidR="00D23D05" w:rsidRPr="00C82B67" w:rsidTr="00D23D05">
        <w:trPr>
          <w:trHeight w:val="240"/>
        </w:trPr>
        <w:tc>
          <w:tcPr>
            <w:tcW w:w="6237" w:type="dxa"/>
            <w:shd w:val="clear" w:color="auto" w:fill="auto"/>
            <w:vAlign w:val="center"/>
          </w:tcPr>
          <w:p w:rsidR="00D23D05" w:rsidRPr="00C82B67" w:rsidRDefault="00D23D05" w:rsidP="00D23D05">
            <w:pPr>
              <w:jc w:val="both"/>
            </w:pPr>
            <w:r w:rsidRPr="00C82B67">
              <w:t>Доходы от выбытия имущества</w:t>
            </w:r>
          </w:p>
        </w:tc>
        <w:tc>
          <w:tcPr>
            <w:tcW w:w="1418" w:type="dxa"/>
            <w:shd w:val="clear" w:color="auto" w:fill="auto"/>
            <w:vAlign w:val="center"/>
          </w:tcPr>
          <w:p w:rsidR="00D23D05" w:rsidRPr="00C82B67" w:rsidRDefault="00CD7DAB" w:rsidP="00B77BA7">
            <w:pPr>
              <w:jc w:val="right"/>
            </w:pPr>
            <w:r>
              <w:t>1043</w:t>
            </w:r>
          </w:p>
        </w:tc>
        <w:tc>
          <w:tcPr>
            <w:tcW w:w="1645" w:type="dxa"/>
            <w:vAlign w:val="center"/>
          </w:tcPr>
          <w:p w:rsidR="00D23D05" w:rsidRPr="00C82B67" w:rsidRDefault="00CD7DAB" w:rsidP="00B77BA7">
            <w:pPr>
              <w:jc w:val="right"/>
            </w:pPr>
            <w:r>
              <w:t>2685</w:t>
            </w:r>
          </w:p>
        </w:tc>
        <w:tc>
          <w:tcPr>
            <w:tcW w:w="1645" w:type="dxa"/>
            <w:shd w:val="clear" w:color="auto" w:fill="auto"/>
            <w:vAlign w:val="center"/>
          </w:tcPr>
          <w:p w:rsidR="00D23D05" w:rsidRPr="00C82B67" w:rsidRDefault="00D23D05" w:rsidP="00D23D05">
            <w:pPr>
              <w:jc w:val="center"/>
            </w:pPr>
          </w:p>
        </w:tc>
      </w:tr>
      <w:tr w:rsidR="00D23D05" w:rsidRPr="00C82B67" w:rsidTr="00D23D05">
        <w:trPr>
          <w:trHeight w:val="240"/>
        </w:trPr>
        <w:tc>
          <w:tcPr>
            <w:tcW w:w="6237" w:type="dxa"/>
            <w:shd w:val="clear" w:color="auto" w:fill="auto"/>
            <w:vAlign w:val="center"/>
          </w:tcPr>
          <w:p w:rsidR="00D23D05" w:rsidRPr="00C82B67" w:rsidRDefault="00D23D05" w:rsidP="00D23D05">
            <w:pPr>
              <w:jc w:val="both"/>
            </w:pPr>
            <w:r w:rsidRPr="00C82B67">
              <w:t>Доходы от дооценки основных средств после их уценки</w:t>
            </w:r>
          </w:p>
        </w:tc>
        <w:tc>
          <w:tcPr>
            <w:tcW w:w="1418" w:type="dxa"/>
            <w:shd w:val="clear" w:color="auto" w:fill="auto"/>
            <w:vAlign w:val="center"/>
          </w:tcPr>
          <w:p w:rsidR="00D23D05" w:rsidRPr="00C82B67" w:rsidRDefault="00CD7DAB" w:rsidP="00B77BA7">
            <w:pPr>
              <w:jc w:val="right"/>
            </w:pPr>
            <w:r>
              <w:t>2318</w:t>
            </w:r>
          </w:p>
        </w:tc>
        <w:tc>
          <w:tcPr>
            <w:tcW w:w="1645" w:type="dxa"/>
            <w:vAlign w:val="center"/>
          </w:tcPr>
          <w:p w:rsidR="00D23D05" w:rsidRPr="00C82B67" w:rsidRDefault="00D23D05" w:rsidP="00B77BA7">
            <w:pPr>
              <w:jc w:val="right"/>
            </w:pPr>
          </w:p>
        </w:tc>
        <w:tc>
          <w:tcPr>
            <w:tcW w:w="1645" w:type="dxa"/>
            <w:shd w:val="clear" w:color="auto" w:fill="auto"/>
            <w:vAlign w:val="center"/>
          </w:tcPr>
          <w:p w:rsidR="00D23D05" w:rsidRPr="00C82B67" w:rsidRDefault="00D23D05" w:rsidP="00D23D05">
            <w:pPr>
              <w:jc w:val="center"/>
            </w:pPr>
          </w:p>
        </w:tc>
      </w:tr>
      <w:tr w:rsidR="00D23D05" w:rsidRPr="00C82B67" w:rsidTr="00D23D05">
        <w:trPr>
          <w:trHeight w:val="240"/>
        </w:trPr>
        <w:tc>
          <w:tcPr>
            <w:tcW w:w="6237" w:type="dxa"/>
            <w:shd w:val="clear" w:color="auto" w:fill="auto"/>
            <w:vAlign w:val="center"/>
          </w:tcPr>
          <w:p w:rsidR="00D23D05" w:rsidRPr="00C82B67" w:rsidRDefault="00D23D05" w:rsidP="00D23D05">
            <w:pPr>
              <w:jc w:val="both"/>
            </w:pPr>
            <w:r w:rsidRPr="00C82B67">
              <w:t>Доходы от передачи активов в доверительное управление</w:t>
            </w:r>
          </w:p>
        </w:tc>
        <w:tc>
          <w:tcPr>
            <w:tcW w:w="1418" w:type="dxa"/>
            <w:shd w:val="clear" w:color="auto" w:fill="auto"/>
            <w:vAlign w:val="center"/>
          </w:tcPr>
          <w:p w:rsidR="00D23D05" w:rsidRPr="00C82B67" w:rsidRDefault="00D23D05" w:rsidP="00B77BA7">
            <w:pPr>
              <w:jc w:val="right"/>
            </w:pPr>
          </w:p>
        </w:tc>
        <w:tc>
          <w:tcPr>
            <w:tcW w:w="1645" w:type="dxa"/>
            <w:vAlign w:val="center"/>
          </w:tcPr>
          <w:p w:rsidR="00D23D05" w:rsidRPr="00C82B67" w:rsidRDefault="00D23D05" w:rsidP="00B77BA7">
            <w:pPr>
              <w:jc w:val="right"/>
            </w:pPr>
          </w:p>
        </w:tc>
        <w:tc>
          <w:tcPr>
            <w:tcW w:w="1645" w:type="dxa"/>
            <w:shd w:val="clear" w:color="auto" w:fill="auto"/>
            <w:vAlign w:val="center"/>
          </w:tcPr>
          <w:p w:rsidR="00D23D05" w:rsidRPr="00C82B67" w:rsidRDefault="00D23D05" w:rsidP="00D23D05">
            <w:pPr>
              <w:jc w:val="center"/>
            </w:pPr>
          </w:p>
        </w:tc>
      </w:tr>
      <w:tr w:rsidR="00D23D05" w:rsidRPr="00C82B67" w:rsidTr="00D23D05">
        <w:trPr>
          <w:trHeight w:val="240"/>
        </w:trPr>
        <w:tc>
          <w:tcPr>
            <w:tcW w:w="6237" w:type="dxa"/>
            <w:shd w:val="clear" w:color="auto" w:fill="auto"/>
            <w:vAlign w:val="center"/>
          </w:tcPr>
          <w:p w:rsidR="00D23D05" w:rsidRPr="00C82B67" w:rsidRDefault="00D23D05" w:rsidP="00D23D05">
            <w:pPr>
              <w:jc w:val="both"/>
            </w:pPr>
            <w:r w:rsidRPr="00C82B67">
              <w:t>Доходы прошлых лет, выявленные в отчетном году</w:t>
            </w:r>
          </w:p>
        </w:tc>
        <w:tc>
          <w:tcPr>
            <w:tcW w:w="1418" w:type="dxa"/>
            <w:shd w:val="clear" w:color="auto" w:fill="auto"/>
            <w:vAlign w:val="center"/>
          </w:tcPr>
          <w:p w:rsidR="00D23D05" w:rsidRPr="00C82B67" w:rsidRDefault="00CD7DAB" w:rsidP="00B77BA7">
            <w:pPr>
              <w:jc w:val="right"/>
            </w:pPr>
            <w:r>
              <w:t>985</w:t>
            </w:r>
          </w:p>
        </w:tc>
        <w:tc>
          <w:tcPr>
            <w:tcW w:w="1645" w:type="dxa"/>
            <w:vAlign w:val="center"/>
          </w:tcPr>
          <w:p w:rsidR="00D23D05" w:rsidRPr="00C82B67" w:rsidRDefault="00CD7DAB" w:rsidP="00B77BA7">
            <w:pPr>
              <w:jc w:val="right"/>
            </w:pPr>
            <w:r>
              <w:t>876</w:t>
            </w:r>
          </w:p>
        </w:tc>
        <w:tc>
          <w:tcPr>
            <w:tcW w:w="1645" w:type="dxa"/>
            <w:shd w:val="clear" w:color="auto" w:fill="auto"/>
            <w:vAlign w:val="center"/>
          </w:tcPr>
          <w:p w:rsidR="00D23D05" w:rsidRPr="00C82B67" w:rsidRDefault="00D23D05" w:rsidP="00D23D05">
            <w:pPr>
              <w:jc w:val="center"/>
            </w:pPr>
          </w:p>
        </w:tc>
      </w:tr>
      <w:tr w:rsidR="00D23D05" w:rsidRPr="00C82B67" w:rsidTr="00D23D05">
        <w:trPr>
          <w:trHeight w:val="240"/>
        </w:trPr>
        <w:tc>
          <w:tcPr>
            <w:tcW w:w="6237" w:type="dxa"/>
            <w:shd w:val="clear" w:color="auto" w:fill="auto"/>
            <w:vAlign w:val="center"/>
          </w:tcPr>
          <w:p w:rsidR="00D23D05" w:rsidRPr="00C82B67" w:rsidRDefault="00D23D05" w:rsidP="00D23D05">
            <w:pPr>
              <w:jc w:val="both"/>
            </w:pPr>
            <w:r w:rsidRPr="00C82B67">
              <w:t>Доходы от безвозмездно полученного имущества</w:t>
            </w:r>
          </w:p>
        </w:tc>
        <w:tc>
          <w:tcPr>
            <w:tcW w:w="1418" w:type="dxa"/>
            <w:shd w:val="clear" w:color="auto" w:fill="auto"/>
            <w:vAlign w:val="center"/>
          </w:tcPr>
          <w:p w:rsidR="00D23D05" w:rsidRPr="00C82B67" w:rsidRDefault="00D23D05" w:rsidP="00B77BA7">
            <w:pPr>
              <w:jc w:val="right"/>
            </w:pPr>
          </w:p>
        </w:tc>
        <w:tc>
          <w:tcPr>
            <w:tcW w:w="1645" w:type="dxa"/>
            <w:vAlign w:val="center"/>
          </w:tcPr>
          <w:p w:rsidR="00D23D05" w:rsidRPr="00C82B67" w:rsidRDefault="00D23D05" w:rsidP="00B77BA7">
            <w:pPr>
              <w:jc w:val="right"/>
            </w:pPr>
          </w:p>
        </w:tc>
        <w:tc>
          <w:tcPr>
            <w:tcW w:w="1645" w:type="dxa"/>
            <w:shd w:val="clear" w:color="auto" w:fill="auto"/>
            <w:vAlign w:val="center"/>
          </w:tcPr>
          <w:p w:rsidR="00D23D05" w:rsidRPr="00C82B67" w:rsidRDefault="00D23D05" w:rsidP="00D23D05">
            <w:pPr>
              <w:jc w:val="center"/>
            </w:pPr>
          </w:p>
        </w:tc>
      </w:tr>
      <w:tr w:rsidR="00D23D05" w:rsidRPr="00C82B67" w:rsidTr="00D23D05">
        <w:trPr>
          <w:trHeight w:val="240"/>
        </w:trPr>
        <w:tc>
          <w:tcPr>
            <w:tcW w:w="6237" w:type="dxa"/>
            <w:shd w:val="clear" w:color="auto" w:fill="auto"/>
            <w:vAlign w:val="center"/>
          </w:tcPr>
          <w:p w:rsidR="00D23D05" w:rsidRPr="00C82B67" w:rsidRDefault="00D23D05" w:rsidP="00D23D05">
            <w:pPr>
              <w:jc w:val="both"/>
            </w:pPr>
            <w:r w:rsidRPr="00C82B67">
              <w:t>Поступления в возмещение причиненных убытков, в том числе страховое возмещение от страховщиков</w:t>
            </w:r>
          </w:p>
        </w:tc>
        <w:tc>
          <w:tcPr>
            <w:tcW w:w="1418" w:type="dxa"/>
            <w:shd w:val="clear" w:color="auto" w:fill="auto"/>
            <w:vAlign w:val="center"/>
          </w:tcPr>
          <w:p w:rsidR="00D23D05" w:rsidRPr="00C82B67" w:rsidRDefault="00CD7DAB" w:rsidP="00B77BA7">
            <w:pPr>
              <w:jc w:val="right"/>
            </w:pPr>
            <w:r>
              <w:t>128</w:t>
            </w:r>
          </w:p>
        </w:tc>
        <w:tc>
          <w:tcPr>
            <w:tcW w:w="1645" w:type="dxa"/>
            <w:vAlign w:val="center"/>
          </w:tcPr>
          <w:p w:rsidR="00D23D05" w:rsidRPr="00C82B67" w:rsidRDefault="00CD7DAB" w:rsidP="00B77BA7">
            <w:pPr>
              <w:jc w:val="right"/>
            </w:pPr>
            <w:r>
              <w:t>18</w:t>
            </w:r>
          </w:p>
        </w:tc>
        <w:tc>
          <w:tcPr>
            <w:tcW w:w="1645" w:type="dxa"/>
            <w:shd w:val="clear" w:color="auto" w:fill="auto"/>
            <w:vAlign w:val="center"/>
          </w:tcPr>
          <w:p w:rsidR="00D23D05" w:rsidRPr="00C82B67" w:rsidRDefault="00D23D05" w:rsidP="00D23D05">
            <w:pPr>
              <w:jc w:val="center"/>
            </w:pPr>
          </w:p>
        </w:tc>
      </w:tr>
      <w:tr w:rsidR="00D23D05" w:rsidRPr="00C82B67" w:rsidTr="00D23D05">
        <w:trPr>
          <w:trHeight w:val="240"/>
        </w:trPr>
        <w:tc>
          <w:tcPr>
            <w:tcW w:w="6237" w:type="dxa"/>
            <w:shd w:val="clear" w:color="auto" w:fill="auto"/>
            <w:vAlign w:val="center"/>
          </w:tcPr>
          <w:p w:rsidR="00D23D05" w:rsidRPr="00C82B67" w:rsidRDefault="00D23D05" w:rsidP="00D23D05">
            <w:pPr>
              <w:jc w:val="both"/>
            </w:pPr>
            <w:r w:rsidRPr="00C82B67">
              <w:t>Доходы от оприходования излишков</w:t>
            </w:r>
          </w:p>
        </w:tc>
        <w:tc>
          <w:tcPr>
            <w:tcW w:w="1418" w:type="dxa"/>
            <w:shd w:val="clear" w:color="auto" w:fill="auto"/>
            <w:vAlign w:val="center"/>
          </w:tcPr>
          <w:p w:rsidR="00D23D05" w:rsidRPr="00C82B67" w:rsidRDefault="00CD7DAB" w:rsidP="00B77BA7">
            <w:pPr>
              <w:jc w:val="right"/>
            </w:pPr>
            <w:r>
              <w:t>1</w:t>
            </w:r>
          </w:p>
        </w:tc>
        <w:tc>
          <w:tcPr>
            <w:tcW w:w="1645" w:type="dxa"/>
            <w:vAlign w:val="center"/>
          </w:tcPr>
          <w:p w:rsidR="00D23D05" w:rsidRPr="00C82B67" w:rsidRDefault="00CD7DAB" w:rsidP="00B77BA7">
            <w:pPr>
              <w:jc w:val="right"/>
            </w:pPr>
            <w:r>
              <w:t>53</w:t>
            </w:r>
          </w:p>
        </w:tc>
        <w:tc>
          <w:tcPr>
            <w:tcW w:w="1645" w:type="dxa"/>
            <w:shd w:val="clear" w:color="auto" w:fill="auto"/>
            <w:vAlign w:val="center"/>
          </w:tcPr>
          <w:p w:rsidR="00D23D05" w:rsidRPr="00C82B67" w:rsidRDefault="00D23D05" w:rsidP="00D23D05">
            <w:pPr>
              <w:jc w:val="center"/>
            </w:pPr>
          </w:p>
        </w:tc>
      </w:tr>
      <w:tr w:rsidR="00D23D05" w:rsidRPr="00C82B67" w:rsidTr="00D23D05">
        <w:trPr>
          <w:trHeight w:val="240"/>
        </w:trPr>
        <w:tc>
          <w:tcPr>
            <w:tcW w:w="6237" w:type="dxa"/>
            <w:shd w:val="clear" w:color="auto" w:fill="auto"/>
            <w:vAlign w:val="center"/>
          </w:tcPr>
          <w:p w:rsidR="00D23D05" w:rsidRPr="00C82B67" w:rsidRDefault="00D23D05" w:rsidP="00D23D05">
            <w:pPr>
              <w:jc w:val="both"/>
            </w:pPr>
            <w:r w:rsidRPr="00C82B67">
              <w:t>Доходы от списания обязательств и невостребованной кредиторской задолженности</w:t>
            </w:r>
          </w:p>
        </w:tc>
        <w:tc>
          <w:tcPr>
            <w:tcW w:w="1418" w:type="dxa"/>
            <w:shd w:val="clear" w:color="auto" w:fill="auto"/>
            <w:vAlign w:val="center"/>
          </w:tcPr>
          <w:p w:rsidR="00D23D05" w:rsidRPr="00C82B67" w:rsidRDefault="00CD7DAB" w:rsidP="00B77BA7">
            <w:pPr>
              <w:jc w:val="right"/>
            </w:pPr>
            <w:r>
              <w:t>186</w:t>
            </w:r>
          </w:p>
        </w:tc>
        <w:tc>
          <w:tcPr>
            <w:tcW w:w="1645" w:type="dxa"/>
            <w:vAlign w:val="center"/>
          </w:tcPr>
          <w:p w:rsidR="00D23D05" w:rsidRPr="00C82B67" w:rsidRDefault="00CD7DAB" w:rsidP="00B77BA7">
            <w:pPr>
              <w:jc w:val="right"/>
            </w:pPr>
            <w:r>
              <w:t>654</w:t>
            </w:r>
          </w:p>
        </w:tc>
        <w:tc>
          <w:tcPr>
            <w:tcW w:w="1645" w:type="dxa"/>
            <w:shd w:val="clear" w:color="auto" w:fill="auto"/>
            <w:vAlign w:val="center"/>
          </w:tcPr>
          <w:p w:rsidR="00D23D05" w:rsidRPr="00C82B67" w:rsidRDefault="00D23D05" w:rsidP="00D23D05">
            <w:pPr>
              <w:jc w:val="center"/>
            </w:pPr>
          </w:p>
        </w:tc>
      </w:tr>
      <w:tr w:rsidR="00D23D05" w:rsidRPr="00C82B67" w:rsidTr="00D23D05">
        <w:trPr>
          <w:trHeight w:val="80"/>
        </w:trPr>
        <w:tc>
          <w:tcPr>
            <w:tcW w:w="6237" w:type="dxa"/>
            <w:tcBorders>
              <w:bottom w:val="single" w:sz="4" w:space="0" w:color="auto"/>
            </w:tcBorders>
            <w:shd w:val="clear" w:color="auto" w:fill="auto"/>
            <w:vAlign w:val="center"/>
          </w:tcPr>
          <w:p w:rsidR="00D23D05" w:rsidRPr="00C82B67" w:rsidRDefault="00D23D05" w:rsidP="00D23D05">
            <w:pPr>
              <w:jc w:val="both"/>
            </w:pPr>
            <w:r w:rsidRPr="00C82B67">
              <w:t>Прочее</w:t>
            </w:r>
          </w:p>
        </w:tc>
        <w:tc>
          <w:tcPr>
            <w:tcW w:w="1418" w:type="dxa"/>
            <w:tcBorders>
              <w:bottom w:val="single" w:sz="4" w:space="0" w:color="auto"/>
            </w:tcBorders>
            <w:shd w:val="clear" w:color="auto" w:fill="auto"/>
            <w:vAlign w:val="center"/>
          </w:tcPr>
          <w:p w:rsidR="00D23D05" w:rsidRPr="00CD7DAB" w:rsidRDefault="00CD7DAB" w:rsidP="00B77BA7">
            <w:pPr>
              <w:jc w:val="right"/>
            </w:pPr>
            <w:r>
              <w:t>3872</w:t>
            </w:r>
          </w:p>
        </w:tc>
        <w:tc>
          <w:tcPr>
            <w:tcW w:w="1645" w:type="dxa"/>
            <w:tcBorders>
              <w:bottom w:val="single" w:sz="4" w:space="0" w:color="auto"/>
            </w:tcBorders>
            <w:vAlign w:val="center"/>
          </w:tcPr>
          <w:p w:rsidR="00D23D05" w:rsidRPr="00C82B67" w:rsidRDefault="00CD7DAB" w:rsidP="00B77BA7">
            <w:pPr>
              <w:jc w:val="right"/>
            </w:pPr>
            <w:r>
              <w:t>27951</w:t>
            </w:r>
          </w:p>
        </w:tc>
        <w:tc>
          <w:tcPr>
            <w:tcW w:w="1645" w:type="dxa"/>
            <w:tcBorders>
              <w:bottom w:val="single" w:sz="4" w:space="0" w:color="auto"/>
            </w:tcBorders>
            <w:shd w:val="clear" w:color="auto" w:fill="auto"/>
            <w:vAlign w:val="center"/>
          </w:tcPr>
          <w:p w:rsidR="00D23D05" w:rsidRPr="00C82B67" w:rsidRDefault="00D23D05" w:rsidP="00D23D05">
            <w:pPr>
              <w:jc w:val="center"/>
            </w:pPr>
          </w:p>
        </w:tc>
      </w:tr>
      <w:tr w:rsidR="00D23D05" w:rsidRPr="00C82B67" w:rsidTr="00D23D05">
        <w:trPr>
          <w:trHeight w:val="70"/>
        </w:trPr>
        <w:tc>
          <w:tcPr>
            <w:tcW w:w="6237" w:type="dxa"/>
            <w:tcBorders>
              <w:top w:val="single" w:sz="4" w:space="0" w:color="auto"/>
              <w:bottom w:val="single" w:sz="4" w:space="0" w:color="auto"/>
            </w:tcBorders>
            <w:shd w:val="clear" w:color="auto" w:fill="auto"/>
            <w:vAlign w:val="center"/>
          </w:tcPr>
          <w:p w:rsidR="00D23D05" w:rsidRPr="00C82B67" w:rsidRDefault="00D23D05" w:rsidP="00D23D05">
            <w:pPr>
              <w:jc w:val="both"/>
              <w:rPr>
                <w:b/>
              </w:rPr>
            </w:pPr>
            <w:r w:rsidRPr="00C82B67">
              <w:rPr>
                <w:b/>
              </w:rPr>
              <w:t>Итого прочих операционных доходов</w:t>
            </w:r>
          </w:p>
        </w:tc>
        <w:tc>
          <w:tcPr>
            <w:tcW w:w="1418" w:type="dxa"/>
            <w:tcBorders>
              <w:top w:val="single" w:sz="4" w:space="0" w:color="auto"/>
              <w:bottom w:val="single" w:sz="4" w:space="0" w:color="auto"/>
            </w:tcBorders>
            <w:shd w:val="clear" w:color="auto" w:fill="auto"/>
            <w:vAlign w:val="center"/>
          </w:tcPr>
          <w:p w:rsidR="00D23D05" w:rsidRPr="00C82B67" w:rsidRDefault="00CD7DAB" w:rsidP="00B77BA7">
            <w:pPr>
              <w:jc w:val="right"/>
              <w:rPr>
                <w:b/>
              </w:rPr>
            </w:pPr>
            <w:r>
              <w:rPr>
                <w:b/>
              </w:rPr>
              <w:t>24020</w:t>
            </w:r>
          </w:p>
        </w:tc>
        <w:tc>
          <w:tcPr>
            <w:tcW w:w="1645" w:type="dxa"/>
            <w:tcBorders>
              <w:top w:val="single" w:sz="4" w:space="0" w:color="auto"/>
              <w:bottom w:val="single" w:sz="4" w:space="0" w:color="auto"/>
            </w:tcBorders>
            <w:vAlign w:val="center"/>
          </w:tcPr>
          <w:p w:rsidR="00D23D05" w:rsidRPr="00C82B67" w:rsidRDefault="00CD7DAB" w:rsidP="00B77BA7">
            <w:pPr>
              <w:jc w:val="right"/>
              <w:rPr>
                <w:b/>
              </w:rPr>
            </w:pPr>
            <w:r>
              <w:rPr>
                <w:b/>
              </w:rPr>
              <w:t>81106</w:t>
            </w:r>
          </w:p>
        </w:tc>
        <w:tc>
          <w:tcPr>
            <w:tcW w:w="1645" w:type="dxa"/>
            <w:tcBorders>
              <w:top w:val="single" w:sz="4" w:space="0" w:color="auto"/>
              <w:bottom w:val="single" w:sz="4" w:space="0" w:color="auto"/>
            </w:tcBorders>
            <w:shd w:val="clear" w:color="auto" w:fill="auto"/>
            <w:vAlign w:val="center"/>
          </w:tcPr>
          <w:p w:rsidR="00D23D05" w:rsidRPr="00C82B67" w:rsidRDefault="00D23D05" w:rsidP="00D23D05">
            <w:pPr>
              <w:jc w:val="center"/>
              <w:rPr>
                <w:b/>
              </w:rPr>
            </w:pPr>
          </w:p>
        </w:tc>
      </w:tr>
    </w:tbl>
    <w:p w:rsidR="00D23D05" w:rsidRPr="00B77BA7" w:rsidRDefault="00D23D05" w:rsidP="00B77BA7">
      <w:pPr>
        <w:pStyle w:val="2"/>
        <w:spacing w:before="240"/>
        <w:rPr>
          <w:color w:val="auto"/>
          <w:sz w:val="24"/>
        </w:rPr>
      </w:pPr>
      <w:bookmarkStart w:id="40" w:name="_Toc478571989"/>
      <w:r w:rsidRPr="00B77BA7">
        <w:rPr>
          <w:color w:val="auto"/>
          <w:sz w:val="24"/>
        </w:rPr>
        <w:t>Прочие операционные расходы</w:t>
      </w:r>
      <w:bookmarkEnd w:id="40"/>
    </w:p>
    <w:tbl>
      <w:tblPr>
        <w:tblW w:w="9300" w:type="dxa"/>
        <w:tblInd w:w="56" w:type="dxa"/>
        <w:tblLayout w:type="fixed"/>
        <w:tblCellMar>
          <w:left w:w="56" w:type="dxa"/>
          <w:right w:w="56" w:type="dxa"/>
        </w:tblCellMar>
        <w:tblLook w:val="0000" w:firstRow="0" w:lastRow="0" w:firstColumn="0" w:lastColumn="0" w:noHBand="0" w:noVBand="0"/>
      </w:tblPr>
      <w:tblGrid>
        <w:gridCol w:w="6237"/>
        <w:gridCol w:w="1463"/>
        <w:gridCol w:w="1600"/>
      </w:tblGrid>
      <w:tr w:rsidR="00D23D05" w:rsidRPr="00C82B67" w:rsidTr="00D23D05">
        <w:trPr>
          <w:trHeight w:val="80"/>
          <w:tblHeader/>
        </w:trPr>
        <w:tc>
          <w:tcPr>
            <w:tcW w:w="6237" w:type="dxa"/>
            <w:tcBorders>
              <w:bottom w:val="single" w:sz="4" w:space="0" w:color="auto"/>
            </w:tcBorders>
            <w:shd w:val="clear" w:color="auto" w:fill="auto"/>
            <w:vAlign w:val="center"/>
          </w:tcPr>
          <w:p w:rsidR="00D23D05" w:rsidRPr="00C82B67" w:rsidRDefault="00D23D05" w:rsidP="00D23D05">
            <w:pPr>
              <w:keepNext/>
              <w:keepLines/>
              <w:jc w:val="both"/>
              <w:rPr>
                <w:b/>
                <w:bCs/>
              </w:rPr>
            </w:pPr>
          </w:p>
        </w:tc>
        <w:tc>
          <w:tcPr>
            <w:tcW w:w="1463" w:type="dxa"/>
            <w:tcBorders>
              <w:bottom w:val="single" w:sz="4" w:space="0" w:color="auto"/>
            </w:tcBorders>
            <w:shd w:val="clear" w:color="auto" w:fill="auto"/>
            <w:vAlign w:val="center"/>
          </w:tcPr>
          <w:p w:rsidR="00D23D05" w:rsidRPr="00C82B67" w:rsidRDefault="00D23D05" w:rsidP="00B77BA7">
            <w:pPr>
              <w:pStyle w:val="Columnheader"/>
              <w:keepNext/>
              <w:tabs>
                <w:tab w:val="clear" w:pos="1503"/>
                <w:tab w:val="decimal" w:pos="0"/>
              </w:tabs>
              <w:spacing w:line="226" w:lineRule="auto"/>
              <w:jc w:val="right"/>
              <w:rPr>
                <w:sz w:val="24"/>
                <w:szCs w:val="24"/>
                <w:lang w:val="ru-RU"/>
              </w:rPr>
            </w:pPr>
            <w:r w:rsidRPr="00C82B67">
              <w:rPr>
                <w:sz w:val="24"/>
                <w:szCs w:val="24"/>
                <w:lang w:val="ru-RU"/>
              </w:rPr>
              <w:t>20</w:t>
            </w:r>
            <w:r w:rsidRPr="00C82B67">
              <w:rPr>
                <w:sz w:val="24"/>
                <w:szCs w:val="24"/>
                <w:lang w:val="en-US"/>
              </w:rPr>
              <w:t>1</w:t>
            </w:r>
            <w:r w:rsidR="00CD7DAB">
              <w:rPr>
                <w:sz w:val="24"/>
                <w:szCs w:val="24"/>
                <w:lang w:val="ru-RU"/>
              </w:rPr>
              <w:t>6</w:t>
            </w:r>
          </w:p>
        </w:tc>
        <w:tc>
          <w:tcPr>
            <w:tcW w:w="1600" w:type="dxa"/>
            <w:tcBorders>
              <w:bottom w:val="single" w:sz="4" w:space="0" w:color="auto"/>
            </w:tcBorders>
            <w:vAlign w:val="center"/>
          </w:tcPr>
          <w:p w:rsidR="00D23D05" w:rsidRPr="00C82B67" w:rsidRDefault="00D23D05" w:rsidP="00B77BA7">
            <w:pPr>
              <w:pStyle w:val="Columnheader"/>
              <w:keepNext/>
              <w:tabs>
                <w:tab w:val="clear" w:pos="1503"/>
                <w:tab w:val="decimal" w:pos="0"/>
              </w:tabs>
              <w:spacing w:line="226" w:lineRule="auto"/>
              <w:jc w:val="right"/>
              <w:rPr>
                <w:sz w:val="24"/>
                <w:szCs w:val="24"/>
                <w:lang w:val="ru-RU"/>
              </w:rPr>
            </w:pPr>
            <w:r w:rsidRPr="00C82B67">
              <w:rPr>
                <w:sz w:val="24"/>
                <w:szCs w:val="24"/>
                <w:lang w:val="ru-RU"/>
              </w:rPr>
              <w:t>20</w:t>
            </w:r>
            <w:r w:rsidRPr="00C82B67">
              <w:rPr>
                <w:sz w:val="24"/>
                <w:szCs w:val="24"/>
                <w:lang w:val="en-US"/>
              </w:rPr>
              <w:t>1</w:t>
            </w:r>
            <w:r w:rsidR="00CD7DAB">
              <w:rPr>
                <w:sz w:val="24"/>
                <w:szCs w:val="24"/>
                <w:lang w:val="ru-RU"/>
              </w:rPr>
              <w:t>5</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Расходы на оплату труда, включая премии и компенсации</w:t>
            </w:r>
          </w:p>
        </w:tc>
        <w:tc>
          <w:tcPr>
            <w:tcW w:w="1463" w:type="dxa"/>
            <w:shd w:val="clear" w:color="auto" w:fill="auto"/>
            <w:vAlign w:val="center"/>
          </w:tcPr>
          <w:p w:rsidR="00D23D05" w:rsidRPr="00C82B67" w:rsidRDefault="00CD7DAB" w:rsidP="00B77BA7">
            <w:pPr>
              <w:keepNext/>
              <w:keepLines/>
              <w:jc w:val="right"/>
            </w:pPr>
            <w:r>
              <w:t>163715</w:t>
            </w:r>
          </w:p>
        </w:tc>
        <w:tc>
          <w:tcPr>
            <w:tcW w:w="1600" w:type="dxa"/>
            <w:vAlign w:val="center"/>
          </w:tcPr>
          <w:p w:rsidR="00D23D05" w:rsidRPr="00C82B67" w:rsidRDefault="00CD7DAB" w:rsidP="00B77BA7">
            <w:pPr>
              <w:keepNext/>
              <w:keepLines/>
              <w:jc w:val="right"/>
            </w:pPr>
            <w:r>
              <w:t>204853</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Налоги и сборы в виде начислений на заработную плату, уплачиваемые работодателями в соответствии с законодательством Российской Федерации</w:t>
            </w:r>
          </w:p>
        </w:tc>
        <w:tc>
          <w:tcPr>
            <w:tcW w:w="1463" w:type="dxa"/>
            <w:shd w:val="clear" w:color="auto" w:fill="auto"/>
            <w:vAlign w:val="center"/>
          </w:tcPr>
          <w:p w:rsidR="00D23D05" w:rsidRPr="00C82B67" w:rsidRDefault="00CD7DAB" w:rsidP="00B77BA7">
            <w:pPr>
              <w:keepNext/>
              <w:keepLines/>
              <w:jc w:val="right"/>
            </w:pPr>
            <w:r>
              <w:t>47083</w:t>
            </w:r>
          </w:p>
        </w:tc>
        <w:tc>
          <w:tcPr>
            <w:tcW w:w="1600" w:type="dxa"/>
            <w:vAlign w:val="center"/>
          </w:tcPr>
          <w:p w:rsidR="00D23D05" w:rsidRPr="00C82B67" w:rsidRDefault="00CD7DAB" w:rsidP="00B77BA7">
            <w:pPr>
              <w:keepNext/>
              <w:keepLines/>
              <w:jc w:val="right"/>
            </w:pPr>
            <w:r>
              <w:t>58431</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Другие расходы на содержание персонала</w:t>
            </w:r>
          </w:p>
        </w:tc>
        <w:tc>
          <w:tcPr>
            <w:tcW w:w="1463" w:type="dxa"/>
            <w:shd w:val="clear" w:color="auto" w:fill="auto"/>
            <w:vAlign w:val="center"/>
          </w:tcPr>
          <w:p w:rsidR="00D23D05" w:rsidRPr="00C82B67" w:rsidRDefault="00CD7DAB" w:rsidP="00B77BA7">
            <w:pPr>
              <w:keepNext/>
              <w:keepLines/>
              <w:jc w:val="right"/>
            </w:pPr>
            <w:r>
              <w:t>634</w:t>
            </w:r>
          </w:p>
        </w:tc>
        <w:tc>
          <w:tcPr>
            <w:tcW w:w="1600" w:type="dxa"/>
            <w:vAlign w:val="center"/>
          </w:tcPr>
          <w:p w:rsidR="00D23D05" w:rsidRPr="00C82B67" w:rsidRDefault="00CD7DAB" w:rsidP="00B77BA7">
            <w:pPr>
              <w:keepNext/>
              <w:keepLines/>
              <w:jc w:val="right"/>
            </w:pPr>
            <w:r>
              <w:t>2545</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Амортизация по основным средствам, кроме недвижимости, временно неиспользуемой в основной деятельности</w:t>
            </w:r>
          </w:p>
        </w:tc>
        <w:tc>
          <w:tcPr>
            <w:tcW w:w="1463" w:type="dxa"/>
            <w:shd w:val="clear" w:color="auto" w:fill="auto"/>
            <w:vAlign w:val="center"/>
          </w:tcPr>
          <w:p w:rsidR="00D23D05" w:rsidRPr="00CD7DAB" w:rsidRDefault="00CD7DAB" w:rsidP="00B77BA7">
            <w:pPr>
              <w:keepNext/>
              <w:keepLines/>
              <w:jc w:val="right"/>
            </w:pPr>
            <w:r>
              <w:t>14643</w:t>
            </w:r>
          </w:p>
        </w:tc>
        <w:tc>
          <w:tcPr>
            <w:tcW w:w="1600" w:type="dxa"/>
            <w:vAlign w:val="center"/>
          </w:tcPr>
          <w:p w:rsidR="00D23D05" w:rsidRPr="00C82B67" w:rsidRDefault="00CD7DAB" w:rsidP="00B77BA7">
            <w:pPr>
              <w:keepNext/>
              <w:keepLines/>
              <w:jc w:val="right"/>
            </w:pPr>
            <w:r>
              <w:t>15449</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Амортизация по нематериальным активам</w:t>
            </w:r>
          </w:p>
        </w:tc>
        <w:tc>
          <w:tcPr>
            <w:tcW w:w="1463" w:type="dxa"/>
            <w:shd w:val="clear" w:color="auto" w:fill="auto"/>
            <w:vAlign w:val="center"/>
          </w:tcPr>
          <w:p w:rsidR="00D23D05" w:rsidRPr="00C82B67" w:rsidRDefault="00CD7DAB" w:rsidP="00B77BA7">
            <w:pPr>
              <w:keepNext/>
              <w:keepLines/>
              <w:jc w:val="right"/>
            </w:pPr>
            <w:r>
              <w:t>5769</w:t>
            </w:r>
          </w:p>
        </w:tc>
        <w:tc>
          <w:tcPr>
            <w:tcW w:w="1600" w:type="dxa"/>
            <w:vAlign w:val="center"/>
          </w:tcPr>
          <w:p w:rsidR="00D23D05" w:rsidRPr="00C82B67" w:rsidRDefault="00D23D05" w:rsidP="00B77BA7">
            <w:pPr>
              <w:keepNext/>
              <w:keepLines/>
              <w:jc w:val="right"/>
            </w:pPr>
            <w:r w:rsidRPr="00C82B67">
              <w:t>4</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Расходы по ремонту основных средств и другого имущества</w:t>
            </w:r>
          </w:p>
        </w:tc>
        <w:tc>
          <w:tcPr>
            <w:tcW w:w="1463" w:type="dxa"/>
            <w:shd w:val="clear" w:color="auto" w:fill="auto"/>
            <w:vAlign w:val="center"/>
          </w:tcPr>
          <w:p w:rsidR="00D23D05" w:rsidRPr="00CD7DAB" w:rsidRDefault="00CD7DAB" w:rsidP="00B77BA7">
            <w:pPr>
              <w:keepNext/>
              <w:keepLines/>
              <w:jc w:val="right"/>
            </w:pPr>
            <w:r>
              <w:t>6145</w:t>
            </w:r>
          </w:p>
        </w:tc>
        <w:tc>
          <w:tcPr>
            <w:tcW w:w="1600" w:type="dxa"/>
            <w:vAlign w:val="center"/>
          </w:tcPr>
          <w:p w:rsidR="00D23D05" w:rsidRPr="00C82B67" w:rsidRDefault="00CD7DAB" w:rsidP="00B77BA7">
            <w:pPr>
              <w:keepNext/>
              <w:keepLines/>
              <w:jc w:val="right"/>
            </w:pPr>
            <w:r>
              <w:t>7873</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Расходы на содержание основных средств и другого имущества (включая коммунальные расходы)</w:t>
            </w:r>
          </w:p>
        </w:tc>
        <w:tc>
          <w:tcPr>
            <w:tcW w:w="1463" w:type="dxa"/>
            <w:shd w:val="clear" w:color="auto" w:fill="auto"/>
            <w:vAlign w:val="center"/>
          </w:tcPr>
          <w:p w:rsidR="00D23D05" w:rsidRPr="00CD7DAB" w:rsidRDefault="00CD7DAB" w:rsidP="00B77BA7">
            <w:pPr>
              <w:keepNext/>
              <w:keepLines/>
              <w:jc w:val="right"/>
            </w:pPr>
            <w:r>
              <w:t>18703</w:t>
            </w:r>
          </w:p>
        </w:tc>
        <w:tc>
          <w:tcPr>
            <w:tcW w:w="1600" w:type="dxa"/>
            <w:vAlign w:val="center"/>
          </w:tcPr>
          <w:p w:rsidR="00D23D05" w:rsidRPr="00C82B67" w:rsidRDefault="00CD7DAB" w:rsidP="00B77BA7">
            <w:pPr>
              <w:keepNext/>
              <w:keepLines/>
              <w:jc w:val="right"/>
            </w:pPr>
            <w:r>
              <w:t>14551</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Арендная плата по арендованным основным средствам и другому имуществу</w:t>
            </w:r>
          </w:p>
        </w:tc>
        <w:tc>
          <w:tcPr>
            <w:tcW w:w="1463" w:type="dxa"/>
            <w:shd w:val="clear" w:color="auto" w:fill="auto"/>
            <w:vAlign w:val="center"/>
          </w:tcPr>
          <w:p w:rsidR="00D23D05" w:rsidRPr="00C82B67" w:rsidRDefault="00CD7DAB" w:rsidP="00B77BA7">
            <w:pPr>
              <w:keepNext/>
              <w:keepLines/>
              <w:jc w:val="right"/>
            </w:pPr>
            <w:r>
              <w:t>27374</w:t>
            </w:r>
          </w:p>
        </w:tc>
        <w:tc>
          <w:tcPr>
            <w:tcW w:w="1600" w:type="dxa"/>
            <w:vAlign w:val="center"/>
          </w:tcPr>
          <w:p w:rsidR="00D23D05" w:rsidRPr="00C82B67" w:rsidRDefault="00CD7DAB" w:rsidP="00B77BA7">
            <w:pPr>
              <w:keepNext/>
              <w:keepLines/>
              <w:jc w:val="right"/>
            </w:pPr>
            <w:r>
              <w:t>51220</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 xml:space="preserve">Плата за право пользования объектами интеллектуальной </w:t>
            </w:r>
            <w:r w:rsidRPr="00C82B67">
              <w:lastRenderedPageBreak/>
              <w:t>собственности</w:t>
            </w:r>
          </w:p>
        </w:tc>
        <w:tc>
          <w:tcPr>
            <w:tcW w:w="1463" w:type="dxa"/>
            <w:shd w:val="clear" w:color="auto" w:fill="auto"/>
            <w:vAlign w:val="center"/>
          </w:tcPr>
          <w:p w:rsidR="00D23D05" w:rsidRPr="00C82B67" w:rsidRDefault="00CD7DAB" w:rsidP="00B77BA7">
            <w:pPr>
              <w:keepNext/>
              <w:keepLines/>
              <w:jc w:val="right"/>
              <w:rPr>
                <w:lang w:val="en-US"/>
              </w:rPr>
            </w:pPr>
            <w:r>
              <w:lastRenderedPageBreak/>
              <w:t>18868</w:t>
            </w:r>
          </w:p>
        </w:tc>
        <w:tc>
          <w:tcPr>
            <w:tcW w:w="1600" w:type="dxa"/>
            <w:vAlign w:val="center"/>
          </w:tcPr>
          <w:p w:rsidR="00D23D05" w:rsidRPr="00C82B67" w:rsidRDefault="00CD7DAB" w:rsidP="00B77BA7">
            <w:pPr>
              <w:keepNext/>
              <w:keepLines/>
              <w:jc w:val="right"/>
            </w:pPr>
            <w:r>
              <w:t>27669</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lastRenderedPageBreak/>
              <w:t>По списанию стоимости материальных запасов</w:t>
            </w:r>
          </w:p>
        </w:tc>
        <w:tc>
          <w:tcPr>
            <w:tcW w:w="1463" w:type="dxa"/>
            <w:shd w:val="clear" w:color="auto" w:fill="auto"/>
            <w:vAlign w:val="center"/>
          </w:tcPr>
          <w:p w:rsidR="00D23D05" w:rsidRPr="00CD7DAB" w:rsidRDefault="00CD7DAB" w:rsidP="00B77BA7">
            <w:pPr>
              <w:keepNext/>
              <w:keepLines/>
              <w:jc w:val="right"/>
            </w:pPr>
            <w:r>
              <w:t>4292</w:t>
            </w:r>
          </w:p>
        </w:tc>
        <w:tc>
          <w:tcPr>
            <w:tcW w:w="1600" w:type="dxa"/>
            <w:vAlign w:val="center"/>
          </w:tcPr>
          <w:p w:rsidR="00D23D05" w:rsidRPr="00C82B67" w:rsidRDefault="00CD7DAB" w:rsidP="00B77BA7">
            <w:pPr>
              <w:keepNext/>
              <w:keepLines/>
              <w:jc w:val="right"/>
            </w:pPr>
            <w:r>
              <w:t>10616</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 xml:space="preserve">Расходы по выбытию (реализации) имущества </w:t>
            </w:r>
          </w:p>
        </w:tc>
        <w:tc>
          <w:tcPr>
            <w:tcW w:w="1463" w:type="dxa"/>
            <w:shd w:val="clear" w:color="auto" w:fill="auto"/>
            <w:vAlign w:val="center"/>
          </w:tcPr>
          <w:p w:rsidR="00D23D05" w:rsidRPr="00CD7DAB" w:rsidRDefault="00D23D05" w:rsidP="00B77BA7">
            <w:pPr>
              <w:keepNext/>
              <w:keepLines/>
              <w:jc w:val="right"/>
            </w:pPr>
          </w:p>
        </w:tc>
        <w:tc>
          <w:tcPr>
            <w:tcW w:w="1600" w:type="dxa"/>
            <w:vAlign w:val="center"/>
          </w:tcPr>
          <w:p w:rsidR="00D23D05" w:rsidRPr="00C82B67" w:rsidRDefault="00CD7DAB" w:rsidP="00B77BA7">
            <w:pPr>
              <w:keepNext/>
              <w:keepLines/>
              <w:jc w:val="right"/>
            </w:pPr>
            <w:r>
              <w:t>1176</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Подготовка и переподготовка кадров</w:t>
            </w:r>
          </w:p>
        </w:tc>
        <w:tc>
          <w:tcPr>
            <w:tcW w:w="1463" w:type="dxa"/>
            <w:shd w:val="clear" w:color="auto" w:fill="auto"/>
            <w:vAlign w:val="center"/>
          </w:tcPr>
          <w:p w:rsidR="00D23D05" w:rsidRPr="00CD7DAB" w:rsidRDefault="00CD7DAB" w:rsidP="00B77BA7">
            <w:pPr>
              <w:keepNext/>
              <w:keepLines/>
              <w:jc w:val="right"/>
            </w:pPr>
            <w:r>
              <w:t>106</w:t>
            </w:r>
          </w:p>
        </w:tc>
        <w:tc>
          <w:tcPr>
            <w:tcW w:w="1600" w:type="dxa"/>
            <w:vAlign w:val="center"/>
          </w:tcPr>
          <w:p w:rsidR="00D23D05" w:rsidRPr="00C82B67" w:rsidRDefault="00CD7DAB" w:rsidP="00B77BA7">
            <w:pPr>
              <w:keepNext/>
              <w:keepLines/>
              <w:jc w:val="right"/>
            </w:pPr>
            <w:r>
              <w:t>354</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Служебные командировки</w:t>
            </w:r>
          </w:p>
        </w:tc>
        <w:tc>
          <w:tcPr>
            <w:tcW w:w="1463" w:type="dxa"/>
            <w:shd w:val="clear" w:color="auto" w:fill="auto"/>
            <w:vAlign w:val="center"/>
          </w:tcPr>
          <w:p w:rsidR="00D23D05" w:rsidRPr="00CD7DAB" w:rsidRDefault="00CD7DAB" w:rsidP="00B77BA7">
            <w:pPr>
              <w:keepNext/>
              <w:keepLines/>
              <w:jc w:val="right"/>
            </w:pPr>
            <w:r>
              <w:t>950</w:t>
            </w:r>
          </w:p>
        </w:tc>
        <w:tc>
          <w:tcPr>
            <w:tcW w:w="1600" w:type="dxa"/>
            <w:vAlign w:val="center"/>
          </w:tcPr>
          <w:p w:rsidR="00D23D05" w:rsidRPr="00C82B67" w:rsidRDefault="00CD7DAB" w:rsidP="00B77BA7">
            <w:pPr>
              <w:keepNext/>
              <w:keepLines/>
              <w:jc w:val="right"/>
            </w:pPr>
            <w:r>
              <w:t>1478</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Охрана</w:t>
            </w:r>
          </w:p>
        </w:tc>
        <w:tc>
          <w:tcPr>
            <w:tcW w:w="1463" w:type="dxa"/>
            <w:shd w:val="clear" w:color="auto" w:fill="auto"/>
            <w:vAlign w:val="center"/>
          </w:tcPr>
          <w:p w:rsidR="00D23D05" w:rsidRPr="00CD7DAB" w:rsidRDefault="00CD7DAB" w:rsidP="00B77BA7">
            <w:pPr>
              <w:keepNext/>
              <w:keepLines/>
              <w:jc w:val="right"/>
            </w:pPr>
            <w:r>
              <w:t>15617</w:t>
            </w:r>
          </w:p>
        </w:tc>
        <w:tc>
          <w:tcPr>
            <w:tcW w:w="1600" w:type="dxa"/>
            <w:vAlign w:val="center"/>
          </w:tcPr>
          <w:p w:rsidR="00D23D05" w:rsidRPr="00C82B67" w:rsidRDefault="00CD7DAB" w:rsidP="00B77BA7">
            <w:pPr>
              <w:keepNext/>
              <w:keepLines/>
              <w:jc w:val="right"/>
            </w:pPr>
            <w:r>
              <w:t>24437</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Реклама</w:t>
            </w:r>
          </w:p>
        </w:tc>
        <w:tc>
          <w:tcPr>
            <w:tcW w:w="1463" w:type="dxa"/>
            <w:shd w:val="clear" w:color="auto" w:fill="auto"/>
            <w:vAlign w:val="center"/>
          </w:tcPr>
          <w:p w:rsidR="00D23D05" w:rsidRPr="00CD7DAB" w:rsidRDefault="00CD7DAB" w:rsidP="00B77BA7">
            <w:pPr>
              <w:keepNext/>
              <w:keepLines/>
              <w:jc w:val="right"/>
            </w:pPr>
            <w:r>
              <w:t>904</w:t>
            </w:r>
          </w:p>
        </w:tc>
        <w:tc>
          <w:tcPr>
            <w:tcW w:w="1600" w:type="dxa"/>
            <w:vAlign w:val="center"/>
          </w:tcPr>
          <w:p w:rsidR="00D23D05" w:rsidRPr="00C82B67" w:rsidRDefault="00CD7DAB" w:rsidP="00B77BA7">
            <w:pPr>
              <w:keepNext/>
              <w:keepLines/>
              <w:jc w:val="right"/>
            </w:pPr>
            <w:r>
              <w:t>3837</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Услуги связи, телекоммуникационных и информационных систем</w:t>
            </w:r>
          </w:p>
        </w:tc>
        <w:tc>
          <w:tcPr>
            <w:tcW w:w="1463" w:type="dxa"/>
            <w:shd w:val="clear" w:color="auto" w:fill="auto"/>
            <w:vAlign w:val="center"/>
          </w:tcPr>
          <w:p w:rsidR="00D23D05" w:rsidRPr="00CD7DAB" w:rsidRDefault="00CD7DAB" w:rsidP="00B77BA7">
            <w:pPr>
              <w:keepNext/>
              <w:keepLines/>
              <w:jc w:val="right"/>
            </w:pPr>
            <w:r>
              <w:t>8555</w:t>
            </w:r>
          </w:p>
        </w:tc>
        <w:tc>
          <w:tcPr>
            <w:tcW w:w="1600" w:type="dxa"/>
            <w:vAlign w:val="center"/>
          </w:tcPr>
          <w:p w:rsidR="00D23D05" w:rsidRPr="00C82B67" w:rsidRDefault="00CD7DAB" w:rsidP="00B77BA7">
            <w:pPr>
              <w:keepNext/>
              <w:keepLines/>
              <w:jc w:val="right"/>
            </w:pPr>
            <w:r>
              <w:t>9626</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Аудит</w:t>
            </w:r>
          </w:p>
        </w:tc>
        <w:tc>
          <w:tcPr>
            <w:tcW w:w="1463" w:type="dxa"/>
            <w:shd w:val="clear" w:color="auto" w:fill="auto"/>
            <w:vAlign w:val="center"/>
          </w:tcPr>
          <w:p w:rsidR="00D23D05" w:rsidRPr="00C82B67" w:rsidRDefault="00CD7DAB" w:rsidP="00B77BA7">
            <w:pPr>
              <w:keepNext/>
              <w:keepLines/>
              <w:jc w:val="right"/>
            </w:pPr>
            <w:r>
              <w:t>1838</w:t>
            </w:r>
          </w:p>
        </w:tc>
        <w:tc>
          <w:tcPr>
            <w:tcW w:w="1600" w:type="dxa"/>
            <w:vAlign w:val="center"/>
          </w:tcPr>
          <w:p w:rsidR="00D23D05" w:rsidRPr="00C82B67" w:rsidRDefault="00CD7DAB" w:rsidP="00B77BA7">
            <w:pPr>
              <w:keepNext/>
              <w:keepLines/>
              <w:jc w:val="right"/>
            </w:pPr>
            <w:r>
              <w:t>1230</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Публикация отчетности</w:t>
            </w:r>
          </w:p>
        </w:tc>
        <w:tc>
          <w:tcPr>
            <w:tcW w:w="1463" w:type="dxa"/>
            <w:shd w:val="clear" w:color="auto" w:fill="auto"/>
            <w:vAlign w:val="center"/>
          </w:tcPr>
          <w:p w:rsidR="00D23D05" w:rsidRPr="00C82B67" w:rsidRDefault="00D23D05" w:rsidP="00B77BA7">
            <w:pPr>
              <w:keepNext/>
              <w:keepLines/>
              <w:jc w:val="right"/>
              <w:rPr>
                <w:lang w:val="en-US"/>
              </w:rPr>
            </w:pPr>
          </w:p>
        </w:tc>
        <w:tc>
          <w:tcPr>
            <w:tcW w:w="1600" w:type="dxa"/>
            <w:vAlign w:val="center"/>
          </w:tcPr>
          <w:p w:rsidR="00D23D05" w:rsidRPr="00CD7DAB" w:rsidRDefault="00CD7DAB" w:rsidP="00B77BA7">
            <w:pPr>
              <w:keepNext/>
              <w:keepLines/>
              <w:jc w:val="right"/>
            </w:pPr>
            <w:r>
              <w:t>160</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Страхование</w:t>
            </w:r>
          </w:p>
        </w:tc>
        <w:tc>
          <w:tcPr>
            <w:tcW w:w="1463" w:type="dxa"/>
            <w:shd w:val="clear" w:color="auto" w:fill="auto"/>
            <w:vAlign w:val="center"/>
          </w:tcPr>
          <w:p w:rsidR="00D23D05" w:rsidRPr="00CD7DAB" w:rsidRDefault="00CD7DAB" w:rsidP="00B77BA7">
            <w:pPr>
              <w:keepNext/>
              <w:keepLines/>
              <w:jc w:val="right"/>
            </w:pPr>
            <w:r>
              <w:t>118725</w:t>
            </w:r>
          </w:p>
        </w:tc>
        <w:tc>
          <w:tcPr>
            <w:tcW w:w="1600" w:type="dxa"/>
            <w:vAlign w:val="center"/>
          </w:tcPr>
          <w:p w:rsidR="00D23D05" w:rsidRPr="00C82B67" w:rsidRDefault="00CD7DAB" w:rsidP="00B77BA7">
            <w:pPr>
              <w:keepNext/>
              <w:keepLines/>
              <w:jc w:val="right"/>
            </w:pPr>
            <w:r>
              <w:t>40500</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По прочим (хозяйственным) операциям</w:t>
            </w:r>
          </w:p>
        </w:tc>
        <w:tc>
          <w:tcPr>
            <w:tcW w:w="1463" w:type="dxa"/>
            <w:shd w:val="clear" w:color="auto" w:fill="auto"/>
            <w:vAlign w:val="center"/>
          </w:tcPr>
          <w:p w:rsidR="00D23D05" w:rsidRPr="00C82B67" w:rsidRDefault="00CD7DAB" w:rsidP="00B77BA7">
            <w:pPr>
              <w:keepNext/>
              <w:keepLines/>
              <w:jc w:val="right"/>
            </w:pPr>
            <w:r>
              <w:t>3</w:t>
            </w:r>
          </w:p>
        </w:tc>
        <w:tc>
          <w:tcPr>
            <w:tcW w:w="1600" w:type="dxa"/>
            <w:vAlign w:val="center"/>
          </w:tcPr>
          <w:p w:rsidR="00D23D05" w:rsidRPr="00C82B67" w:rsidRDefault="00CD7DAB" w:rsidP="00B77BA7">
            <w:pPr>
              <w:keepNext/>
              <w:keepLines/>
              <w:jc w:val="right"/>
            </w:pPr>
            <w:r>
              <w:t>49</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Расходы на благотворительность и другие аналогичные расходы</w:t>
            </w:r>
          </w:p>
        </w:tc>
        <w:tc>
          <w:tcPr>
            <w:tcW w:w="1463" w:type="dxa"/>
            <w:shd w:val="clear" w:color="auto" w:fill="auto"/>
            <w:vAlign w:val="center"/>
          </w:tcPr>
          <w:p w:rsidR="00D23D05" w:rsidRPr="00CD7DAB" w:rsidRDefault="00CD7DAB" w:rsidP="00B77BA7">
            <w:pPr>
              <w:keepNext/>
              <w:keepLines/>
              <w:jc w:val="right"/>
            </w:pPr>
            <w:r>
              <w:t>20</w:t>
            </w:r>
          </w:p>
        </w:tc>
        <w:tc>
          <w:tcPr>
            <w:tcW w:w="1600" w:type="dxa"/>
            <w:vAlign w:val="center"/>
          </w:tcPr>
          <w:p w:rsidR="00D23D05" w:rsidRPr="00C82B67" w:rsidRDefault="00CD7DAB" w:rsidP="00B77BA7">
            <w:pPr>
              <w:keepNext/>
              <w:keepLines/>
              <w:jc w:val="right"/>
            </w:pPr>
            <w:r>
              <w:t>424</w:t>
            </w:r>
          </w:p>
        </w:tc>
      </w:tr>
      <w:tr w:rsidR="00D23D05" w:rsidRPr="00C82B67" w:rsidTr="00D23D05">
        <w:trPr>
          <w:trHeight w:val="340"/>
        </w:trPr>
        <w:tc>
          <w:tcPr>
            <w:tcW w:w="6237" w:type="dxa"/>
            <w:shd w:val="clear" w:color="auto" w:fill="auto"/>
            <w:vAlign w:val="center"/>
          </w:tcPr>
          <w:p w:rsidR="00D23D05" w:rsidRPr="00C82B67" w:rsidRDefault="00D23D05" w:rsidP="00D23D05">
            <w:pPr>
              <w:jc w:val="both"/>
            </w:pPr>
            <w:r w:rsidRPr="00C82B67">
              <w:t>Другие расходы</w:t>
            </w:r>
          </w:p>
        </w:tc>
        <w:tc>
          <w:tcPr>
            <w:tcW w:w="1463" w:type="dxa"/>
            <w:shd w:val="clear" w:color="auto" w:fill="auto"/>
            <w:vAlign w:val="center"/>
          </w:tcPr>
          <w:p w:rsidR="00D23D05" w:rsidRPr="00FE06E0" w:rsidRDefault="00FE06E0" w:rsidP="00B77BA7">
            <w:pPr>
              <w:keepNext/>
              <w:keepLines/>
              <w:jc w:val="right"/>
            </w:pPr>
            <w:r>
              <w:t>7</w:t>
            </w:r>
            <w:r w:rsidR="00D3753F">
              <w:t>1406</w:t>
            </w:r>
          </w:p>
        </w:tc>
        <w:tc>
          <w:tcPr>
            <w:tcW w:w="1600" w:type="dxa"/>
            <w:vAlign w:val="center"/>
          </w:tcPr>
          <w:p w:rsidR="00D23D05" w:rsidRPr="00C82B67" w:rsidRDefault="00CD7DAB" w:rsidP="00B77BA7">
            <w:pPr>
              <w:keepNext/>
              <w:keepLines/>
              <w:jc w:val="right"/>
            </w:pPr>
            <w:r>
              <w:t>60954</w:t>
            </w:r>
          </w:p>
        </w:tc>
      </w:tr>
      <w:tr w:rsidR="00D23D05" w:rsidRPr="00C82B67" w:rsidTr="00D23D05">
        <w:trPr>
          <w:trHeight w:val="340"/>
        </w:trPr>
        <w:tc>
          <w:tcPr>
            <w:tcW w:w="6237" w:type="dxa"/>
            <w:tcBorders>
              <w:top w:val="single" w:sz="4" w:space="0" w:color="auto"/>
              <w:bottom w:val="single" w:sz="4" w:space="0" w:color="auto"/>
            </w:tcBorders>
            <w:shd w:val="clear" w:color="auto" w:fill="auto"/>
            <w:vAlign w:val="center"/>
          </w:tcPr>
          <w:p w:rsidR="00D23D05" w:rsidRPr="00C82B67" w:rsidRDefault="00D23D05" w:rsidP="00D23D05">
            <w:pPr>
              <w:pStyle w:val="Rowheader"/>
              <w:ind w:left="0" w:firstLine="0"/>
              <w:jc w:val="both"/>
              <w:rPr>
                <w:sz w:val="24"/>
                <w:szCs w:val="24"/>
                <w:lang w:val="ru-RU"/>
              </w:rPr>
            </w:pPr>
            <w:r w:rsidRPr="00C82B67">
              <w:rPr>
                <w:sz w:val="24"/>
                <w:szCs w:val="24"/>
                <w:lang w:val="ru-RU"/>
              </w:rPr>
              <w:t>Итого операционных расходов</w:t>
            </w:r>
          </w:p>
        </w:tc>
        <w:tc>
          <w:tcPr>
            <w:tcW w:w="1463" w:type="dxa"/>
            <w:tcBorders>
              <w:top w:val="single" w:sz="4" w:space="0" w:color="auto"/>
              <w:bottom w:val="single" w:sz="4" w:space="0" w:color="auto"/>
            </w:tcBorders>
            <w:shd w:val="clear" w:color="auto" w:fill="auto"/>
            <w:vAlign w:val="center"/>
          </w:tcPr>
          <w:p w:rsidR="00D23D05" w:rsidRPr="00C82B67" w:rsidRDefault="00D3753F" w:rsidP="00B77BA7">
            <w:pPr>
              <w:keepNext/>
              <w:keepLines/>
              <w:jc w:val="right"/>
              <w:rPr>
                <w:b/>
                <w:bCs/>
              </w:rPr>
            </w:pPr>
            <w:r>
              <w:rPr>
                <w:b/>
                <w:bCs/>
              </w:rPr>
              <w:t>525350</w:t>
            </w:r>
          </w:p>
        </w:tc>
        <w:tc>
          <w:tcPr>
            <w:tcW w:w="1600" w:type="dxa"/>
            <w:tcBorders>
              <w:top w:val="single" w:sz="4" w:space="0" w:color="auto"/>
              <w:bottom w:val="single" w:sz="4" w:space="0" w:color="auto"/>
            </w:tcBorders>
            <w:vAlign w:val="center"/>
          </w:tcPr>
          <w:p w:rsidR="00D23D05" w:rsidRPr="00C82B67" w:rsidRDefault="00CD7DAB" w:rsidP="00B77BA7">
            <w:pPr>
              <w:keepNext/>
              <w:keepLines/>
              <w:jc w:val="right"/>
              <w:rPr>
                <w:b/>
                <w:bCs/>
              </w:rPr>
            </w:pPr>
            <w:r>
              <w:rPr>
                <w:b/>
                <w:bCs/>
              </w:rPr>
              <w:t>537436</w:t>
            </w:r>
          </w:p>
        </w:tc>
      </w:tr>
    </w:tbl>
    <w:p w:rsidR="00182BB7" w:rsidRPr="00B77BA7" w:rsidRDefault="00EB1A5D" w:rsidP="00B77BA7">
      <w:pPr>
        <w:pStyle w:val="2"/>
        <w:spacing w:before="240"/>
        <w:rPr>
          <w:color w:val="auto"/>
          <w:sz w:val="24"/>
        </w:rPr>
      </w:pPr>
      <w:bookmarkStart w:id="41" w:name="_Toc478571990"/>
      <w:r w:rsidRPr="00B77BA7">
        <w:rPr>
          <w:color w:val="auto"/>
          <w:sz w:val="24"/>
        </w:rPr>
        <w:t>Возмещение (расход) по налогам</w:t>
      </w:r>
      <w:bookmarkEnd w:id="41"/>
    </w:p>
    <w:tbl>
      <w:tblPr>
        <w:tblW w:w="9300" w:type="dxa"/>
        <w:tblInd w:w="56" w:type="dxa"/>
        <w:tblLayout w:type="fixed"/>
        <w:tblCellMar>
          <w:left w:w="56" w:type="dxa"/>
          <w:right w:w="56" w:type="dxa"/>
        </w:tblCellMar>
        <w:tblLook w:val="0000" w:firstRow="0" w:lastRow="0" w:firstColumn="0" w:lastColumn="0" w:noHBand="0" w:noVBand="0"/>
      </w:tblPr>
      <w:tblGrid>
        <w:gridCol w:w="6237"/>
        <w:gridCol w:w="1463"/>
        <w:gridCol w:w="1600"/>
      </w:tblGrid>
      <w:tr w:rsidR="002B44EE" w:rsidRPr="00085652" w:rsidTr="002B44EE">
        <w:trPr>
          <w:trHeight w:val="340"/>
          <w:tblHeader/>
        </w:trPr>
        <w:tc>
          <w:tcPr>
            <w:tcW w:w="6237" w:type="dxa"/>
            <w:tcBorders>
              <w:bottom w:val="single" w:sz="4" w:space="0" w:color="auto"/>
            </w:tcBorders>
            <w:shd w:val="clear" w:color="auto" w:fill="auto"/>
            <w:vAlign w:val="center"/>
          </w:tcPr>
          <w:p w:rsidR="002B44EE" w:rsidRPr="00085652" w:rsidRDefault="002B44EE" w:rsidP="00F0509F">
            <w:pPr>
              <w:keepNext/>
              <w:keepLines/>
              <w:jc w:val="both"/>
              <w:rPr>
                <w:b/>
                <w:bCs/>
              </w:rPr>
            </w:pPr>
          </w:p>
        </w:tc>
        <w:tc>
          <w:tcPr>
            <w:tcW w:w="1463" w:type="dxa"/>
            <w:tcBorders>
              <w:bottom w:val="single" w:sz="4" w:space="0" w:color="auto"/>
            </w:tcBorders>
            <w:shd w:val="clear" w:color="auto" w:fill="auto"/>
            <w:vAlign w:val="center"/>
          </w:tcPr>
          <w:p w:rsidR="002B44EE" w:rsidRPr="00085652" w:rsidRDefault="002B44EE" w:rsidP="00B77BA7">
            <w:pPr>
              <w:pStyle w:val="Columnheader"/>
              <w:keepNext/>
              <w:tabs>
                <w:tab w:val="clear" w:pos="1503"/>
                <w:tab w:val="decimal" w:pos="0"/>
              </w:tabs>
              <w:spacing w:line="226" w:lineRule="auto"/>
              <w:jc w:val="right"/>
              <w:rPr>
                <w:sz w:val="24"/>
                <w:szCs w:val="24"/>
                <w:lang w:val="ru-RU"/>
              </w:rPr>
            </w:pPr>
            <w:r w:rsidRPr="00085652">
              <w:rPr>
                <w:sz w:val="24"/>
                <w:szCs w:val="24"/>
                <w:lang w:val="ru-RU"/>
              </w:rPr>
              <w:t>20</w:t>
            </w:r>
            <w:r w:rsidRPr="00085652">
              <w:rPr>
                <w:sz w:val="24"/>
                <w:szCs w:val="24"/>
                <w:lang w:val="en-US"/>
              </w:rPr>
              <w:t>1</w:t>
            </w:r>
            <w:r w:rsidR="005B052D">
              <w:rPr>
                <w:sz w:val="24"/>
                <w:szCs w:val="24"/>
                <w:lang w:val="ru-RU"/>
              </w:rPr>
              <w:t>6</w:t>
            </w:r>
          </w:p>
        </w:tc>
        <w:tc>
          <w:tcPr>
            <w:tcW w:w="1600" w:type="dxa"/>
            <w:tcBorders>
              <w:bottom w:val="single" w:sz="4" w:space="0" w:color="auto"/>
            </w:tcBorders>
            <w:vAlign w:val="center"/>
          </w:tcPr>
          <w:p w:rsidR="002B44EE" w:rsidRPr="00085652" w:rsidRDefault="002B44EE" w:rsidP="00B77BA7">
            <w:pPr>
              <w:pStyle w:val="Columnheader"/>
              <w:keepNext/>
              <w:tabs>
                <w:tab w:val="clear" w:pos="1503"/>
                <w:tab w:val="decimal" w:pos="0"/>
              </w:tabs>
              <w:spacing w:line="226" w:lineRule="auto"/>
              <w:jc w:val="right"/>
              <w:rPr>
                <w:sz w:val="24"/>
                <w:szCs w:val="24"/>
                <w:lang w:val="ru-RU"/>
              </w:rPr>
            </w:pPr>
            <w:r w:rsidRPr="00085652">
              <w:rPr>
                <w:sz w:val="24"/>
                <w:szCs w:val="24"/>
                <w:lang w:val="ru-RU"/>
              </w:rPr>
              <w:t>20</w:t>
            </w:r>
            <w:r w:rsidRPr="00085652">
              <w:rPr>
                <w:sz w:val="24"/>
                <w:szCs w:val="24"/>
                <w:lang w:val="en-US"/>
              </w:rPr>
              <w:t>1</w:t>
            </w:r>
            <w:r w:rsidR="00FE06E0">
              <w:rPr>
                <w:sz w:val="24"/>
                <w:szCs w:val="24"/>
                <w:lang w:val="ru-RU"/>
              </w:rPr>
              <w:t>5</w:t>
            </w:r>
          </w:p>
        </w:tc>
      </w:tr>
      <w:tr w:rsidR="002B44EE" w:rsidRPr="00085652" w:rsidTr="002B44EE">
        <w:trPr>
          <w:trHeight w:val="340"/>
        </w:trPr>
        <w:tc>
          <w:tcPr>
            <w:tcW w:w="6237" w:type="dxa"/>
            <w:shd w:val="clear" w:color="auto" w:fill="auto"/>
            <w:vAlign w:val="center"/>
          </w:tcPr>
          <w:p w:rsidR="002B44EE" w:rsidRPr="00085652" w:rsidRDefault="002B44EE" w:rsidP="00F0509F">
            <w:pPr>
              <w:jc w:val="both"/>
            </w:pPr>
            <w:r w:rsidRPr="00085652">
              <w:t>Налоги и сборы, относимые на расходы в соответствии с законодательством Российской Федерации</w:t>
            </w:r>
          </w:p>
        </w:tc>
        <w:tc>
          <w:tcPr>
            <w:tcW w:w="1463" w:type="dxa"/>
            <w:shd w:val="clear" w:color="auto" w:fill="auto"/>
            <w:vAlign w:val="center"/>
          </w:tcPr>
          <w:p w:rsidR="002B44EE" w:rsidRPr="00085652" w:rsidRDefault="00E3465E" w:rsidP="00B77BA7">
            <w:pPr>
              <w:keepNext/>
              <w:keepLines/>
              <w:jc w:val="right"/>
            </w:pPr>
            <w:r>
              <w:t>181</w:t>
            </w:r>
            <w:r w:rsidR="005B052D">
              <w:t>3</w:t>
            </w:r>
            <w:r>
              <w:t>6</w:t>
            </w:r>
          </w:p>
        </w:tc>
        <w:tc>
          <w:tcPr>
            <w:tcW w:w="1600" w:type="dxa"/>
            <w:vAlign w:val="center"/>
          </w:tcPr>
          <w:p w:rsidR="002B44EE" w:rsidRPr="00085652" w:rsidRDefault="005B052D" w:rsidP="00B77BA7">
            <w:pPr>
              <w:keepNext/>
              <w:keepLines/>
              <w:jc w:val="right"/>
            </w:pPr>
            <w:r>
              <w:t>18160</w:t>
            </w:r>
          </w:p>
        </w:tc>
      </w:tr>
      <w:tr w:rsidR="002B44EE" w:rsidRPr="00085652" w:rsidTr="002B44EE">
        <w:trPr>
          <w:trHeight w:val="340"/>
        </w:trPr>
        <w:tc>
          <w:tcPr>
            <w:tcW w:w="6237" w:type="dxa"/>
            <w:shd w:val="clear" w:color="auto" w:fill="auto"/>
            <w:vAlign w:val="center"/>
          </w:tcPr>
          <w:p w:rsidR="002B44EE" w:rsidRPr="00085652" w:rsidRDefault="002B44EE" w:rsidP="00F0509F">
            <w:pPr>
              <w:jc w:val="both"/>
            </w:pPr>
            <w:r w:rsidRPr="00085652">
              <w:t>Налог на прибыль</w:t>
            </w:r>
          </w:p>
        </w:tc>
        <w:tc>
          <w:tcPr>
            <w:tcW w:w="1463" w:type="dxa"/>
            <w:shd w:val="clear" w:color="auto" w:fill="auto"/>
            <w:vAlign w:val="center"/>
          </w:tcPr>
          <w:p w:rsidR="002B44EE" w:rsidRPr="00085652" w:rsidRDefault="002B44EE" w:rsidP="00B77BA7">
            <w:pPr>
              <w:keepNext/>
              <w:keepLines/>
              <w:jc w:val="right"/>
            </w:pPr>
          </w:p>
        </w:tc>
        <w:tc>
          <w:tcPr>
            <w:tcW w:w="1600" w:type="dxa"/>
            <w:vAlign w:val="center"/>
          </w:tcPr>
          <w:p w:rsidR="002B44EE" w:rsidRPr="00085652" w:rsidRDefault="005B052D" w:rsidP="00B77BA7">
            <w:pPr>
              <w:keepNext/>
              <w:keepLines/>
              <w:jc w:val="right"/>
            </w:pPr>
            <w:r>
              <w:t>7446</w:t>
            </w:r>
          </w:p>
        </w:tc>
      </w:tr>
      <w:tr w:rsidR="002B44EE" w:rsidRPr="00085652" w:rsidTr="002B44EE">
        <w:trPr>
          <w:trHeight w:val="340"/>
        </w:trPr>
        <w:tc>
          <w:tcPr>
            <w:tcW w:w="6237" w:type="dxa"/>
            <w:shd w:val="clear" w:color="auto" w:fill="auto"/>
            <w:vAlign w:val="center"/>
          </w:tcPr>
          <w:p w:rsidR="002B44EE" w:rsidRPr="00085652" w:rsidRDefault="002B44EE" w:rsidP="00F0509F">
            <w:pPr>
              <w:jc w:val="both"/>
            </w:pPr>
            <w:r w:rsidRPr="00085652">
              <w:t xml:space="preserve">Увеличение налога на прибыль на отложенный налог на прибыль </w:t>
            </w:r>
          </w:p>
        </w:tc>
        <w:tc>
          <w:tcPr>
            <w:tcW w:w="1463" w:type="dxa"/>
            <w:shd w:val="clear" w:color="auto" w:fill="auto"/>
            <w:vAlign w:val="center"/>
          </w:tcPr>
          <w:p w:rsidR="002B44EE" w:rsidRPr="00085652" w:rsidRDefault="005B052D" w:rsidP="00B77BA7">
            <w:pPr>
              <w:keepNext/>
              <w:keepLines/>
              <w:jc w:val="right"/>
            </w:pPr>
            <w:r>
              <w:t>16960</w:t>
            </w:r>
          </w:p>
        </w:tc>
        <w:tc>
          <w:tcPr>
            <w:tcW w:w="1600" w:type="dxa"/>
            <w:vAlign w:val="center"/>
          </w:tcPr>
          <w:p w:rsidR="002B44EE" w:rsidRPr="00085652" w:rsidRDefault="002B44EE" w:rsidP="00B77BA7">
            <w:pPr>
              <w:keepNext/>
              <w:keepLines/>
              <w:jc w:val="right"/>
            </w:pPr>
          </w:p>
        </w:tc>
      </w:tr>
      <w:tr w:rsidR="002B44EE" w:rsidRPr="00085652" w:rsidTr="002B44EE">
        <w:trPr>
          <w:trHeight w:val="340"/>
        </w:trPr>
        <w:tc>
          <w:tcPr>
            <w:tcW w:w="6237" w:type="dxa"/>
            <w:tcBorders>
              <w:bottom w:val="single" w:sz="4" w:space="0" w:color="auto"/>
            </w:tcBorders>
            <w:shd w:val="clear" w:color="auto" w:fill="auto"/>
            <w:vAlign w:val="center"/>
          </w:tcPr>
          <w:p w:rsidR="002B44EE" w:rsidRPr="00085652" w:rsidRDefault="002B44EE" w:rsidP="00F0509F">
            <w:pPr>
              <w:jc w:val="both"/>
            </w:pPr>
            <w:r w:rsidRPr="00085652">
              <w:t xml:space="preserve">Уменьшение налога на прибыль на отложенный налог на прибыль </w:t>
            </w:r>
          </w:p>
        </w:tc>
        <w:tc>
          <w:tcPr>
            <w:tcW w:w="1463" w:type="dxa"/>
            <w:tcBorders>
              <w:bottom w:val="single" w:sz="4" w:space="0" w:color="auto"/>
            </w:tcBorders>
            <w:shd w:val="clear" w:color="auto" w:fill="auto"/>
            <w:vAlign w:val="center"/>
          </w:tcPr>
          <w:p w:rsidR="002B44EE" w:rsidRPr="00085652" w:rsidRDefault="002B44EE" w:rsidP="00B77BA7">
            <w:pPr>
              <w:keepNext/>
              <w:keepLines/>
              <w:jc w:val="right"/>
            </w:pPr>
          </w:p>
        </w:tc>
        <w:tc>
          <w:tcPr>
            <w:tcW w:w="1600" w:type="dxa"/>
            <w:tcBorders>
              <w:bottom w:val="single" w:sz="4" w:space="0" w:color="auto"/>
            </w:tcBorders>
            <w:vAlign w:val="center"/>
          </w:tcPr>
          <w:p w:rsidR="002B44EE" w:rsidRPr="00085652" w:rsidRDefault="00E3465E" w:rsidP="00B77BA7">
            <w:pPr>
              <w:keepNext/>
              <w:keepLines/>
              <w:jc w:val="right"/>
            </w:pPr>
            <w:r>
              <w:t>(</w:t>
            </w:r>
            <w:r w:rsidR="005B052D">
              <w:t>49518</w:t>
            </w:r>
            <w:r>
              <w:t>)</w:t>
            </w:r>
          </w:p>
        </w:tc>
      </w:tr>
      <w:tr w:rsidR="002B44EE" w:rsidRPr="00085652" w:rsidTr="002B44EE">
        <w:trPr>
          <w:trHeight w:val="340"/>
        </w:trPr>
        <w:tc>
          <w:tcPr>
            <w:tcW w:w="6237" w:type="dxa"/>
            <w:tcBorders>
              <w:top w:val="single" w:sz="4" w:space="0" w:color="auto"/>
              <w:bottom w:val="single" w:sz="4" w:space="0" w:color="auto"/>
            </w:tcBorders>
            <w:shd w:val="clear" w:color="auto" w:fill="auto"/>
            <w:vAlign w:val="center"/>
          </w:tcPr>
          <w:p w:rsidR="002B44EE" w:rsidRPr="00085652" w:rsidRDefault="002B44EE" w:rsidP="00F0509F">
            <w:pPr>
              <w:jc w:val="both"/>
              <w:rPr>
                <w:b/>
              </w:rPr>
            </w:pPr>
            <w:r w:rsidRPr="00085652">
              <w:rPr>
                <w:b/>
              </w:rPr>
              <w:t>Итого возмещение (расход) по налогам</w:t>
            </w:r>
          </w:p>
        </w:tc>
        <w:tc>
          <w:tcPr>
            <w:tcW w:w="1463" w:type="dxa"/>
            <w:tcBorders>
              <w:top w:val="single" w:sz="4" w:space="0" w:color="auto"/>
              <w:bottom w:val="single" w:sz="4" w:space="0" w:color="auto"/>
            </w:tcBorders>
            <w:shd w:val="clear" w:color="auto" w:fill="auto"/>
            <w:vAlign w:val="center"/>
          </w:tcPr>
          <w:p w:rsidR="002B44EE" w:rsidRPr="00085652" w:rsidRDefault="005B052D" w:rsidP="00B77BA7">
            <w:pPr>
              <w:keepNext/>
              <w:keepLines/>
              <w:jc w:val="right"/>
              <w:rPr>
                <w:b/>
              </w:rPr>
            </w:pPr>
            <w:r>
              <w:rPr>
                <w:b/>
              </w:rPr>
              <w:t>35096</w:t>
            </w:r>
          </w:p>
        </w:tc>
        <w:tc>
          <w:tcPr>
            <w:tcW w:w="1600" w:type="dxa"/>
            <w:tcBorders>
              <w:top w:val="single" w:sz="4" w:space="0" w:color="auto"/>
              <w:bottom w:val="single" w:sz="4" w:space="0" w:color="auto"/>
            </w:tcBorders>
            <w:vAlign w:val="center"/>
          </w:tcPr>
          <w:p w:rsidR="002B44EE" w:rsidRPr="00085652" w:rsidRDefault="00E3465E" w:rsidP="00B77BA7">
            <w:pPr>
              <w:keepNext/>
              <w:keepLines/>
              <w:jc w:val="right"/>
              <w:rPr>
                <w:b/>
              </w:rPr>
            </w:pPr>
            <w:r>
              <w:rPr>
                <w:b/>
              </w:rPr>
              <w:t>(</w:t>
            </w:r>
            <w:r w:rsidR="005B052D">
              <w:rPr>
                <w:b/>
              </w:rPr>
              <w:t>30612</w:t>
            </w:r>
            <w:r>
              <w:rPr>
                <w:b/>
              </w:rPr>
              <w:t>)</w:t>
            </w:r>
          </w:p>
        </w:tc>
      </w:tr>
    </w:tbl>
    <w:p w:rsidR="00182BB7" w:rsidRPr="00B77BA7" w:rsidRDefault="00182BB7" w:rsidP="00B77BA7">
      <w:pPr>
        <w:pStyle w:val="2"/>
        <w:spacing w:before="240"/>
        <w:rPr>
          <w:color w:val="auto"/>
          <w:sz w:val="24"/>
        </w:rPr>
      </w:pPr>
      <w:bookmarkStart w:id="42" w:name="_Toc478571991"/>
      <w:r w:rsidRPr="00B77BA7">
        <w:rPr>
          <w:color w:val="auto"/>
          <w:sz w:val="24"/>
        </w:rPr>
        <w:t>Изменения резервов на возможные потери</w:t>
      </w:r>
      <w:bookmarkEnd w:id="42"/>
    </w:p>
    <w:p w:rsidR="00B77BA7" w:rsidRPr="00B77BA7" w:rsidRDefault="00B77BA7" w:rsidP="00B77BA7">
      <w:pPr>
        <w:pStyle w:val="ABC-paragrahinNotes"/>
        <w:spacing w:after="0"/>
        <w:ind w:firstLine="567"/>
        <w:rPr>
          <w:sz w:val="24"/>
          <w:szCs w:val="24"/>
          <w:lang w:val="ru-RU"/>
        </w:rPr>
      </w:pPr>
    </w:p>
    <w:p w:rsidR="00182BB7" w:rsidRPr="00B77BA7" w:rsidRDefault="00182BB7" w:rsidP="00B77BA7">
      <w:pPr>
        <w:pStyle w:val="ABC-paragrahinNotes"/>
        <w:spacing w:after="0"/>
        <w:ind w:firstLine="567"/>
        <w:rPr>
          <w:sz w:val="24"/>
          <w:szCs w:val="24"/>
          <w:lang w:val="ru-RU"/>
        </w:rPr>
      </w:pPr>
      <w:r w:rsidRPr="00B77BA7">
        <w:rPr>
          <w:sz w:val="24"/>
          <w:szCs w:val="24"/>
          <w:lang w:val="ru-RU"/>
        </w:rPr>
        <w:t xml:space="preserve">Изменения резервов на возможные потери отражены в пунктах </w:t>
      </w:r>
      <w:r w:rsidR="00A243F6" w:rsidRPr="00B77BA7">
        <w:rPr>
          <w:sz w:val="24"/>
          <w:szCs w:val="24"/>
          <w:lang w:val="ru-RU"/>
        </w:rPr>
        <w:t>5.1, 5.3</w:t>
      </w:r>
      <w:r w:rsidR="00B77BA7">
        <w:rPr>
          <w:sz w:val="24"/>
          <w:szCs w:val="24"/>
          <w:lang w:val="ru-RU"/>
        </w:rPr>
        <w:t>-</w:t>
      </w:r>
      <w:r w:rsidR="00A243F6" w:rsidRPr="00B77BA7">
        <w:rPr>
          <w:sz w:val="24"/>
          <w:szCs w:val="24"/>
          <w:lang w:val="ru-RU"/>
        </w:rPr>
        <w:t>5.7, 5.12</w:t>
      </w:r>
      <w:r w:rsidRPr="00B77BA7">
        <w:rPr>
          <w:sz w:val="24"/>
          <w:szCs w:val="24"/>
          <w:lang w:val="ru-RU"/>
        </w:rPr>
        <w:t xml:space="preserve"> Пояснительной информации.</w:t>
      </w:r>
    </w:p>
    <w:p w:rsidR="00221A86" w:rsidRPr="00357A43" w:rsidRDefault="00221A86" w:rsidP="00357A43">
      <w:pPr>
        <w:pStyle w:val="10"/>
        <w:rPr>
          <w:color w:val="auto"/>
        </w:rPr>
      </w:pPr>
      <w:bookmarkStart w:id="43" w:name="_Toc478571992"/>
      <w:r w:rsidRPr="00357A43">
        <w:rPr>
          <w:color w:val="auto"/>
        </w:rPr>
        <w:t>Отчет об уровне достаточности капитала для покрытия рисков, величине резервов на покрытие сомнительных ссуд и иных активов</w:t>
      </w:r>
      <w:bookmarkEnd w:id="43"/>
    </w:p>
    <w:p w:rsidR="00D23D05" w:rsidRPr="00B77BA7" w:rsidRDefault="00D23D05" w:rsidP="00B77BA7">
      <w:pPr>
        <w:pStyle w:val="2"/>
        <w:spacing w:before="240"/>
        <w:rPr>
          <w:color w:val="auto"/>
          <w:sz w:val="24"/>
        </w:rPr>
      </w:pPr>
      <w:bookmarkStart w:id="44" w:name="_Toc478571993"/>
      <w:r w:rsidRPr="00B77BA7">
        <w:rPr>
          <w:color w:val="auto"/>
          <w:sz w:val="24"/>
        </w:rPr>
        <w:t>Управление капиталом</w:t>
      </w:r>
      <w:bookmarkEnd w:id="44"/>
    </w:p>
    <w:p w:rsidR="00B77BA7" w:rsidRDefault="00B77BA7" w:rsidP="00B77BA7">
      <w:pPr>
        <w:pStyle w:val="ABC-paragrahinNotes"/>
        <w:spacing w:after="0"/>
        <w:ind w:firstLine="567"/>
        <w:rPr>
          <w:sz w:val="24"/>
          <w:szCs w:val="24"/>
          <w:lang w:val="ru-RU"/>
        </w:rPr>
      </w:pPr>
    </w:p>
    <w:p w:rsidR="00D23D05" w:rsidRPr="00B77BA7" w:rsidRDefault="00D23D05" w:rsidP="00B77BA7">
      <w:pPr>
        <w:pStyle w:val="ABC-paragrahinNotes"/>
        <w:spacing w:after="0"/>
        <w:ind w:firstLine="567"/>
        <w:rPr>
          <w:sz w:val="24"/>
          <w:szCs w:val="24"/>
          <w:lang w:val="ru-RU"/>
        </w:rPr>
      </w:pPr>
      <w:r w:rsidRPr="00B77BA7">
        <w:rPr>
          <w:sz w:val="24"/>
          <w:szCs w:val="24"/>
          <w:lang w:val="ru-RU"/>
        </w:rPr>
        <w:t>Управление капиталом Банка имеет следующие цели: соблюдение требований к капиталу, установленных Банком России, и в том числе требований системы страхования вкладов; обеспечение способности Банка функционировать в качестве непрерывно действующего предприятия.</w:t>
      </w:r>
    </w:p>
    <w:p w:rsidR="00D23D05" w:rsidRPr="00B77BA7" w:rsidRDefault="00D23D05" w:rsidP="00B77BA7">
      <w:pPr>
        <w:pStyle w:val="ABC-paragrahinNotes"/>
        <w:spacing w:after="0"/>
        <w:ind w:firstLine="567"/>
        <w:rPr>
          <w:sz w:val="24"/>
          <w:szCs w:val="24"/>
          <w:lang w:val="ru-RU"/>
        </w:rPr>
      </w:pPr>
      <w:r w:rsidRPr="00B77BA7">
        <w:rPr>
          <w:sz w:val="24"/>
          <w:szCs w:val="24"/>
          <w:lang w:val="ru-RU"/>
        </w:rPr>
        <w:t>В 201</w:t>
      </w:r>
      <w:r w:rsidR="005B052D" w:rsidRPr="00B77BA7">
        <w:rPr>
          <w:sz w:val="24"/>
          <w:szCs w:val="24"/>
          <w:lang w:val="ru-RU"/>
        </w:rPr>
        <w:t>6</w:t>
      </w:r>
      <w:r w:rsidRPr="00B77BA7">
        <w:rPr>
          <w:sz w:val="24"/>
          <w:szCs w:val="24"/>
          <w:lang w:val="ru-RU"/>
        </w:rPr>
        <w:t xml:space="preserve"> году расчет показателей величины и оценки достаточности капитала осуществлялся в соответствии с Положением Банка России от 28.12.2012 № 395-П «О </w:t>
      </w:r>
      <w:r w:rsidRPr="00B77BA7">
        <w:rPr>
          <w:sz w:val="24"/>
          <w:szCs w:val="24"/>
          <w:lang w:val="ru-RU"/>
        </w:rPr>
        <w:lastRenderedPageBreak/>
        <w:t>методике определения величины собственных средств (капитала) кредитных организаций («Базель III») (далее – Положение № 395-П) и Инструкцией Банка России от 03.12.2012 г. № 139-И "Об обязательных нормативах банков" (далее – Инструкция № 139-И) на ежедневной основе.</w:t>
      </w:r>
    </w:p>
    <w:p w:rsidR="00D23D05" w:rsidRPr="00B77BA7" w:rsidRDefault="00D23D05" w:rsidP="00B77BA7">
      <w:pPr>
        <w:pStyle w:val="ABC-paragrahinNotes"/>
        <w:spacing w:after="0"/>
        <w:ind w:firstLine="567"/>
        <w:rPr>
          <w:sz w:val="24"/>
          <w:szCs w:val="24"/>
          <w:lang w:val="ru-RU"/>
        </w:rPr>
      </w:pPr>
      <w:r w:rsidRPr="00B77BA7">
        <w:rPr>
          <w:sz w:val="24"/>
          <w:szCs w:val="24"/>
          <w:lang w:val="ru-RU"/>
        </w:rPr>
        <w:t>Сумма капитала Банка на 1 января 201</w:t>
      </w:r>
      <w:r w:rsidR="005B052D" w:rsidRPr="00B77BA7">
        <w:rPr>
          <w:sz w:val="24"/>
          <w:szCs w:val="24"/>
          <w:lang w:val="ru-RU"/>
        </w:rPr>
        <w:t>7</w:t>
      </w:r>
      <w:r w:rsidRPr="00B77BA7">
        <w:rPr>
          <w:sz w:val="24"/>
          <w:szCs w:val="24"/>
          <w:lang w:val="ru-RU"/>
        </w:rPr>
        <w:t xml:space="preserve"> года, рассчитанного в соответствии с Положением № 395-П, составила (-</w:t>
      </w:r>
      <w:r w:rsidR="00E2107A" w:rsidRPr="00B77BA7">
        <w:rPr>
          <w:sz w:val="24"/>
          <w:szCs w:val="24"/>
          <w:lang w:val="ru-RU"/>
        </w:rPr>
        <w:t>878250</w:t>
      </w:r>
      <w:r w:rsidRPr="00B77BA7">
        <w:rPr>
          <w:sz w:val="24"/>
          <w:szCs w:val="24"/>
          <w:lang w:val="ru-RU"/>
        </w:rPr>
        <w:t>) тыс. руб. (на 1 января 201</w:t>
      </w:r>
      <w:r w:rsidR="005B052D" w:rsidRPr="00B77BA7">
        <w:rPr>
          <w:sz w:val="24"/>
          <w:szCs w:val="24"/>
          <w:lang w:val="ru-RU"/>
        </w:rPr>
        <w:t>6</w:t>
      </w:r>
      <w:r w:rsidRPr="00B77BA7">
        <w:rPr>
          <w:sz w:val="24"/>
          <w:szCs w:val="24"/>
          <w:lang w:val="ru-RU"/>
        </w:rPr>
        <w:t xml:space="preserve"> года: </w:t>
      </w:r>
      <w:r w:rsidR="00E2107A" w:rsidRPr="00B77BA7">
        <w:rPr>
          <w:sz w:val="24"/>
          <w:szCs w:val="24"/>
          <w:lang w:val="ru-RU"/>
        </w:rPr>
        <w:t>(</w:t>
      </w:r>
      <w:r w:rsidR="00B77BA7">
        <w:rPr>
          <w:sz w:val="24"/>
          <w:szCs w:val="24"/>
          <w:lang w:val="ru-RU"/>
        </w:rPr>
        <w:noBreakHyphen/>
      </w:r>
      <w:r w:rsidR="005B052D" w:rsidRPr="00B77BA7">
        <w:rPr>
          <w:sz w:val="24"/>
          <w:szCs w:val="24"/>
          <w:lang w:val="ru-RU"/>
        </w:rPr>
        <w:t>937557</w:t>
      </w:r>
      <w:r w:rsidR="00E2107A" w:rsidRPr="00B77BA7">
        <w:rPr>
          <w:sz w:val="24"/>
          <w:szCs w:val="24"/>
          <w:lang w:val="ru-RU"/>
        </w:rPr>
        <w:t>)</w:t>
      </w:r>
      <w:r w:rsidR="00B77BA7">
        <w:rPr>
          <w:sz w:val="24"/>
          <w:szCs w:val="24"/>
          <w:lang w:val="ru-RU"/>
        </w:rPr>
        <w:t> тыс. </w:t>
      </w:r>
      <w:r w:rsidRPr="00B77BA7">
        <w:rPr>
          <w:sz w:val="24"/>
          <w:szCs w:val="24"/>
          <w:lang w:val="ru-RU"/>
        </w:rPr>
        <w:t xml:space="preserve">руб.). </w:t>
      </w:r>
    </w:p>
    <w:p w:rsidR="00D23D05" w:rsidRPr="00B77BA7" w:rsidRDefault="00D23D05" w:rsidP="00B77BA7">
      <w:pPr>
        <w:pStyle w:val="ABC-paragrahinNotes"/>
        <w:spacing w:after="0"/>
        <w:ind w:firstLine="567"/>
        <w:rPr>
          <w:sz w:val="24"/>
          <w:szCs w:val="24"/>
          <w:lang w:val="ru-RU"/>
        </w:rPr>
      </w:pPr>
      <w:r w:rsidRPr="00B77BA7">
        <w:rPr>
          <w:sz w:val="24"/>
          <w:szCs w:val="24"/>
          <w:lang w:val="ru-RU"/>
        </w:rPr>
        <w:t>В соответствии с существующими требованиями к капиталу, установленными Инструкцией № 139-И, банки должны поддерживать соотношение капитала и активов, взвешенных с учетом риска (нормативы достаточности капитал Н1.1, Н1.2, Н1.0), на уровне выше обяза</w:t>
      </w:r>
      <w:r w:rsidR="00B77BA7">
        <w:rPr>
          <w:sz w:val="24"/>
          <w:szCs w:val="24"/>
          <w:lang w:val="ru-RU"/>
        </w:rPr>
        <w:t>тельного минимального значения.</w:t>
      </w:r>
    </w:p>
    <w:p w:rsidR="00D23D05" w:rsidRPr="00B77BA7" w:rsidRDefault="00D23D05" w:rsidP="00B77BA7">
      <w:pPr>
        <w:pStyle w:val="ABC-paragrahinNotes"/>
        <w:spacing w:after="0"/>
        <w:ind w:firstLine="567"/>
        <w:rPr>
          <w:sz w:val="24"/>
          <w:szCs w:val="24"/>
          <w:lang w:val="ru-RU"/>
        </w:rPr>
      </w:pPr>
      <w:r w:rsidRPr="00B77BA7">
        <w:rPr>
          <w:sz w:val="24"/>
          <w:szCs w:val="24"/>
          <w:lang w:val="ru-RU"/>
        </w:rPr>
        <w:t>Контроль выполнения нормативов достаточности капитала, установленных Банком России, осуществляется с помощью ежедневных отчетов, содержащих соответствующие расчеты, которые проверяются и визируются Председателем Правления и Главным бухгалтером Банка. С октября 2015 года Банк не соблюдал требования к уровню капитал</w:t>
      </w:r>
      <w:r w:rsidR="00B77BA7">
        <w:rPr>
          <w:sz w:val="24"/>
          <w:szCs w:val="24"/>
          <w:lang w:val="ru-RU"/>
        </w:rPr>
        <w:t>а, установленные Банком России.</w:t>
      </w:r>
    </w:p>
    <w:p w:rsidR="00D23D05" w:rsidRPr="00B77BA7" w:rsidRDefault="00D23D05" w:rsidP="00B77BA7">
      <w:pPr>
        <w:pStyle w:val="ABC-paragrahinNotes"/>
        <w:spacing w:after="0"/>
        <w:ind w:firstLine="567"/>
        <w:rPr>
          <w:sz w:val="24"/>
          <w:szCs w:val="24"/>
          <w:lang w:val="ru-RU"/>
        </w:rPr>
      </w:pPr>
      <w:r w:rsidRPr="00B77BA7">
        <w:rPr>
          <w:sz w:val="24"/>
          <w:szCs w:val="24"/>
          <w:lang w:val="ru-RU"/>
        </w:rPr>
        <w:t>С октября 2015 года Банк не соблюдал требования к обязательным нормативам</w:t>
      </w:r>
      <w:r w:rsidR="006C2F1E">
        <w:rPr>
          <w:sz w:val="24"/>
          <w:szCs w:val="24"/>
          <w:lang w:val="ru-RU"/>
        </w:rPr>
        <w:t>, рассчитываемым от капитала,</w:t>
      </w:r>
      <w:r w:rsidRPr="00B77BA7">
        <w:rPr>
          <w:sz w:val="24"/>
          <w:szCs w:val="24"/>
          <w:lang w:val="ru-RU"/>
        </w:rPr>
        <w:t xml:space="preserve"> в соответствии с установленными ограничениями в Инструкции № 139-И.</w:t>
      </w:r>
    </w:p>
    <w:p w:rsidR="00D754FF" w:rsidRPr="006C2F1E" w:rsidRDefault="00D754FF" w:rsidP="006C2F1E">
      <w:pPr>
        <w:pStyle w:val="2"/>
        <w:spacing w:before="240"/>
        <w:rPr>
          <w:color w:val="auto"/>
          <w:sz w:val="24"/>
        </w:rPr>
      </w:pPr>
      <w:bookmarkStart w:id="45" w:name="_Toc478571994"/>
      <w:r w:rsidRPr="006C2F1E">
        <w:rPr>
          <w:color w:val="auto"/>
          <w:sz w:val="24"/>
        </w:rPr>
        <w:t>Информация о сроках, условиях и основных характеристиках инструментов капитала кредитной организации и подходах к оценке достаточности капитала для обеспечения текущей и будущей деятельности</w:t>
      </w:r>
      <w:bookmarkEnd w:id="45"/>
    </w:p>
    <w:p w:rsidR="006C2F1E" w:rsidRDefault="006C2F1E" w:rsidP="006C2F1E">
      <w:pPr>
        <w:pStyle w:val="ABC-paragrahinNotes"/>
        <w:spacing w:after="0"/>
        <w:ind w:firstLine="567"/>
        <w:rPr>
          <w:sz w:val="24"/>
          <w:szCs w:val="24"/>
          <w:lang w:val="ru-RU"/>
        </w:rPr>
      </w:pPr>
    </w:p>
    <w:p w:rsidR="00D754FF" w:rsidRPr="006C2F1E" w:rsidRDefault="003E0014" w:rsidP="006C2F1E">
      <w:pPr>
        <w:pStyle w:val="ABC-paragrahinNotes"/>
        <w:spacing w:after="0"/>
        <w:ind w:firstLine="567"/>
        <w:rPr>
          <w:b/>
          <w:sz w:val="24"/>
          <w:szCs w:val="24"/>
          <w:lang w:val="ru-RU"/>
        </w:rPr>
      </w:pPr>
      <w:r w:rsidRPr="006C2F1E">
        <w:rPr>
          <w:b/>
          <w:sz w:val="24"/>
          <w:szCs w:val="24"/>
          <w:lang w:val="ru-RU"/>
        </w:rPr>
        <w:t>Основные и</w:t>
      </w:r>
      <w:r w:rsidR="00D754FF" w:rsidRPr="006C2F1E">
        <w:rPr>
          <w:b/>
          <w:sz w:val="24"/>
          <w:szCs w:val="24"/>
          <w:lang w:val="ru-RU"/>
        </w:rPr>
        <w:t xml:space="preserve">нструменты </w:t>
      </w:r>
      <w:r w:rsidR="00BE2BCD" w:rsidRPr="006C2F1E">
        <w:rPr>
          <w:b/>
          <w:sz w:val="24"/>
          <w:szCs w:val="24"/>
          <w:lang w:val="ru-RU"/>
        </w:rPr>
        <w:t>базового</w:t>
      </w:r>
      <w:r w:rsidR="00D754FF" w:rsidRPr="006C2F1E">
        <w:rPr>
          <w:b/>
          <w:sz w:val="24"/>
          <w:szCs w:val="24"/>
          <w:lang w:val="ru-RU"/>
        </w:rPr>
        <w:t xml:space="preserve"> капитала</w:t>
      </w:r>
    </w:p>
    <w:p w:rsidR="006C2F1E" w:rsidRDefault="006C2F1E" w:rsidP="006C2F1E">
      <w:pPr>
        <w:pStyle w:val="ABC-paragrahinNotes"/>
        <w:spacing w:after="0"/>
        <w:ind w:firstLine="567"/>
        <w:rPr>
          <w:b/>
          <w:i/>
          <w:sz w:val="24"/>
          <w:szCs w:val="24"/>
          <w:lang w:val="ru-RU"/>
        </w:rPr>
      </w:pPr>
    </w:p>
    <w:p w:rsidR="00D754FF" w:rsidRPr="006C2F1E" w:rsidRDefault="00D754FF" w:rsidP="006C2F1E">
      <w:pPr>
        <w:pStyle w:val="ABC-paragrahinNotes"/>
        <w:spacing w:after="0"/>
        <w:ind w:firstLine="567"/>
        <w:rPr>
          <w:b/>
          <w:i/>
          <w:sz w:val="24"/>
          <w:szCs w:val="24"/>
          <w:lang w:val="ru-RU"/>
        </w:rPr>
      </w:pPr>
      <w:r w:rsidRPr="006C2F1E">
        <w:rPr>
          <w:b/>
          <w:i/>
          <w:sz w:val="24"/>
          <w:szCs w:val="24"/>
          <w:lang w:val="ru-RU"/>
        </w:rPr>
        <w:t>Уставный капитал</w:t>
      </w:r>
    </w:p>
    <w:p w:rsidR="006C2F1E" w:rsidRDefault="006C2F1E" w:rsidP="006C2F1E">
      <w:pPr>
        <w:pStyle w:val="ABC-paragrahinNotes"/>
        <w:spacing w:after="0"/>
        <w:ind w:firstLine="567"/>
        <w:rPr>
          <w:sz w:val="24"/>
          <w:szCs w:val="24"/>
          <w:lang w:val="ru-RU"/>
        </w:rPr>
      </w:pPr>
    </w:p>
    <w:p w:rsidR="000A739D" w:rsidRDefault="000A739D" w:rsidP="006C2F1E">
      <w:pPr>
        <w:pStyle w:val="ABC-paragrahinNotes"/>
        <w:spacing w:after="0"/>
        <w:ind w:firstLine="567"/>
        <w:rPr>
          <w:sz w:val="24"/>
          <w:szCs w:val="24"/>
          <w:lang w:val="ru-RU"/>
        </w:rPr>
      </w:pPr>
      <w:r w:rsidRPr="006C2F1E">
        <w:rPr>
          <w:sz w:val="24"/>
          <w:szCs w:val="24"/>
          <w:lang w:val="ru-RU"/>
        </w:rPr>
        <w:t>Объявленный, выпущенный и полностью оплаченный уставный капитал включает в себя следующие компоненты:</w:t>
      </w:r>
    </w:p>
    <w:p w:rsidR="006C2F1E" w:rsidRPr="006C2F1E" w:rsidRDefault="006C2F1E" w:rsidP="006C2F1E">
      <w:pPr>
        <w:pStyle w:val="ABC-paragrahinNotes"/>
        <w:spacing w:after="0"/>
        <w:ind w:firstLine="567"/>
        <w:rPr>
          <w:sz w:val="24"/>
          <w:szCs w:val="24"/>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2598"/>
        <w:gridCol w:w="1604"/>
        <w:gridCol w:w="1675"/>
        <w:gridCol w:w="1597"/>
      </w:tblGrid>
      <w:tr w:rsidR="000A739D" w:rsidRPr="00085652" w:rsidTr="00DC1287">
        <w:tc>
          <w:tcPr>
            <w:tcW w:w="2188" w:type="dxa"/>
            <w:tcBorders>
              <w:bottom w:val="single" w:sz="4" w:space="0" w:color="auto"/>
            </w:tcBorders>
          </w:tcPr>
          <w:p w:rsidR="000A739D" w:rsidRPr="00085652" w:rsidRDefault="000A739D" w:rsidP="001B399B">
            <w:pPr>
              <w:pStyle w:val="a3"/>
              <w:suppressAutoHyphens/>
              <w:autoSpaceDE w:val="0"/>
              <w:autoSpaceDN w:val="0"/>
              <w:adjustRightInd w:val="0"/>
              <w:ind w:left="0" w:right="176"/>
              <w:jc w:val="both"/>
              <w:rPr>
                <w:rFonts w:eastAsiaTheme="minorHAnsi"/>
                <w:lang w:eastAsia="en-US"/>
              </w:rPr>
            </w:pPr>
          </w:p>
        </w:tc>
        <w:tc>
          <w:tcPr>
            <w:tcW w:w="4202" w:type="dxa"/>
            <w:gridSpan w:val="2"/>
            <w:tcBorders>
              <w:bottom w:val="single" w:sz="4" w:space="0" w:color="auto"/>
            </w:tcBorders>
          </w:tcPr>
          <w:p w:rsidR="000A739D" w:rsidRPr="00085652" w:rsidRDefault="000A739D" w:rsidP="00E2107A">
            <w:pPr>
              <w:pStyle w:val="a3"/>
              <w:suppressAutoHyphens/>
              <w:autoSpaceDE w:val="0"/>
              <w:autoSpaceDN w:val="0"/>
              <w:adjustRightInd w:val="0"/>
              <w:ind w:left="0" w:right="176"/>
              <w:jc w:val="center"/>
              <w:rPr>
                <w:rFonts w:eastAsiaTheme="minorHAnsi"/>
                <w:b/>
                <w:lang w:eastAsia="en-US"/>
              </w:rPr>
            </w:pPr>
            <w:r w:rsidRPr="00085652">
              <w:rPr>
                <w:rFonts w:eastAsiaTheme="minorHAnsi"/>
                <w:b/>
                <w:lang w:eastAsia="en-US"/>
              </w:rPr>
              <w:t>201</w:t>
            </w:r>
            <w:r w:rsidR="00E2107A">
              <w:rPr>
                <w:rFonts w:eastAsiaTheme="minorHAnsi"/>
                <w:b/>
                <w:lang w:eastAsia="en-US"/>
              </w:rPr>
              <w:t>6</w:t>
            </w:r>
          </w:p>
        </w:tc>
        <w:tc>
          <w:tcPr>
            <w:tcW w:w="3272" w:type="dxa"/>
            <w:gridSpan w:val="2"/>
            <w:tcBorders>
              <w:bottom w:val="single" w:sz="4" w:space="0" w:color="auto"/>
            </w:tcBorders>
          </w:tcPr>
          <w:p w:rsidR="000A739D" w:rsidRPr="00085652" w:rsidRDefault="000D0B28" w:rsidP="00DC1287">
            <w:pPr>
              <w:pStyle w:val="a3"/>
              <w:suppressAutoHyphens/>
              <w:autoSpaceDE w:val="0"/>
              <w:autoSpaceDN w:val="0"/>
              <w:adjustRightInd w:val="0"/>
              <w:ind w:left="0" w:right="176"/>
              <w:jc w:val="center"/>
              <w:rPr>
                <w:rFonts w:eastAsiaTheme="minorHAnsi"/>
                <w:b/>
                <w:lang w:eastAsia="en-US"/>
              </w:rPr>
            </w:pPr>
            <w:r w:rsidRPr="00085652">
              <w:rPr>
                <w:rFonts w:eastAsiaTheme="minorHAnsi"/>
                <w:b/>
                <w:lang w:eastAsia="en-US"/>
              </w:rPr>
              <w:t>201</w:t>
            </w:r>
            <w:r w:rsidR="00DC1287">
              <w:rPr>
                <w:rFonts w:eastAsiaTheme="minorHAnsi"/>
                <w:b/>
                <w:lang w:eastAsia="en-US"/>
              </w:rPr>
              <w:t>5</w:t>
            </w:r>
          </w:p>
        </w:tc>
      </w:tr>
      <w:tr w:rsidR="000A739D" w:rsidRPr="00085652" w:rsidTr="00DC1287">
        <w:tc>
          <w:tcPr>
            <w:tcW w:w="2188" w:type="dxa"/>
            <w:tcBorders>
              <w:top w:val="single" w:sz="4" w:space="0" w:color="auto"/>
              <w:bottom w:val="single" w:sz="4" w:space="0" w:color="auto"/>
            </w:tcBorders>
          </w:tcPr>
          <w:p w:rsidR="000A739D" w:rsidRPr="00085652" w:rsidRDefault="000A739D" w:rsidP="001B399B">
            <w:pPr>
              <w:pStyle w:val="a3"/>
              <w:suppressAutoHyphens/>
              <w:autoSpaceDE w:val="0"/>
              <w:autoSpaceDN w:val="0"/>
              <w:adjustRightInd w:val="0"/>
              <w:ind w:left="0" w:right="176"/>
              <w:jc w:val="both"/>
              <w:rPr>
                <w:rFonts w:eastAsiaTheme="minorHAnsi"/>
                <w:b/>
                <w:lang w:eastAsia="en-US"/>
              </w:rPr>
            </w:pPr>
          </w:p>
        </w:tc>
        <w:tc>
          <w:tcPr>
            <w:tcW w:w="2598" w:type="dxa"/>
            <w:tcBorders>
              <w:top w:val="single" w:sz="4" w:space="0" w:color="auto"/>
              <w:bottom w:val="single" w:sz="4" w:space="0" w:color="auto"/>
            </w:tcBorders>
            <w:vAlign w:val="center"/>
          </w:tcPr>
          <w:p w:rsidR="000A739D" w:rsidRPr="00085652" w:rsidRDefault="000A739D" w:rsidP="001B399B">
            <w:pPr>
              <w:pStyle w:val="a3"/>
              <w:suppressAutoHyphens/>
              <w:autoSpaceDE w:val="0"/>
              <w:autoSpaceDN w:val="0"/>
              <w:adjustRightInd w:val="0"/>
              <w:ind w:left="0" w:right="176"/>
              <w:jc w:val="center"/>
              <w:rPr>
                <w:rFonts w:eastAsiaTheme="minorHAnsi"/>
                <w:b/>
                <w:lang w:eastAsia="en-US"/>
              </w:rPr>
            </w:pPr>
            <w:r w:rsidRPr="00085652">
              <w:rPr>
                <w:rFonts w:eastAsiaTheme="minorHAnsi"/>
                <w:b/>
                <w:lang w:eastAsia="en-US"/>
              </w:rPr>
              <w:t>Количество акций</w:t>
            </w:r>
          </w:p>
        </w:tc>
        <w:tc>
          <w:tcPr>
            <w:tcW w:w="1604" w:type="dxa"/>
            <w:tcBorders>
              <w:top w:val="single" w:sz="4" w:space="0" w:color="auto"/>
              <w:bottom w:val="single" w:sz="4" w:space="0" w:color="auto"/>
            </w:tcBorders>
            <w:vAlign w:val="center"/>
          </w:tcPr>
          <w:p w:rsidR="000A739D" w:rsidRPr="00085652" w:rsidRDefault="000A739D" w:rsidP="001B399B">
            <w:pPr>
              <w:pStyle w:val="a3"/>
              <w:suppressAutoHyphens/>
              <w:autoSpaceDE w:val="0"/>
              <w:autoSpaceDN w:val="0"/>
              <w:adjustRightInd w:val="0"/>
              <w:ind w:left="0" w:right="176"/>
              <w:jc w:val="center"/>
              <w:rPr>
                <w:rFonts w:eastAsiaTheme="minorHAnsi"/>
                <w:b/>
                <w:lang w:eastAsia="en-US"/>
              </w:rPr>
            </w:pPr>
            <w:r w:rsidRPr="00085652">
              <w:rPr>
                <w:rFonts w:eastAsiaTheme="minorHAnsi"/>
                <w:b/>
                <w:lang w:eastAsia="en-US"/>
              </w:rPr>
              <w:t>Стоимость акций</w:t>
            </w:r>
          </w:p>
        </w:tc>
        <w:tc>
          <w:tcPr>
            <w:tcW w:w="1675" w:type="dxa"/>
            <w:tcBorders>
              <w:top w:val="single" w:sz="4" w:space="0" w:color="auto"/>
              <w:bottom w:val="single" w:sz="4" w:space="0" w:color="auto"/>
            </w:tcBorders>
            <w:vAlign w:val="center"/>
          </w:tcPr>
          <w:p w:rsidR="000A739D" w:rsidRPr="00085652" w:rsidRDefault="000A739D" w:rsidP="001B399B">
            <w:pPr>
              <w:pStyle w:val="a3"/>
              <w:suppressAutoHyphens/>
              <w:autoSpaceDE w:val="0"/>
              <w:autoSpaceDN w:val="0"/>
              <w:adjustRightInd w:val="0"/>
              <w:ind w:left="0" w:right="176"/>
              <w:jc w:val="center"/>
              <w:rPr>
                <w:rFonts w:eastAsiaTheme="minorHAnsi"/>
                <w:b/>
                <w:lang w:eastAsia="en-US"/>
              </w:rPr>
            </w:pPr>
            <w:r w:rsidRPr="00085652">
              <w:rPr>
                <w:rFonts w:eastAsiaTheme="minorHAnsi"/>
                <w:b/>
                <w:lang w:eastAsia="en-US"/>
              </w:rPr>
              <w:t>Количество акций</w:t>
            </w:r>
          </w:p>
        </w:tc>
        <w:tc>
          <w:tcPr>
            <w:tcW w:w="1597" w:type="dxa"/>
            <w:tcBorders>
              <w:top w:val="single" w:sz="4" w:space="0" w:color="auto"/>
              <w:bottom w:val="single" w:sz="4" w:space="0" w:color="auto"/>
            </w:tcBorders>
            <w:vAlign w:val="center"/>
          </w:tcPr>
          <w:p w:rsidR="000A739D" w:rsidRPr="00085652" w:rsidRDefault="000A739D" w:rsidP="001B399B">
            <w:pPr>
              <w:pStyle w:val="a3"/>
              <w:suppressAutoHyphens/>
              <w:autoSpaceDE w:val="0"/>
              <w:autoSpaceDN w:val="0"/>
              <w:adjustRightInd w:val="0"/>
              <w:ind w:left="0" w:right="176"/>
              <w:jc w:val="center"/>
              <w:rPr>
                <w:rFonts w:eastAsiaTheme="minorHAnsi"/>
                <w:b/>
                <w:lang w:eastAsia="en-US"/>
              </w:rPr>
            </w:pPr>
            <w:r w:rsidRPr="00085652">
              <w:rPr>
                <w:rFonts w:eastAsiaTheme="minorHAnsi"/>
                <w:b/>
                <w:lang w:eastAsia="en-US"/>
              </w:rPr>
              <w:t>Стоимость акций</w:t>
            </w:r>
          </w:p>
        </w:tc>
      </w:tr>
      <w:tr w:rsidR="000A739D" w:rsidRPr="00085652" w:rsidTr="00DC1287">
        <w:tc>
          <w:tcPr>
            <w:tcW w:w="2188" w:type="dxa"/>
            <w:tcBorders>
              <w:top w:val="single" w:sz="4" w:space="0" w:color="auto"/>
              <w:bottom w:val="single" w:sz="4" w:space="0" w:color="auto"/>
            </w:tcBorders>
          </w:tcPr>
          <w:p w:rsidR="000A739D" w:rsidRPr="00085652" w:rsidRDefault="000A739D" w:rsidP="001B399B">
            <w:pPr>
              <w:pStyle w:val="a3"/>
              <w:suppressAutoHyphens/>
              <w:autoSpaceDE w:val="0"/>
              <w:autoSpaceDN w:val="0"/>
              <w:adjustRightInd w:val="0"/>
              <w:ind w:left="0" w:right="176"/>
              <w:jc w:val="both"/>
              <w:rPr>
                <w:rFonts w:eastAsiaTheme="minorHAnsi"/>
                <w:lang w:eastAsia="en-US"/>
              </w:rPr>
            </w:pPr>
            <w:r w:rsidRPr="00085652">
              <w:rPr>
                <w:rFonts w:eastAsiaTheme="minorHAnsi"/>
                <w:lang w:eastAsia="en-US"/>
              </w:rPr>
              <w:t>Обыкновенные акции</w:t>
            </w:r>
          </w:p>
        </w:tc>
        <w:tc>
          <w:tcPr>
            <w:tcW w:w="2598" w:type="dxa"/>
            <w:tcBorders>
              <w:top w:val="single" w:sz="4" w:space="0" w:color="auto"/>
              <w:bottom w:val="single" w:sz="4" w:space="0" w:color="auto"/>
            </w:tcBorders>
            <w:vAlign w:val="center"/>
          </w:tcPr>
          <w:p w:rsidR="000A739D" w:rsidRPr="00DC1287" w:rsidRDefault="00DC1287" w:rsidP="006C2F1E">
            <w:pPr>
              <w:pStyle w:val="a3"/>
              <w:tabs>
                <w:tab w:val="left" w:pos="1629"/>
              </w:tabs>
              <w:suppressAutoHyphens/>
              <w:autoSpaceDE w:val="0"/>
              <w:autoSpaceDN w:val="0"/>
              <w:adjustRightInd w:val="0"/>
              <w:ind w:left="0" w:right="176"/>
              <w:jc w:val="right"/>
              <w:rPr>
                <w:rFonts w:eastAsiaTheme="minorHAnsi"/>
                <w:lang w:eastAsia="en-US"/>
              </w:rPr>
            </w:pPr>
            <w:r w:rsidRPr="00DC1287">
              <w:rPr>
                <w:rFonts w:eastAsiaTheme="minorHAnsi"/>
                <w:lang w:eastAsia="en-US"/>
              </w:rPr>
              <w:t>174 955 853 473,9</w:t>
            </w:r>
          </w:p>
        </w:tc>
        <w:tc>
          <w:tcPr>
            <w:tcW w:w="1604" w:type="dxa"/>
            <w:tcBorders>
              <w:top w:val="single" w:sz="4" w:space="0" w:color="auto"/>
              <w:bottom w:val="single" w:sz="4" w:space="0" w:color="auto"/>
            </w:tcBorders>
            <w:vAlign w:val="center"/>
          </w:tcPr>
          <w:p w:rsidR="000A739D" w:rsidRPr="00085652" w:rsidRDefault="00E2107A" w:rsidP="006C2F1E">
            <w:pPr>
              <w:pStyle w:val="a3"/>
              <w:suppressAutoHyphens/>
              <w:autoSpaceDE w:val="0"/>
              <w:autoSpaceDN w:val="0"/>
              <w:adjustRightInd w:val="0"/>
              <w:ind w:left="0" w:right="176"/>
              <w:jc w:val="right"/>
              <w:rPr>
                <w:rFonts w:eastAsiaTheme="minorHAnsi"/>
                <w:lang w:eastAsia="en-US"/>
              </w:rPr>
            </w:pPr>
            <w:r>
              <w:rPr>
                <w:rFonts w:eastAsiaTheme="minorHAnsi"/>
                <w:lang w:eastAsia="en-US"/>
              </w:rPr>
              <w:t>50 000 001</w:t>
            </w:r>
          </w:p>
        </w:tc>
        <w:tc>
          <w:tcPr>
            <w:tcW w:w="1675" w:type="dxa"/>
            <w:tcBorders>
              <w:top w:val="single" w:sz="4" w:space="0" w:color="auto"/>
              <w:bottom w:val="single" w:sz="4" w:space="0" w:color="auto"/>
            </w:tcBorders>
            <w:vAlign w:val="center"/>
          </w:tcPr>
          <w:p w:rsidR="000A739D" w:rsidRPr="00085652" w:rsidRDefault="000A739D" w:rsidP="006C2F1E">
            <w:pPr>
              <w:pStyle w:val="a3"/>
              <w:suppressAutoHyphens/>
              <w:autoSpaceDE w:val="0"/>
              <w:autoSpaceDN w:val="0"/>
              <w:adjustRightInd w:val="0"/>
              <w:ind w:left="0" w:right="176"/>
              <w:jc w:val="right"/>
              <w:rPr>
                <w:rFonts w:eastAsiaTheme="minorHAnsi"/>
                <w:lang w:eastAsia="en-US"/>
              </w:rPr>
            </w:pPr>
            <w:r w:rsidRPr="00085652">
              <w:rPr>
                <w:rFonts w:eastAsiaTheme="minorHAnsi"/>
                <w:lang w:eastAsia="en-US"/>
              </w:rPr>
              <w:t>3473917</w:t>
            </w:r>
          </w:p>
        </w:tc>
        <w:tc>
          <w:tcPr>
            <w:tcW w:w="1597" w:type="dxa"/>
            <w:tcBorders>
              <w:top w:val="single" w:sz="4" w:space="0" w:color="auto"/>
              <w:bottom w:val="single" w:sz="4" w:space="0" w:color="auto"/>
            </w:tcBorders>
            <w:vAlign w:val="center"/>
          </w:tcPr>
          <w:p w:rsidR="000A739D" w:rsidRPr="00085652" w:rsidRDefault="000A739D" w:rsidP="006C2F1E">
            <w:pPr>
              <w:pStyle w:val="a3"/>
              <w:suppressAutoHyphens/>
              <w:autoSpaceDE w:val="0"/>
              <w:autoSpaceDN w:val="0"/>
              <w:adjustRightInd w:val="0"/>
              <w:ind w:left="0" w:right="176"/>
              <w:jc w:val="right"/>
              <w:rPr>
                <w:rFonts w:eastAsiaTheme="minorHAnsi"/>
                <w:lang w:eastAsia="en-US"/>
              </w:rPr>
            </w:pPr>
            <w:r w:rsidRPr="00085652">
              <w:rPr>
                <w:rFonts w:eastAsiaTheme="minorHAnsi"/>
                <w:lang w:eastAsia="en-US"/>
              </w:rPr>
              <w:t>34739</w:t>
            </w:r>
          </w:p>
        </w:tc>
      </w:tr>
      <w:tr w:rsidR="000A739D" w:rsidRPr="00085652" w:rsidTr="00DC1287">
        <w:tc>
          <w:tcPr>
            <w:tcW w:w="2188" w:type="dxa"/>
            <w:tcBorders>
              <w:top w:val="single" w:sz="4" w:space="0" w:color="auto"/>
              <w:bottom w:val="single" w:sz="4" w:space="0" w:color="auto"/>
            </w:tcBorders>
          </w:tcPr>
          <w:p w:rsidR="000A739D" w:rsidRPr="00085652" w:rsidRDefault="000A739D" w:rsidP="001B399B">
            <w:pPr>
              <w:pStyle w:val="a3"/>
              <w:suppressAutoHyphens/>
              <w:autoSpaceDE w:val="0"/>
              <w:autoSpaceDN w:val="0"/>
              <w:adjustRightInd w:val="0"/>
              <w:ind w:left="0" w:right="176"/>
              <w:jc w:val="both"/>
              <w:rPr>
                <w:rFonts w:eastAsiaTheme="minorHAnsi"/>
                <w:b/>
                <w:lang w:eastAsia="en-US"/>
              </w:rPr>
            </w:pPr>
            <w:r w:rsidRPr="00085652">
              <w:rPr>
                <w:rFonts w:eastAsiaTheme="minorHAnsi"/>
                <w:b/>
                <w:lang w:eastAsia="en-US"/>
              </w:rPr>
              <w:t>Итого уставный капитал</w:t>
            </w:r>
          </w:p>
        </w:tc>
        <w:tc>
          <w:tcPr>
            <w:tcW w:w="2598" w:type="dxa"/>
            <w:tcBorders>
              <w:top w:val="single" w:sz="4" w:space="0" w:color="auto"/>
              <w:bottom w:val="single" w:sz="4" w:space="0" w:color="auto"/>
            </w:tcBorders>
            <w:vAlign w:val="center"/>
          </w:tcPr>
          <w:p w:rsidR="000A739D" w:rsidRPr="00085652" w:rsidRDefault="00DC1287" w:rsidP="006C2F1E">
            <w:pPr>
              <w:pStyle w:val="a3"/>
              <w:suppressAutoHyphens/>
              <w:autoSpaceDE w:val="0"/>
              <w:autoSpaceDN w:val="0"/>
              <w:adjustRightInd w:val="0"/>
              <w:ind w:left="0" w:right="176"/>
              <w:jc w:val="right"/>
              <w:rPr>
                <w:rFonts w:eastAsiaTheme="minorHAnsi"/>
                <w:lang w:eastAsia="en-US"/>
              </w:rPr>
            </w:pPr>
            <w:r w:rsidRPr="000D715B">
              <w:rPr>
                <w:rFonts w:eastAsiaTheme="minorHAnsi"/>
                <w:b/>
                <w:lang w:eastAsia="en-US"/>
              </w:rPr>
              <w:t>174 955 85</w:t>
            </w:r>
            <w:r>
              <w:rPr>
                <w:rFonts w:eastAsiaTheme="minorHAnsi"/>
                <w:b/>
                <w:lang w:eastAsia="en-US"/>
              </w:rPr>
              <w:t>3473,9</w:t>
            </w:r>
          </w:p>
        </w:tc>
        <w:tc>
          <w:tcPr>
            <w:tcW w:w="1604" w:type="dxa"/>
            <w:tcBorders>
              <w:top w:val="single" w:sz="4" w:space="0" w:color="auto"/>
              <w:bottom w:val="single" w:sz="4" w:space="0" w:color="auto"/>
            </w:tcBorders>
            <w:vAlign w:val="center"/>
          </w:tcPr>
          <w:p w:rsidR="000A739D" w:rsidRPr="00085652" w:rsidRDefault="00E2107A" w:rsidP="006C2F1E">
            <w:pPr>
              <w:pStyle w:val="a3"/>
              <w:suppressAutoHyphens/>
              <w:autoSpaceDE w:val="0"/>
              <w:autoSpaceDN w:val="0"/>
              <w:adjustRightInd w:val="0"/>
              <w:ind w:left="0" w:right="176"/>
              <w:jc w:val="right"/>
              <w:rPr>
                <w:rFonts w:eastAsiaTheme="minorHAnsi"/>
                <w:lang w:eastAsia="en-US"/>
              </w:rPr>
            </w:pPr>
            <w:r>
              <w:rPr>
                <w:rFonts w:eastAsiaTheme="minorHAnsi"/>
                <w:lang w:eastAsia="en-US"/>
              </w:rPr>
              <w:t>50 000 001</w:t>
            </w:r>
          </w:p>
        </w:tc>
        <w:tc>
          <w:tcPr>
            <w:tcW w:w="1675" w:type="dxa"/>
            <w:tcBorders>
              <w:top w:val="single" w:sz="4" w:space="0" w:color="auto"/>
              <w:bottom w:val="single" w:sz="4" w:space="0" w:color="auto"/>
            </w:tcBorders>
            <w:vAlign w:val="center"/>
          </w:tcPr>
          <w:p w:rsidR="000A739D" w:rsidRPr="00085652" w:rsidRDefault="000A739D" w:rsidP="006C2F1E">
            <w:pPr>
              <w:pStyle w:val="a3"/>
              <w:suppressAutoHyphens/>
              <w:autoSpaceDE w:val="0"/>
              <w:autoSpaceDN w:val="0"/>
              <w:adjustRightInd w:val="0"/>
              <w:ind w:left="0" w:right="176"/>
              <w:jc w:val="right"/>
              <w:rPr>
                <w:rFonts w:eastAsiaTheme="minorHAnsi"/>
                <w:lang w:eastAsia="en-US"/>
              </w:rPr>
            </w:pPr>
            <w:r w:rsidRPr="00085652">
              <w:rPr>
                <w:rFonts w:eastAsiaTheme="minorHAnsi"/>
                <w:lang w:eastAsia="en-US"/>
              </w:rPr>
              <w:t>3473917</w:t>
            </w:r>
          </w:p>
        </w:tc>
        <w:tc>
          <w:tcPr>
            <w:tcW w:w="1597" w:type="dxa"/>
            <w:tcBorders>
              <w:top w:val="single" w:sz="4" w:space="0" w:color="auto"/>
              <w:bottom w:val="single" w:sz="4" w:space="0" w:color="auto"/>
            </w:tcBorders>
            <w:vAlign w:val="center"/>
          </w:tcPr>
          <w:p w:rsidR="000A739D" w:rsidRPr="00085652" w:rsidRDefault="000A739D" w:rsidP="006C2F1E">
            <w:pPr>
              <w:pStyle w:val="a3"/>
              <w:suppressAutoHyphens/>
              <w:autoSpaceDE w:val="0"/>
              <w:autoSpaceDN w:val="0"/>
              <w:adjustRightInd w:val="0"/>
              <w:ind w:left="0" w:right="176"/>
              <w:jc w:val="right"/>
              <w:rPr>
                <w:rFonts w:eastAsiaTheme="minorHAnsi"/>
                <w:lang w:eastAsia="en-US"/>
              </w:rPr>
            </w:pPr>
            <w:r w:rsidRPr="00085652">
              <w:rPr>
                <w:rFonts w:eastAsiaTheme="minorHAnsi"/>
                <w:lang w:eastAsia="en-US"/>
              </w:rPr>
              <w:t>34739</w:t>
            </w:r>
          </w:p>
        </w:tc>
      </w:tr>
    </w:tbl>
    <w:p w:rsidR="000A739D" w:rsidRPr="006C2F1E" w:rsidRDefault="000A739D" w:rsidP="006C2F1E">
      <w:pPr>
        <w:pStyle w:val="ABC-paragrahinNotes"/>
        <w:spacing w:after="0"/>
        <w:ind w:firstLine="567"/>
        <w:rPr>
          <w:sz w:val="24"/>
          <w:szCs w:val="24"/>
          <w:lang w:val="ru-RU"/>
        </w:rPr>
      </w:pPr>
    </w:p>
    <w:p w:rsidR="00D754FF" w:rsidRPr="006C2F1E" w:rsidRDefault="00147E29" w:rsidP="006C2F1E">
      <w:pPr>
        <w:pStyle w:val="ABC-paragrahinNotes"/>
        <w:spacing w:after="0"/>
        <w:ind w:firstLine="567"/>
        <w:rPr>
          <w:sz w:val="24"/>
          <w:szCs w:val="24"/>
          <w:lang w:val="ru-RU"/>
        </w:rPr>
      </w:pPr>
      <w:r w:rsidRPr="006C2F1E">
        <w:rPr>
          <w:sz w:val="24"/>
          <w:szCs w:val="24"/>
          <w:lang w:val="ru-RU"/>
        </w:rPr>
        <w:t xml:space="preserve">Все обыкновенные акции имеют номинальную стоимость </w:t>
      </w:r>
      <w:r w:rsidR="00E2107A" w:rsidRPr="006C2F1E">
        <w:rPr>
          <w:sz w:val="24"/>
          <w:szCs w:val="24"/>
          <w:lang w:val="ru-RU"/>
        </w:rPr>
        <w:t>1/34739</w:t>
      </w:r>
      <w:r w:rsidR="00DC1287" w:rsidRPr="006C2F1E">
        <w:rPr>
          <w:sz w:val="24"/>
          <w:szCs w:val="24"/>
          <w:lang w:val="ru-RU"/>
        </w:rPr>
        <w:t>17</w:t>
      </w:r>
      <w:r w:rsidRPr="006C2F1E">
        <w:rPr>
          <w:sz w:val="24"/>
          <w:szCs w:val="24"/>
          <w:lang w:val="ru-RU"/>
        </w:rPr>
        <w:t xml:space="preserve"> руб. за акцию. Каждая акция представляет право одного голоса.</w:t>
      </w:r>
    </w:p>
    <w:p w:rsidR="00147E29" w:rsidRPr="006C2F1E" w:rsidRDefault="00147E29" w:rsidP="006C2F1E">
      <w:pPr>
        <w:pStyle w:val="ABC-paragrahinNotes"/>
        <w:spacing w:after="0"/>
        <w:ind w:firstLine="567"/>
        <w:rPr>
          <w:sz w:val="24"/>
          <w:szCs w:val="24"/>
          <w:lang w:val="ru-RU"/>
        </w:rPr>
      </w:pPr>
      <w:r w:rsidRPr="006C2F1E">
        <w:rPr>
          <w:sz w:val="24"/>
          <w:szCs w:val="24"/>
          <w:lang w:val="ru-RU"/>
        </w:rPr>
        <w:t>Акционерный капитал Банка сформирован за счёт вкладов в рублях, внесённых акционерами, которые имеют право на получение дивидендов и распределение прибыли в рублях.</w:t>
      </w:r>
    </w:p>
    <w:p w:rsidR="00D754FF" w:rsidRPr="006C2F1E" w:rsidRDefault="00147E29" w:rsidP="006C2F1E">
      <w:pPr>
        <w:pStyle w:val="ABC-paragrahinNotes"/>
        <w:spacing w:after="0"/>
        <w:ind w:firstLine="567"/>
        <w:rPr>
          <w:sz w:val="24"/>
          <w:szCs w:val="24"/>
          <w:lang w:val="ru-RU"/>
        </w:rPr>
      </w:pPr>
      <w:r w:rsidRPr="006C2F1E">
        <w:rPr>
          <w:sz w:val="24"/>
          <w:szCs w:val="24"/>
          <w:lang w:val="ru-RU"/>
        </w:rPr>
        <w:t>Ограничений прав по обыкновенным именным акциям нет.</w:t>
      </w:r>
    </w:p>
    <w:p w:rsidR="00D754FF" w:rsidRPr="006C2F1E" w:rsidRDefault="00D754FF" w:rsidP="006C2F1E">
      <w:pPr>
        <w:pStyle w:val="ABC-paragrahinNotes"/>
        <w:spacing w:after="0"/>
        <w:ind w:firstLine="567"/>
        <w:rPr>
          <w:sz w:val="24"/>
          <w:szCs w:val="24"/>
          <w:lang w:val="ru-RU"/>
        </w:rPr>
      </w:pPr>
    </w:p>
    <w:p w:rsidR="00147E29" w:rsidRPr="006C2F1E" w:rsidRDefault="00147E29" w:rsidP="006C2F1E">
      <w:pPr>
        <w:pStyle w:val="ABC-paragrahinNotes"/>
        <w:spacing w:after="0"/>
        <w:ind w:firstLine="567"/>
        <w:rPr>
          <w:b/>
          <w:i/>
          <w:sz w:val="24"/>
          <w:szCs w:val="24"/>
          <w:lang w:val="ru-RU"/>
        </w:rPr>
      </w:pPr>
      <w:r w:rsidRPr="006C2F1E">
        <w:rPr>
          <w:b/>
          <w:i/>
          <w:sz w:val="24"/>
          <w:szCs w:val="24"/>
          <w:lang w:val="ru-RU"/>
        </w:rPr>
        <w:t>Эмиссионный доход</w:t>
      </w:r>
    </w:p>
    <w:p w:rsidR="00D754FF" w:rsidRPr="006C2F1E" w:rsidRDefault="00147E29" w:rsidP="006C2F1E">
      <w:pPr>
        <w:pStyle w:val="ABC-paragrahinNotes"/>
        <w:spacing w:after="0"/>
        <w:ind w:firstLine="567"/>
        <w:rPr>
          <w:sz w:val="24"/>
          <w:szCs w:val="24"/>
          <w:lang w:val="ru-RU"/>
        </w:rPr>
      </w:pPr>
      <w:r w:rsidRPr="006C2F1E">
        <w:rPr>
          <w:sz w:val="24"/>
          <w:szCs w:val="24"/>
          <w:lang w:val="ru-RU"/>
        </w:rPr>
        <w:t>Эмиссионный доход представляет собой сумму, на которую взносы в капитал превосходили номинальную стоимость выпущенных акций.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147E29" w:rsidRPr="00085652" w:rsidTr="00147E29">
        <w:tc>
          <w:tcPr>
            <w:tcW w:w="3190" w:type="dxa"/>
            <w:tcBorders>
              <w:bottom w:val="single" w:sz="4" w:space="0" w:color="auto"/>
            </w:tcBorders>
          </w:tcPr>
          <w:p w:rsidR="00147E29" w:rsidRPr="00085652" w:rsidRDefault="00147E29" w:rsidP="003373DF">
            <w:pPr>
              <w:pStyle w:val="a3"/>
              <w:suppressAutoHyphens/>
              <w:autoSpaceDE w:val="0"/>
              <w:autoSpaceDN w:val="0"/>
              <w:adjustRightInd w:val="0"/>
              <w:ind w:left="0" w:right="176"/>
              <w:jc w:val="center"/>
              <w:rPr>
                <w:rFonts w:eastAsiaTheme="minorHAnsi"/>
                <w:b/>
                <w:lang w:eastAsia="en-US"/>
              </w:rPr>
            </w:pPr>
          </w:p>
        </w:tc>
        <w:tc>
          <w:tcPr>
            <w:tcW w:w="3190" w:type="dxa"/>
            <w:tcBorders>
              <w:bottom w:val="single" w:sz="4" w:space="0" w:color="auto"/>
            </w:tcBorders>
          </w:tcPr>
          <w:p w:rsidR="00147E29" w:rsidRPr="00085652" w:rsidRDefault="00147E29" w:rsidP="00E2107A">
            <w:pPr>
              <w:pStyle w:val="a3"/>
              <w:suppressAutoHyphens/>
              <w:autoSpaceDE w:val="0"/>
              <w:autoSpaceDN w:val="0"/>
              <w:adjustRightInd w:val="0"/>
              <w:ind w:left="0" w:right="176"/>
              <w:jc w:val="center"/>
              <w:rPr>
                <w:rFonts w:eastAsiaTheme="minorHAnsi"/>
                <w:b/>
                <w:lang w:eastAsia="en-US"/>
              </w:rPr>
            </w:pPr>
            <w:r w:rsidRPr="00085652">
              <w:rPr>
                <w:rFonts w:eastAsiaTheme="minorHAnsi"/>
                <w:b/>
                <w:lang w:eastAsia="en-US"/>
              </w:rPr>
              <w:t>20</w:t>
            </w:r>
            <w:r w:rsidR="00584557" w:rsidRPr="00085652">
              <w:rPr>
                <w:rFonts w:eastAsiaTheme="minorHAnsi"/>
                <w:b/>
                <w:lang w:eastAsia="en-US"/>
              </w:rPr>
              <w:t>1</w:t>
            </w:r>
            <w:r w:rsidR="00E2107A">
              <w:rPr>
                <w:rFonts w:eastAsiaTheme="minorHAnsi"/>
                <w:b/>
                <w:lang w:eastAsia="en-US"/>
              </w:rPr>
              <w:t>6</w:t>
            </w:r>
          </w:p>
        </w:tc>
        <w:tc>
          <w:tcPr>
            <w:tcW w:w="3191" w:type="dxa"/>
            <w:tcBorders>
              <w:bottom w:val="single" w:sz="4" w:space="0" w:color="auto"/>
            </w:tcBorders>
          </w:tcPr>
          <w:p w:rsidR="00147E29" w:rsidRPr="00085652" w:rsidRDefault="00147E29" w:rsidP="00E3465E">
            <w:pPr>
              <w:pStyle w:val="a3"/>
              <w:suppressAutoHyphens/>
              <w:autoSpaceDE w:val="0"/>
              <w:autoSpaceDN w:val="0"/>
              <w:adjustRightInd w:val="0"/>
              <w:ind w:left="0" w:right="176"/>
              <w:jc w:val="center"/>
              <w:rPr>
                <w:rFonts w:eastAsiaTheme="minorHAnsi"/>
                <w:b/>
                <w:lang w:eastAsia="en-US"/>
              </w:rPr>
            </w:pPr>
            <w:r w:rsidRPr="00085652">
              <w:rPr>
                <w:rFonts w:eastAsiaTheme="minorHAnsi"/>
                <w:b/>
                <w:lang w:eastAsia="en-US"/>
              </w:rPr>
              <w:t>20</w:t>
            </w:r>
            <w:r w:rsidR="00584557" w:rsidRPr="00085652">
              <w:rPr>
                <w:rFonts w:eastAsiaTheme="minorHAnsi"/>
                <w:b/>
                <w:lang w:eastAsia="en-US"/>
              </w:rPr>
              <w:t>1</w:t>
            </w:r>
            <w:r w:rsidR="00E2107A">
              <w:rPr>
                <w:rFonts w:eastAsiaTheme="minorHAnsi"/>
                <w:b/>
                <w:lang w:eastAsia="en-US"/>
              </w:rPr>
              <w:t>5</w:t>
            </w:r>
          </w:p>
        </w:tc>
      </w:tr>
      <w:tr w:rsidR="00147E29" w:rsidRPr="00085652" w:rsidTr="00147E29">
        <w:tc>
          <w:tcPr>
            <w:tcW w:w="3190" w:type="dxa"/>
            <w:tcBorders>
              <w:top w:val="single" w:sz="4" w:space="0" w:color="auto"/>
              <w:bottom w:val="single" w:sz="4" w:space="0" w:color="auto"/>
            </w:tcBorders>
          </w:tcPr>
          <w:p w:rsidR="00147E29" w:rsidRPr="00085652" w:rsidRDefault="003E0014" w:rsidP="003373DF">
            <w:pPr>
              <w:pStyle w:val="a3"/>
              <w:suppressAutoHyphens/>
              <w:autoSpaceDE w:val="0"/>
              <w:autoSpaceDN w:val="0"/>
              <w:adjustRightInd w:val="0"/>
              <w:ind w:left="0" w:right="176"/>
              <w:jc w:val="center"/>
              <w:rPr>
                <w:rFonts w:eastAsiaTheme="minorHAnsi"/>
                <w:b/>
                <w:lang w:eastAsia="en-US"/>
              </w:rPr>
            </w:pPr>
            <w:r w:rsidRPr="00085652">
              <w:rPr>
                <w:rFonts w:eastAsiaTheme="minorHAnsi"/>
                <w:b/>
                <w:lang w:eastAsia="en-US"/>
              </w:rPr>
              <w:t>Эмиссионный доход</w:t>
            </w:r>
          </w:p>
        </w:tc>
        <w:tc>
          <w:tcPr>
            <w:tcW w:w="3190" w:type="dxa"/>
            <w:tcBorders>
              <w:top w:val="single" w:sz="4" w:space="0" w:color="auto"/>
              <w:bottom w:val="single" w:sz="4" w:space="0" w:color="auto"/>
            </w:tcBorders>
          </w:tcPr>
          <w:p w:rsidR="00147E29" w:rsidRPr="00085652" w:rsidRDefault="006C2F1E" w:rsidP="003373DF">
            <w:pPr>
              <w:pStyle w:val="a3"/>
              <w:suppressAutoHyphens/>
              <w:autoSpaceDE w:val="0"/>
              <w:autoSpaceDN w:val="0"/>
              <w:adjustRightInd w:val="0"/>
              <w:ind w:left="0" w:right="176"/>
              <w:jc w:val="center"/>
              <w:rPr>
                <w:rFonts w:eastAsiaTheme="minorHAnsi"/>
                <w:b/>
                <w:lang w:eastAsia="en-US"/>
              </w:rPr>
            </w:pPr>
            <w:r>
              <w:rPr>
                <w:rFonts w:eastAsiaTheme="minorHAnsi"/>
                <w:b/>
                <w:lang w:eastAsia="en-US"/>
              </w:rPr>
              <w:t>-</w:t>
            </w:r>
          </w:p>
        </w:tc>
        <w:tc>
          <w:tcPr>
            <w:tcW w:w="3191" w:type="dxa"/>
            <w:tcBorders>
              <w:top w:val="single" w:sz="4" w:space="0" w:color="auto"/>
              <w:bottom w:val="single" w:sz="4" w:space="0" w:color="auto"/>
            </w:tcBorders>
          </w:tcPr>
          <w:p w:rsidR="00147E29" w:rsidRPr="00085652" w:rsidRDefault="006C2F1E" w:rsidP="003373DF">
            <w:pPr>
              <w:pStyle w:val="a3"/>
              <w:suppressAutoHyphens/>
              <w:autoSpaceDE w:val="0"/>
              <w:autoSpaceDN w:val="0"/>
              <w:adjustRightInd w:val="0"/>
              <w:ind w:left="0" w:right="176"/>
              <w:jc w:val="center"/>
              <w:rPr>
                <w:rFonts w:eastAsiaTheme="minorHAnsi"/>
                <w:b/>
                <w:lang w:eastAsia="en-US"/>
              </w:rPr>
            </w:pPr>
            <w:r>
              <w:rPr>
                <w:rFonts w:eastAsiaTheme="minorHAnsi"/>
                <w:b/>
                <w:lang w:eastAsia="en-US"/>
              </w:rPr>
              <w:t>-</w:t>
            </w:r>
          </w:p>
        </w:tc>
      </w:tr>
    </w:tbl>
    <w:p w:rsidR="003373DF" w:rsidRPr="006C2F1E" w:rsidRDefault="003373DF" w:rsidP="006C2F1E">
      <w:pPr>
        <w:pStyle w:val="ABC-paragrahinNotes"/>
        <w:spacing w:after="0"/>
        <w:ind w:firstLine="567"/>
        <w:rPr>
          <w:sz w:val="24"/>
          <w:szCs w:val="24"/>
          <w:lang w:val="ru-RU"/>
        </w:rPr>
      </w:pPr>
    </w:p>
    <w:p w:rsidR="003E0014" w:rsidRPr="006C2F1E" w:rsidRDefault="003E0014" w:rsidP="006C2F1E">
      <w:pPr>
        <w:pStyle w:val="ABC-paragrahinNotes"/>
        <w:spacing w:after="0"/>
        <w:ind w:firstLine="567"/>
        <w:rPr>
          <w:b/>
          <w:i/>
          <w:sz w:val="24"/>
          <w:szCs w:val="24"/>
          <w:lang w:val="ru-RU"/>
        </w:rPr>
      </w:pPr>
      <w:r w:rsidRPr="006C2F1E">
        <w:rPr>
          <w:b/>
          <w:i/>
          <w:sz w:val="24"/>
          <w:szCs w:val="24"/>
          <w:lang w:val="ru-RU"/>
        </w:rPr>
        <w:t>Резервный фонд</w:t>
      </w:r>
    </w:p>
    <w:p w:rsidR="003E0014" w:rsidRPr="006C2F1E" w:rsidRDefault="003E0014" w:rsidP="006C2F1E">
      <w:pPr>
        <w:pStyle w:val="ABC-paragrahinNotes"/>
        <w:spacing w:after="0"/>
        <w:ind w:firstLine="567"/>
        <w:rPr>
          <w:sz w:val="24"/>
          <w:szCs w:val="24"/>
          <w:lang w:val="ru-RU"/>
        </w:rPr>
      </w:pPr>
      <w:r w:rsidRPr="006C2F1E">
        <w:rPr>
          <w:sz w:val="24"/>
          <w:szCs w:val="24"/>
          <w:lang w:val="ru-RU"/>
        </w:rPr>
        <w:t xml:space="preserve">Резервный фонд формируется в соответствии с российскими нормативными требованиями по общим банковским рискам, включая будущие убытки и прочие непредвиденные риски и условные обязательства. Фонд был сформирован в соответствии с Уставом Банка, предусматривающим создание фонда для указанных целей в размере не менее </w:t>
      </w:r>
      <w:r w:rsidR="000A739D" w:rsidRPr="006C2F1E">
        <w:rPr>
          <w:sz w:val="24"/>
          <w:szCs w:val="24"/>
          <w:lang w:val="ru-RU"/>
        </w:rPr>
        <w:t>15</w:t>
      </w:r>
      <w:r w:rsidRPr="006C2F1E">
        <w:rPr>
          <w:sz w:val="24"/>
          <w:szCs w:val="24"/>
          <w:lang w:val="ru-RU"/>
        </w:rPr>
        <w:t>% от уставного капитала Банка согласно РСБУ.</w:t>
      </w:r>
    </w:p>
    <w:p w:rsidR="000A739D" w:rsidRPr="006C2F1E" w:rsidRDefault="000A739D" w:rsidP="006C2F1E">
      <w:pPr>
        <w:pStyle w:val="ABC-paragrahinNotes"/>
        <w:spacing w:after="0"/>
        <w:ind w:firstLine="567"/>
        <w:rPr>
          <w:sz w:val="24"/>
          <w:szCs w:val="24"/>
          <w:lang w:val="ru-RU"/>
        </w:rPr>
      </w:pPr>
      <w:r w:rsidRPr="006C2F1E">
        <w:rPr>
          <w:sz w:val="24"/>
          <w:szCs w:val="24"/>
          <w:lang w:val="ru-RU"/>
        </w:rPr>
        <w:t>Резервный фонд составляет:</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A739D" w:rsidRPr="00085652" w:rsidTr="001B399B">
        <w:trPr>
          <w:jc w:val="center"/>
        </w:trPr>
        <w:tc>
          <w:tcPr>
            <w:tcW w:w="3190" w:type="dxa"/>
            <w:tcBorders>
              <w:bottom w:val="single" w:sz="4" w:space="0" w:color="auto"/>
            </w:tcBorders>
          </w:tcPr>
          <w:p w:rsidR="000A739D" w:rsidRPr="00085652" w:rsidRDefault="000A739D" w:rsidP="001B399B">
            <w:pPr>
              <w:pStyle w:val="a3"/>
              <w:suppressAutoHyphens/>
              <w:autoSpaceDE w:val="0"/>
              <w:autoSpaceDN w:val="0"/>
              <w:adjustRightInd w:val="0"/>
              <w:ind w:left="0" w:right="176"/>
              <w:jc w:val="both"/>
              <w:rPr>
                <w:rFonts w:eastAsiaTheme="minorHAnsi"/>
                <w:b/>
                <w:lang w:eastAsia="en-US"/>
              </w:rPr>
            </w:pPr>
          </w:p>
        </w:tc>
        <w:tc>
          <w:tcPr>
            <w:tcW w:w="3190" w:type="dxa"/>
            <w:tcBorders>
              <w:bottom w:val="single" w:sz="4" w:space="0" w:color="auto"/>
            </w:tcBorders>
          </w:tcPr>
          <w:p w:rsidR="000A739D" w:rsidRPr="00085652" w:rsidRDefault="000A739D" w:rsidP="00E2107A">
            <w:pPr>
              <w:pStyle w:val="a3"/>
              <w:suppressAutoHyphens/>
              <w:autoSpaceDE w:val="0"/>
              <w:autoSpaceDN w:val="0"/>
              <w:adjustRightInd w:val="0"/>
              <w:ind w:left="0" w:right="176"/>
              <w:jc w:val="center"/>
              <w:rPr>
                <w:rFonts w:eastAsiaTheme="minorHAnsi"/>
                <w:b/>
                <w:lang w:eastAsia="en-US"/>
              </w:rPr>
            </w:pPr>
            <w:r w:rsidRPr="00085652">
              <w:rPr>
                <w:rFonts w:eastAsiaTheme="minorHAnsi"/>
                <w:b/>
                <w:lang w:eastAsia="en-US"/>
              </w:rPr>
              <w:t>201</w:t>
            </w:r>
            <w:r w:rsidR="00E2107A">
              <w:rPr>
                <w:rFonts w:eastAsiaTheme="minorHAnsi"/>
                <w:b/>
                <w:lang w:eastAsia="en-US"/>
              </w:rPr>
              <w:t>6</w:t>
            </w:r>
          </w:p>
        </w:tc>
        <w:tc>
          <w:tcPr>
            <w:tcW w:w="3191" w:type="dxa"/>
            <w:tcBorders>
              <w:bottom w:val="single" w:sz="4" w:space="0" w:color="auto"/>
            </w:tcBorders>
          </w:tcPr>
          <w:p w:rsidR="000A739D" w:rsidRPr="00085652" w:rsidRDefault="000A739D" w:rsidP="00E2107A">
            <w:pPr>
              <w:pStyle w:val="a3"/>
              <w:suppressAutoHyphens/>
              <w:autoSpaceDE w:val="0"/>
              <w:autoSpaceDN w:val="0"/>
              <w:adjustRightInd w:val="0"/>
              <w:ind w:left="0" w:right="176"/>
              <w:jc w:val="center"/>
              <w:rPr>
                <w:rFonts w:eastAsiaTheme="minorHAnsi"/>
                <w:b/>
                <w:lang w:eastAsia="en-US"/>
              </w:rPr>
            </w:pPr>
            <w:r w:rsidRPr="00085652">
              <w:rPr>
                <w:rFonts w:eastAsiaTheme="minorHAnsi"/>
                <w:b/>
                <w:lang w:eastAsia="en-US"/>
              </w:rPr>
              <w:t>201</w:t>
            </w:r>
            <w:r w:rsidR="00E2107A">
              <w:rPr>
                <w:rFonts w:eastAsiaTheme="minorHAnsi"/>
                <w:b/>
                <w:lang w:eastAsia="en-US"/>
              </w:rPr>
              <w:t>5</w:t>
            </w:r>
          </w:p>
        </w:tc>
      </w:tr>
      <w:tr w:rsidR="000A739D" w:rsidRPr="00085652" w:rsidTr="001B399B">
        <w:trPr>
          <w:jc w:val="center"/>
        </w:trPr>
        <w:tc>
          <w:tcPr>
            <w:tcW w:w="3190" w:type="dxa"/>
            <w:tcBorders>
              <w:top w:val="single" w:sz="4" w:space="0" w:color="auto"/>
              <w:bottom w:val="single" w:sz="4" w:space="0" w:color="auto"/>
            </w:tcBorders>
          </w:tcPr>
          <w:p w:rsidR="000A739D" w:rsidRPr="00085652" w:rsidRDefault="000A739D" w:rsidP="001B399B">
            <w:pPr>
              <w:pStyle w:val="a3"/>
              <w:suppressAutoHyphens/>
              <w:autoSpaceDE w:val="0"/>
              <w:autoSpaceDN w:val="0"/>
              <w:adjustRightInd w:val="0"/>
              <w:ind w:left="0" w:right="176"/>
              <w:jc w:val="both"/>
              <w:rPr>
                <w:rFonts w:eastAsiaTheme="minorHAnsi"/>
                <w:b/>
                <w:lang w:eastAsia="en-US"/>
              </w:rPr>
            </w:pPr>
            <w:r w:rsidRPr="00085652">
              <w:rPr>
                <w:rFonts w:eastAsiaTheme="minorHAnsi"/>
                <w:b/>
                <w:lang w:eastAsia="en-US"/>
              </w:rPr>
              <w:t>Резервный фонд</w:t>
            </w:r>
          </w:p>
        </w:tc>
        <w:tc>
          <w:tcPr>
            <w:tcW w:w="3190" w:type="dxa"/>
            <w:tcBorders>
              <w:top w:val="single" w:sz="4" w:space="0" w:color="auto"/>
              <w:bottom w:val="single" w:sz="4" w:space="0" w:color="auto"/>
            </w:tcBorders>
          </w:tcPr>
          <w:p w:rsidR="000A739D" w:rsidRPr="00085652" w:rsidRDefault="000A739D" w:rsidP="00367AD6">
            <w:pPr>
              <w:pStyle w:val="a3"/>
              <w:suppressAutoHyphens/>
              <w:autoSpaceDE w:val="0"/>
              <w:autoSpaceDN w:val="0"/>
              <w:adjustRightInd w:val="0"/>
              <w:ind w:left="0" w:right="176"/>
              <w:jc w:val="center"/>
              <w:rPr>
                <w:rFonts w:eastAsiaTheme="minorHAnsi"/>
                <w:b/>
                <w:lang w:eastAsia="en-US"/>
              </w:rPr>
            </w:pPr>
            <w:r w:rsidRPr="00085652">
              <w:rPr>
                <w:rFonts w:eastAsiaTheme="minorHAnsi"/>
                <w:b/>
                <w:lang w:eastAsia="en-US"/>
              </w:rPr>
              <w:t>8 81</w:t>
            </w:r>
            <w:r w:rsidR="00367AD6" w:rsidRPr="00085652">
              <w:rPr>
                <w:rFonts w:eastAsiaTheme="minorHAnsi"/>
                <w:b/>
                <w:lang w:eastAsia="en-US"/>
              </w:rPr>
              <w:t>9</w:t>
            </w:r>
          </w:p>
        </w:tc>
        <w:tc>
          <w:tcPr>
            <w:tcW w:w="3191" w:type="dxa"/>
            <w:tcBorders>
              <w:top w:val="single" w:sz="4" w:space="0" w:color="auto"/>
              <w:bottom w:val="single" w:sz="4" w:space="0" w:color="auto"/>
            </w:tcBorders>
          </w:tcPr>
          <w:p w:rsidR="000A739D" w:rsidRPr="00085652" w:rsidRDefault="000A739D" w:rsidP="00367AD6">
            <w:pPr>
              <w:pStyle w:val="a3"/>
              <w:suppressAutoHyphens/>
              <w:autoSpaceDE w:val="0"/>
              <w:autoSpaceDN w:val="0"/>
              <w:adjustRightInd w:val="0"/>
              <w:ind w:left="0" w:right="176"/>
              <w:jc w:val="center"/>
              <w:rPr>
                <w:rFonts w:eastAsiaTheme="minorHAnsi"/>
                <w:b/>
                <w:lang w:eastAsia="en-US"/>
              </w:rPr>
            </w:pPr>
            <w:r w:rsidRPr="00085652">
              <w:rPr>
                <w:rFonts w:eastAsiaTheme="minorHAnsi"/>
                <w:b/>
                <w:lang w:eastAsia="en-US"/>
              </w:rPr>
              <w:t>8 81</w:t>
            </w:r>
            <w:r w:rsidR="00367AD6" w:rsidRPr="00085652">
              <w:rPr>
                <w:rFonts w:eastAsiaTheme="minorHAnsi"/>
                <w:b/>
                <w:lang w:eastAsia="en-US"/>
              </w:rPr>
              <w:t>9</w:t>
            </w:r>
          </w:p>
        </w:tc>
      </w:tr>
    </w:tbl>
    <w:p w:rsidR="000A739D" w:rsidRPr="006C2F1E" w:rsidRDefault="000A739D" w:rsidP="006C2F1E">
      <w:pPr>
        <w:pStyle w:val="ABC-paragrahinNotes"/>
        <w:spacing w:after="0"/>
        <w:ind w:firstLine="567"/>
        <w:rPr>
          <w:sz w:val="24"/>
          <w:szCs w:val="24"/>
          <w:lang w:val="ru-RU"/>
        </w:rPr>
      </w:pPr>
    </w:p>
    <w:p w:rsidR="00F17F10" w:rsidRPr="006C2F1E" w:rsidRDefault="00F17F10" w:rsidP="006C2F1E">
      <w:pPr>
        <w:pStyle w:val="ABC-paragrahinNotes"/>
        <w:spacing w:after="0"/>
        <w:ind w:firstLine="567"/>
        <w:rPr>
          <w:b/>
          <w:i/>
          <w:sz w:val="24"/>
          <w:szCs w:val="24"/>
          <w:lang w:val="ru-RU"/>
        </w:rPr>
      </w:pPr>
      <w:r w:rsidRPr="006C2F1E">
        <w:rPr>
          <w:b/>
          <w:i/>
          <w:sz w:val="24"/>
          <w:szCs w:val="24"/>
          <w:lang w:val="ru-RU"/>
        </w:rPr>
        <w:t>Нераспределенная прибыль прошлых лет</w:t>
      </w:r>
    </w:p>
    <w:p w:rsidR="00F17F10" w:rsidRPr="006C2F1E" w:rsidRDefault="00F17F10" w:rsidP="006C2F1E">
      <w:pPr>
        <w:pStyle w:val="ABC-paragrahinNotes"/>
        <w:spacing w:after="0"/>
        <w:ind w:firstLine="567"/>
        <w:rPr>
          <w:sz w:val="24"/>
          <w:szCs w:val="24"/>
          <w:lang w:val="ru-RU"/>
        </w:rPr>
      </w:pPr>
      <w:r w:rsidRPr="006C2F1E">
        <w:rPr>
          <w:sz w:val="24"/>
          <w:szCs w:val="24"/>
          <w:lang w:val="ru-RU"/>
        </w:rPr>
        <w:t>Нераспределенная прибыль составляет:</w:t>
      </w:r>
    </w:p>
    <w:tbl>
      <w:tblPr>
        <w:tblStyle w:val="2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F17F10" w:rsidRPr="00085652" w:rsidTr="00DF6D30">
        <w:trPr>
          <w:jc w:val="center"/>
        </w:trPr>
        <w:tc>
          <w:tcPr>
            <w:tcW w:w="3190" w:type="dxa"/>
            <w:tcBorders>
              <w:bottom w:val="single" w:sz="4" w:space="0" w:color="auto"/>
            </w:tcBorders>
          </w:tcPr>
          <w:p w:rsidR="00F17F10" w:rsidRPr="00085652" w:rsidRDefault="00F17F10" w:rsidP="00F17F10">
            <w:pPr>
              <w:suppressAutoHyphens/>
              <w:autoSpaceDE w:val="0"/>
              <w:autoSpaceDN w:val="0"/>
              <w:adjustRightInd w:val="0"/>
              <w:ind w:right="176"/>
              <w:contextualSpacing/>
              <w:jc w:val="both"/>
              <w:rPr>
                <w:rFonts w:eastAsiaTheme="minorHAnsi"/>
                <w:b/>
                <w:lang w:eastAsia="en-US"/>
              </w:rPr>
            </w:pPr>
          </w:p>
        </w:tc>
        <w:tc>
          <w:tcPr>
            <w:tcW w:w="3190" w:type="dxa"/>
            <w:tcBorders>
              <w:bottom w:val="single" w:sz="4" w:space="0" w:color="auto"/>
            </w:tcBorders>
          </w:tcPr>
          <w:p w:rsidR="00F17F10" w:rsidRPr="00085652" w:rsidRDefault="00F17F10" w:rsidP="00E2107A">
            <w:pPr>
              <w:suppressAutoHyphens/>
              <w:autoSpaceDE w:val="0"/>
              <w:autoSpaceDN w:val="0"/>
              <w:adjustRightInd w:val="0"/>
              <w:ind w:right="176"/>
              <w:contextualSpacing/>
              <w:jc w:val="center"/>
              <w:rPr>
                <w:rFonts w:eastAsiaTheme="minorHAnsi"/>
                <w:b/>
                <w:lang w:eastAsia="en-US"/>
              </w:rPr>
            </w:pPr>
            <w:r w:rsidRPr="00085652">
              <w:rPr>
                <w:rFonts w:eastAsiaTheme="minorHAnsi"/>
                <w:b/>
                <w:lang w:eastAsia="en-US"/>
              </w:rPr>
              <w:t>201</w:t>
            </w:r>
            <w:r w:rsidR="00E2107A">
              <w:rPr>
                <w:rFonts w:eastAsiaTheme="minorHAnsi"/>
                <w:b/>
                <w:lang w:eastAsia="en-US"/>
              </w:rPr>
              <w:t>6</w:t>
            </w:r>
          </w:p>
        </w:tc>
        <w:tc>
          <w:tcPr>
            <w:tcW w:w="3191" w:type="dxa"/>
            <w:tcBorders>
              <w:bottom w:val="single" w:sz="4" w:space="0" w:color="auto"/>
            </w:tcBorders>
          </w:tcPr>
          <w:p w:rsidR="00F17F10" w:rsidRPr="00085652" w:rsidRDefault="00F17F10" w:rsidP="00E2107A">
            <w:pPr>
              <w:suppressAutoHyphens/>
              <w:autoSpaceDE w:val="0"/>
              <w:autoSpaceDN w:val="0"/>
              <w:adjustRightInd w:val="0"/>
              <w:ind w:right="176"/>
              <w:contextualSpacing/>
              <w:jc w:val="center"/>
              <w:rPr>
                <w:rFonts w:eastAsiaTheme="minorHAnsi"/>
                <w:b/>
                <w:lang w:eastAsia="en-US"/>
              </w:rPr>
            </w:pPr>
            <w:r w:rsidRPr="00085652">
              <w:rPr>
                <w:rFonts w:eastAsiaTheme="minorHAnsi"/>
                <w:b/>
                <w:lang w:eastAsia="en-US"/>
              </w:rPr>
              <w:t>201</w:t>
            </w:r>
            <w:r w:rsidR="00E2107A">
              <w:rPr>
                <w:rFonts w:eastAsiaTheme="minorHAnsi"/>
                <w:b/>
                <w:lang w:eastAsia="en-US"/>
              </w:rPr>
              <w:t>5</w:t>
            </w:r>
          </w:p>
        </w:tc>
      </w:tr>
      <w:tr w:rsidR="00F17F10" w:rsidRPr="00085652" w:rsidTr="00DF6D30">
        <w:trPr>
          <w:jc w:val="center"/>
        </w:trPr>
        <w:tc>
          <w:tcPr>
            <w:tcW w:w="3190" w:type="dxa"/>
            <w:tcBorders>
              <w:top w:val="single" w:sz="4" w:space="0" w:color="auto"/>
              <w:bottom w:val="single" w:sz="4" w:space="0" w:color="auto"/>
            </w:tcBorders>
          </w:tcPr>
          <w:p w:rsidR="00F17F10" w:rsidRPr="00085652" w:rsidRDefault="00F17F10" w:rsidP="00F17F10">
            <w:pPr>
              <w:suppressAutoHyphens/>
              <w:autoSpaceDE w:val="0"/>
              <w:autoSpaceDN w:val="0"/>
              <w:adjustRightInd w:val="0"/>
              <w:ind w:right="176"/>
              <w:contextualSpacing/>
              <w:jc w:val="both"/>
              <w:rPr>
                <w:rFonts w:eastAsiaTheme="minorHAnsi"/>
                <w:b/>
                <w:lang w:eastAsia="en-US"/>
              </w:rPr>
            </w:pPr>
            <w:r w:rsidRPr="00085652">
              <w:rPr>
                <w:rFonts w:eastAsiaTheme="minorHAnsi"/>
                <w:b/>
                <w:lang w:eastAsia="en-US"/>
              </w:rPr>
              <w:t>Нераспределенная прибыль прошлых лет</w:t>
            </w:r>
          </w:p>
        </w:tc>
        <w:tc>
          <w:tcPr>
            <w:tcW w:w="3190" w:type="dxa"/>
            <w:tcBorders>
              <w:top w:val="single" w:sz="4" w:space="0" w:color="auto"/>
              <w:bottom w:val="single" w:sz="4" w:space="0" w:color="auto"/>
            </w:tcBorders>
            <w:vAlign w:val="center"/>
          </w:tcPr>
          <w:p w:rsidR="00F17F10" w:rsidRPr="00085652" w:rsidRDefault="00E2107A" w:rsidP="00E3465E">
            <w:pPr>
              <w:suppressAutoHyphens/>
              <w:autoSpaceDE w:val="0"/>
              <w:autoSpaceDN w:val="0"/>
              <w:adjustRightInd w:val="0"/>
              <w:ind w:right="176"/>
              <w:contextualSpacing/>
              <w:jc w:val="center"/>
              <w:rPr>
                <w:rFonts w:eastAsiaTheme="minorHAnsi"/>
                <w:b/>
                <w:lang w:eastAsia="en-US"/>
              </w:rPr>
            </w:pPr>
            <w:r>
              <w:rPr>
                <w:rFonts w:eastAsiaTheme="minorHAnsi"/>
                <w:b/>
                <w:lang w:eastAsia="en-US"/>
              </w:rPr>
              <w:t>0</w:t>
            </w:r>
          </w:p>
        </w:tc>
        <w:tc>
          <w:tcPr>
            <w:tcW w:w="3191" w:type="dxa"/>
            <w:tcBorders>
              <w:top w:val="single" w:sz="4" w:space="0" w:color="auto"/>
              <w:bottom w:val="single" w:sz="4" w:space="0" w:color="auto"/>
            </w:tcBorders>
            <w:vAlign w:val="center"/>
          </w:tcPr>
          <w:p w:rsidR="00F17F10" w:rsidRPr="00085652" w:rsidRDefault="00E2107A" w:rsidP="00E3465E">
            <w:pPr>
              <w:suppressAutoHyphens/>
              <w:autoSpaceDE w:val="0"/>
              <w:autoSpaceDN w:val="0"/>
              <w:adjustRightInd w:val="0"/>
              <w:ind w:right="176"/>
              <w:contextualSpacing/>
              <w:jc w:val="center"/>
              <w:rPr>
                <w:rFonts w:eastAsiaTheme="minorHAnsi"/>
                <w:b/>
                <w:lang w:eastAsia="en-US"/>
              </w:rPr>
            </w:pPr>
            <w:r>
              <w:rPr>
                <w:rFonts w:eastAsiaTheme="minorHAnsi"/>
                <w:b/>
                <w:lang w:eastAsia="en-US"/>
              </w:rPr>
              <w:t>1064700</w:t>
            </w:r>
          </w:p>
        </w:tc>
      </w:tr>
    </w:tbl>
    <w:p w:rsidR="00F17F10" w:rsidRPr="006C2F1E" w:rsidRDefault="00F17F10" w:rsidP="006C2F1E">
      <w:pPr>
        <w:pStyle w:val="ABC-paragrahinNotes"/>
        <w:spacing w:after="0"/>
        <w:ind w:firstLine="567"/>
        <w:rPr>
          <w:sz w:val="24"/>
          <w:szCs w:val="24"/>
          <w:lang w:val="ru-RU"/>
        </w:rPr>
      </w:pPr>
    </w:p>
    <w:p w:rsidR="00BE2BCD" w:rsidRPr="006C2F1E" w:rsidRDefault="00BE2BCD" w:rsidP="006C2F1E">
      <w:pPr>
        <w:pStyle w:val="ABC-paragrahinNotes"/>
        <w:spacing w:after="0"/>
        <w:ind w:firstLine="567"/>
        <w:rPr>
          <w:b/>
          <w:sz w:val="24"/>
          <w:szCs w:val="24"/>
          <w:lang w:val="ru-RU"/>
        </w:rPr>
      </w:pPr>
      <w:r w:rsidRPr="006C2F1E">
        <w:rPr>
          <w:b/>
          <w:sz w:val="24"/>
          <w:szCs w:val="24"/>
          <w:lang w:val="ru-RU"/>
        </w:rPr>
        <w:t>Основные инструменты до</w:t>
      </w:r>
      <w:r w:rsidR="00367AD6" w:rsidRPr="006C2F1E">
        <w:rPr>
          <w:b/>
          <w:sz w:val="24"/>
          <w:szCs w:val="24"/>
          <w:lang w:val="ru-RU"/>
        </w:rPr>
        <w:t>полнительного</w:t>
      </w:r>
      <w:r w:rsidRPr="006C2F1E">
        <w:rPr>
          <w:b/>
          <w:sz w:val="24"/>
          <w:szCs w:val="24"/>
          <w:lang w:val="ru-RU"/>
        </w:rPr>
        <w:t xml:space="preserve"> капитала</w:t>
      </w:r>
    </w:p>
    <w:p w:rsidR="006C2F1E" w:rsidRDefault="006C2F1E" w:rsidP="006C2F1E">
      <w:pPr>
        <w:pStyle w:val="ABC-paragrahinNotes"/>
        <w:spacing w:after="0"/>
        <w:ind w:firstLine="567"/>
        <w:rPr>
          <w:sz w:val="24"/>
          <w:szCs w:val="24"/>
          <w:lang w:val="ru-RU"/>
        </w:rPr>
      </w:pPr>
    </w:p>
    <w:p w:rsidR="00BE2BCD" w:rsidRPr="001E17D9" w:rsidRDefault="00BE2BCD" w:rsidP="006C2F1E">
      <w:pPr>
        <w:pStyle w:val="ABC-paragrahinNotes"/>
        <w:spacing w:after="0"/>
        <w:ind w:firstLine="567"/>
        <w:rPr>
          <w:b/>
          <w:i/>
          <w:sz w:val="24"/>
          <w:szCs w:val="24"/>
          <w:lang w:val="ru-RU"/>
        </w:rPr>
      </w:pPr>
      <w:r w:rsidRPr="001E17D9">
        <w:rPr>
          <w:b/>
          <w:i/>
          <w:sz w:val="24"/>
          <w:szCs w:val="24"/>
          <w:lang w:val="ru-RU"/>
        </w:rPr>
        <w:t>Уставный капитал</w:t>
      </w:r>
    </w:p>
    <w:p w:rsidR="000A739D" w:rsidRDefault="000A739D" w:rsidP="006C2F1E">
      <w:pPr>
        <w:pStyle w:val="ABC-paragrahinNotes"/>
        <w:spacing w:after="0"/>
        <w:ind w:firstLine="567"/>
        <w:rPr>
          <w:sz w:val="24"/>
          <w:szCs w:val="24"/>
          <w:lang w:val="ru-RU"/>
        </w:rPr>
      </w:pPr>
      <w:r w:rsidRPr="006C2F1E">
        <w:rPr>
          <w:sz w:val="24"/>
          <w:szCs w:val="24"/>
          <w:lang w:val="ru-RU"/>
        </w:rPr>
        <w:t>Уставный капитал Банка, сформированный в результате выпуска и размещения привилегированных акций:</w:t>
      </w:r>
    </w:p>
    <w:p w:rsidR="001E17D9" w:rsidRPr="006C2F1E" w:rsidRDefault="001E17D9" w:rsidP="006C2F1E">
      <w:pPr>
        <w:pStyle w:val="ABC-paragrahinNotes"/>
        <w:spacing w:after="0"/>
        <w:ind w:firstLine="567"/>
        <w:rPr>
          <w:sz w:val="24"/>
          <w:szCs w:val="24"/>
          <w:lang w:val="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559"/>
        <w:gridCol w:w="1533"/>
        <w:gridCol w:w="1675"/>
        <w:gridCol w:w="1577"/>
      </w:tblGrid>
      <w:tr w:rsidR="000A739D" w:rsidRPr="00085652" w:rsidTr="006C2F1E">
        <w:tc>
          <w:tcPr>
            <w:tcW w:w="3227" w:type="dxa"/>
            <w:tcBorders>
              <w:bottom w:val="single" w:sz="4" w:space="0" w:color="auto"/>
            </w:tcBorders>
          </w:tcPr>
          <w:p w:rsidR="000A739D" w:rsidRPr="00085652" w:rsidRDefault="000A739D" w:rsidP="000A739D">
            <w:pPr>
              <w:suppressAutoHyphens/>
              <w:autoSpaceDE w:val="0"/>
              <w:autoSpaceDN w:val="0"/>
              <w:adjustRightInd w:val="0"/>
              <w:ind w:right="176"/>
              <w:contextualSpacing/>
              <w:jc w:val="both"/>
              <w:rPr>
                <w:rFonts w:eastAsiaTheme="minorHAnsi"/>
                <w:lang w:eastAsia="en-US"/>
              </w:rPr>
            </w:pPr>
          </w:p>
        </w:tc>
        <w:tc>
          <w:tcPr>
            <w:tcW w:w="3092" w:type="dxa"/>
            <w:gridSpan w:val="2"/>
            <w:tcBorders>
              <w:bottom w:val="single" w:sz="4" w:space="0" w:color="auto"/>
            </w:tcBorders>
          </w:tcPr>
          <w:p w:rsidR="000A739D" w:rsidRPr="00085652" w:rsidRDefault="000A739D" w:rsidP="00E2107A">
            <w:pPr>
              <w:suppressAutoHyphens/>
              <w:autoSpaceDE w:val="0"/>
              <w:autoSpaceDN w:val="0"/>
              <w:adjustRightInd w:val="0"/>
              <w:ind w:right="176"/>
              <w:contextualSpacing/>
              <w:jc w:val="center"/>
              <w:rPr>
                <w:rFonts w:eastAsiaTheme="minorHAnsi"/>
                <w:b/>
                <w:lang w:eastAsia="en-US"/>
              </w:rPr>
            </w:pPr>
            <w:r w:rsidRPr="00085652">
              <w:rPr>
                <w:rFonts w:eastAsiaTheme="minorHAnsi"/>
                <w:b/>
                <w:lang w:eastAsia="en-US"/>
              </w:rPr>
              <w:t>201</w:t>
            </w:r>
            <w:r w:rsidR="00E2107A">
              <w:rPr>
                <w:rFonts w:eastAsiaTheme="minorHAnsi"/>
                <w:b/>
                <w:lang w:eastAsia="en-US"/>
              </w:rPr>
              <w:t>6</w:t>
            </w:r>
          </w:p>
        </w:tc>
        <w:tc>
          <w:tcPr>
            <w:tcW w:w="3252" w:type="dxa"/>
            <w:gridSpan w:val="2"/>
            <w:tcBorders>
              <w:bottom w:val="single" w:sz="4" w:space="0" w:color="auto"/>
            </w:tcBorders>
          </w:tcPr>
          <w:p w:rsidR="000A739D" w:rsidRPr="00085652" w:rsidRDefault="000A739D" w:rsidP="00E2107A">
            <w:pPr>
              <w:suppressAutoHyphens/>
              <w:autoSpaceDE w:val="0"/>
              <w:autoSpaceDN w:val="0"/>
              <w:adjustRightInd w:val="0"/>
              <w:ind w:right="176"/>
              <w:contextualSpacing/>
              <w:jc w:val="center"/>
              <w:rPr>
                <w:rFonts w:eastAsiaTheme="minorHAnsi"/>
                <w:b/>
                <w:lang w:eastAsia="en-US"/>
              </w:rPr>
            </w:pPr>
            <w:r w:rsidRPr="00085652">
              <w:rPr>
                <w:rFonts w:eastAsiaTheme="minorHAnsi"/>
                <w:b/>
                <w:lang w:eastAsia="en-US"/>
              </w:rPr>
              <w:t>201</w:t>
            </w:r>
            <w:r w:rsidR="00E2107A">
              <w:rPr>
                <w:rFonts w:eastAsiaTheme="minorHAnsi"/>
                <w:b/>
                <w:lang w:eastAsia="en-US"/>
              </w:rPr>
              <w:t>5</w:t>
            </w:r>
          </w:p>
        </w:tc>
      </w:tr>
      <w:tr w:rsidR="000A739D" w:rsidRPr="00085652" w:rsidTr="006C2F1E">
        <w:tc>
          <w:tcPr>
            <w:tcW w:w="3227" w:type="dxa"/>
            <w:tcBorders>
              <w:top w:val="single" w:sz="4" w:space="0" w:color="auto"/>
              <w:bottom w:val="single" w:sz="4" w:space="0" w:color="auto"/>
            </w:tcBorders>
          </w:tcPr>
          <w:p w:rsidR="000A739D" w:rsidRPr="00085652" w:rsidRDefault="000A739D" w:rsidP="000A739D">
            <w:pPr>
              <w:suppressAutoHyphens/>
              <w:autoSpaceDE w:val="0"/>
              <w:autoSpaceDN w:val="0"/>
              <w:adjustRightInd w:val="0"/>
              <w:ind w:right="176"/>
              <w:contextualSpacing/>
              <w:jc w:val="both"/>
              <w:rPr>
                <w:rFonts w:eastAsiaTheme="minorHAnsi"/>
                <w:lang w:eastAsia="en-US"/>
              </w:rPr>
            </w:pPr>
          </w:p>
        </w:tc>
        <w:tc>
          <w:tcPr>
            <w:tcW w:w="1559" w:type="dxa"/>
            <w:tcBorders>
              <w:top w:val="single" w:sz="4" w:space="0" w:color="auto"/>
              <w:bottom w:val="single" w:sz="4" w:space="0" w:color="auto"/>
            </w:tcBorders>
            <w:vAlign w:val="center"/>
          </w:tcPr>
          <w:p w:rsidR="000A739D" w:rsidRPr="00085652" w:rsidRDefault="000A739D" w:rsidP="006C2F1E">
            <w:pPr>
              <w:suppressAutoHyphens/>
              <w:autoSpaceDE w:val="0"/>
              <w:autoSpaceDN w:val="0"/>
              <w:adjustRightInd w:val="0"/>
              <w:contextualSpacing/>
              <w:jc w:val="both"/>
              <w:rPr>
                <w:rFonts w:eastAsiaTheme="minorHAnsi"/>
                <w:b/>
                <w:lang w:eastAsia="en-US"/>
              </w:rPr>
            </w:pPr>
            <w:r w:rsidRPr="00085652">
              <w:rPr>
                <w:rFonts w:eastAsiaTheme="minorHAnsi"/>
                <w:b/>
                <w:lang w:eastAsia="en-US"/>
              </w:rPr>
              <w:t>Количество акций</w:t>
            </w:r>
            <w:r w:rsidR="00DC1287">
              <w:rPr>
                <w:rFonts w:eastAsiaTheme="minorHAnsi"/>
                <w:b/>
                <w:lang w:eastAsia="en-US"/>
              </w:rPr>
              <w:t>, шт.</w:t>
            </w:r>
          </w:p>
        </w:tc>
        <w:tc>
          <w:tcPr>
            <w:tcW w:w="1533" w:type="dxa"/>
            <w:tcBorders>
              <w:top w:val="single" w:sz="4" w:space="0" w:color="auto"/>
              <w:bottom w:val="single" w:sz="4" w:space="0" w:color="auto"/>
            </w:tcBorders>
            <w:vAlign w:val="center"/>
          </w:tcPr>
          <w:p w:rsidR="000A739D" w:rsidRPr="00085652" w:rsidRDefault="000A739D" w:rsidP="006C2F1E">
            <w:pPr>
              <w:suppressAutoHyphens/>
              <w:autoSpaceDE w:val="0"/>
              <w:autoSpaceDN w:val="0"/>
              <w:adjustRightInd w:val="0"/>
              <w:contextualSpacing/>
              <w:jc w:val="center"/>
              <w:rPr>
                <w:rFonts w:eastAsiaTheme="minorHAnsi"/>
                <w:b/>
                <w:lang w:eastAsia="en-US"/>
              </w:rPr>
            </w:pPr>
            <w:r w:rsidRPr="00085652">
              <w:rPr>
                <w:rFonts w:eastAsiaTheme="minorHAnsi"/>
                <w:b/>
                <w:lang w:eastAsia="en-US"/>
              </w:rPr>
              <w:t>Стоимость акций</w:t>
            </w:r>
            <w:r w:rsidR="00E2107A">
              <w:rPr>
                <w:rFonts w:eastAsiaTheme="minorHAnsi"/>
                <w:b/>
                <w:lang w:eastAsia="en-US"/>
              </w:rPr>
              <w:t>, руб.</w:t>
            </w:r>
          </w:p>
        </w:tc>
        <w:tc>
          <w:tcPr>
            <w:tcW w:w="1675" w:type="dxa"/>
            <w:tcBorders>
              <w:top w:val="single" w:sz="4" w:space="0" w:color="auto"/>
              <w:bottom w:val="single" w:sz="4" w:space="0" w:color="auto"/>
            </w:tcBorders>
            <w:vAlign w:val="center"/>
          </w:tcPr>
          <w:p w:rsidR="000A739D" w:rsidRPr="00085652" w:rsidRDefault="000A739D" w:rsidP="006C2F1E">
            <w:pPr>
              <w:suppressAutoHyphens/>
              <w:autoSpaceDE w:val="0"/>
              <w:autoSpaceDN w:val="0"/>
              <w:adjustRightInd w:val="0"/>
              <w:ind w:right="-19"/>
              <w:contextualSpacing/>
              <w:jc w:val="center"/>
              <w:rPr>
                <w:rFonts w:eastAsiaTheme="minorHAnsi"/>
                <w:b/>
                <w:lang w:eastAsia="en-US"/>
              </w:rPr>
            </w:pPr>
            <w:r w:rsidRPr="00085652">
              <w:rPr>
                <w:rFonts w:eastAsiaTheme="minorHAnsi"/>
                <w:b/>
                <w:lang w:eastAsia="en-US"/>
              </w:rPr>
              <w:t>Количество акций</w:t>
            </w:r>
            <w:r w:rsidR="00DC1287">
              <w:rPr>
                <w:rFonts w:eastAsiaTheme="minorHAnsi"/>
                <w:b/>
                <w:lang w:eastAsia="en-US"/>
              </w:rPr>
              <w:t>, шт.</w:t>
            </w:r>
          </w:p>
        </w:tc>
        <w:tc>
          <w:tcPr>
            <w:tcW w:w="1577" w:type="dxa"/>
            <w:tcBorders>
              <w:top w:val="single" w:sz="4" w:space="0" w:color="auto"/>
              <w:bottom w:val="single" w:sz="4" w:space="0" w:color="auto"/>
            </w:tcBorders>
            <w:vAlign w:val="center"/>
          </w:tcPr>
          <w:p w:rsidR="000A739D" w:rsidRPr="00085652" w:rsidRDefault="000A739D" w:rsidP="006C2F1E">
            <w:pPr>
              <w:suppressAutoHyphens/>
              <w:autoSpaceDE w:val="0"/>
              <w:autoSpaceDN w:val="0"/>
              <w:adjustRightInd w:val="0"/>
              <w:ind w:right="-1"/>
              <w:contextualSpacing/>
              <w:jc w:val="center"/>
              <w:rPr>
                <w:rFonts w:eastAsiaTheme="minorHAnsi"/>
                <w:b/>
                <w:lang w:eastAsia="en-US"/>
              </w:rPr>
            </w:pPr>
            <w:r w:rsidRPr="00085652">
              <w:rPr>
                <w:rFonts w:eastAsiaTheme="minorHAnsi"/>
                <w:b/>
                <w:lang w:eastAsia="en-US"/>
              </w:rPr>
              <w:t>Стоимость акций</w:t>
            </w:r>
            <w:r w:rsidR="00DC1287">
              <w:rPr>
                <w:rFonts w:eastAsiaTheme="minorHAnsi"/>
                <w:b/>
                <w:lang w:eastAsia="en-US"/>
              </w:rPr>
              <w:t>, тыс. руб.</w:t>
            </w:r>
          </w:p>
        </w:tc>
      </w:tr>
      <w:tr w:rsidR="000A739D" w:rsidRPr="00085652" w:rsidTr="006C2F1E">
        <w:tc>
          <w:tcPr>
            <w:tcW w:w="3227" w:type="dxa"/>
            <w:tcBorders>
              <w:top w:val="single" w:sz="4" w:space="0" w:color="auto"/>
              <w:bottom w:val="single" w:sz="4" w:space="0" w:color="auto"/>
            </w:tcBorders>
          </w:tcPr>
          <w:p w:rsidR="000A739D" w:rsidRPr="00085652" w:rsidRDefault="000A739D" w:rsidP="006C2F1E">
            <w:pPr>
              <w:suppressAutoHyphens/>
              <w:autoSpaceDE w:val="0"/>
              <w:autoSpaceDN w:val="0"/>
              <w:adjustRightInd w:val="0"/>
              <w:ind w:right="34"/>
              <w:contextualSpacing/>
              <w:jc w:val="both"/>
              <w:rPr>
                <w:rFonts w:eastAsiaTheme="minorHAnsi"/>
                <w:lang w:eastAsia="en-US"/>
              </w:rPr>
            </w:pPr>
            <w:r w:rsidRPr="00085652">
              <w:t>Привилегированны</w:t>
            </w:r>
            <w:r w:rsidRPr="00085652">
              <w:rPr>
                <w:rFonts w:eastAsiaTheme="minorHAnsi"/>
                <w:lang w:eastAsia="en-US"/>
              </w:rPr>
              <w:t>е акции</w:t>
            </w:r>
          </w:p>
        </w:tc>
        <w:tc>
          <w:tcPr>
            <w:tcW w:w="1559" w:type="dxa"/>
            <w:tcBorders>
              <w:top w:val="single" w:sz="4" w:space="0" w:color="auto"/>
              <w:bottom w:val="single" w:sz="4" w:space="0" w:color="auto"/>
            </w:tcBorders>
            <w:vAlign w:val="center"/>
          </w:tcPr>
          <w:p w:rsidR="000A739D" w:rsidRPr="00085652" w:rsidRDefault="000A739D" w:rsidP="006C2F1E">
            <w:pPr>
              <w:suppressAutoHyphens/>
              <w:autoSpaceDE w:val="0"/>
              <w:autoSpaceDN w:val="0"/>
              <w:adjustRightInd w:val="0"/>
              <w:ind w:right="34"/>
              <w:contextualSpacing/>
              <w:jc w:val="right"/>
              <w:rPr>
                <w:rFonts w:eastAsiaTheme="minorHAnsi"/>
                <w:lang w:eastAsia="en-US"/>
              </w:rPr>
            </w:pPr>
            <w:r w:rsidRPr="00085652">
              <w:rPr>
                <w:rFonts w:eastAsiaTheme="minorHAnsi"/>
                <w:lang w:eastAsia="en-US"/>
              </w:rPr>
              <w:t>25200</w:t>
            </w:r>
          </w:p>
        </w:tc>
        <w:tc>
          <w:tcPr>
            <w:tcW w:w="1533" w:type="dxa"/>
            <w:tcBorders>
              <w:top w:val="single" w:sz="4" w:space="0" w:color="auto"/>
              <w:bottom w:val="single" w:sz="4" w:space="0" w:color="auto"/>
            </w:tcBorders>
            <w:vAlign w:val="center"/>
          </w:tcPr>
          <w:p w:rsidR="000A739D" w:rsidRPr="00085652" w:rsidRDefault="00E2107A" w:rsidP="006C2F1E">
            <w:pPr>
              <w:suppressAutoHyphens/>
              <w:autoSpaceDE w:val="0"/>
              <w:autoSpaceDN w:val="0"/>
              <w:adjustRightInd w:val="0"/>
              <w:ind w:right="7"/>
              <w:contextualSpacing/>
              <w:jc w:val="right"/>
              <w:rPr>
                <w:rFonts w:eastAsiaTheme="minorHAnsi"/>
                <w:lang w:eastAsia="en-US"/>
              </w:rPr>
            </w:pPr>
            <w:r>
              <w:rPr>
                <w:rFonts w:eastAsiaTheme="minorHAnsi"/>
                <w:lang w:eastAsia="en-US"/>
              </w:rPr>
              <w:t>0,</w:t>
            </w:r>
            <w:r w:rsidR="0069592D">
              <w:rPr>
                <w:rFonts w:eastAsiaTheme="minorHAnsi"/>
                <w:lang w:eastAsia="en-US"/>
              </w:rPr>
              <w:t>0</w:t>
            </w:r>
            <w:r>
              <w:rPr>
                <w:rFonts w:eastAsiaTheme="minorHAnsi"/>
                <w:lang w:eastAsia="en-US"/>
              </w:rPr>
              <w:t>1</w:t>
            </w:r>
          </w:p>
        </w:tc>
        <w:tc>
          <w:tcPr>
            <w:tcW w:w="1675" w:type="dxa"/>
            <w:tcBorders>
              <w:top w:val="single" w:sz="4" w:space="0" w:color="auto"/>
              <w:bottom w:val="single" w:sz="4" w:space="0" w:color="auto"/>
            </w:tcBorders>
            <w:vAlign w:val="center"/>
          </w:tcPr>
          <w:p w:rsidR="000A739D" w:rsidRPr="00085652" w:rsidRDefault="000A739D" w:rsidP="006C2F1E">
            <w:pPr>
              <w:suppressAutoHyphens/>
              <w:autoSpaceDE w:val="0"/>
              <w:autoSpaceDN w:val="0"/>
              <w:adjustRightInd w:val="0"/>
              <w:contextualSpacing/>
              <w:jc w:val="right"/>
              <w:rPr>
                <w:rFonts w:eastAsiaTheme="minorHAnsi"/>
                <w:lang w:eastAsia="en-US"/>
              </w:rPr>
            </w:pPr>
            <w:r w:rsidRPr="00085652">
              <w:rPr>
                <w:rFonts w:eastAsiaTheme="minorHAnsi"/>
                <w:lang w:eastAsia="en-US"/>
              </w:rPr>
              <w:t>25200</w:t>
            </w:r>
          </w:p>
        </w:tc>
        <w:tc>
          <w:tcPr>
            <w:tcW w:w="1577" w:type="dxa"/>
            <w:tcBorders>
              <w:top w:val="single" w:sz="4" w:space="0" w:color="auto"/>
              <w:bottom w:val="single" w:sz="4" w:space="0" w:color="auto"/>
            </w:tcBorders>
            <w:vAlign w:val="center"/>
          </w:tcPr>
          <w:p w:rsidR="000A739D" w:rsidRPr="00085652" w:rsidRDefault="000A739D" w:rsidP="006C2F1E">
            <w:pPr>
              <w:suppressAutoHyphens/>
              <w:autoSpaceDE w:val="0"/>
              <w:autoSpaceDN w:val="0"/>
              <w:adjustRightInd w:val="0"/>
              <w:ind w:right="-1"/>
              <w:contextualSpacing/>
              <w:jc w:val="right"/>
              <w:rPr>
                <w:rFonts w:eastAsiaTheme="minorHAnsi"/>
                <w:lang w:eastAsia="en-US"/>
              </w:rPr>
            </w:pPr>
            <w:r w:rsidRPr="00085652">
              <w:rPr>
                <w:rFonts w:eastAsiaTheme="minorHAnsi"/>
                <w:lang w:eastAsia="en-US"/>
              </w:rPr>
              <w:t>252</w:t>
            </w:r>
          </w:p>
        </w:tc>
      </w:tr>
      <w:tr w:rsidR="000A739D" w:rsidRPr="00085652" w:rsidTr="006C2F1E">
        <w:tc>
          <w:tcPr>
            <w:tcW w:w="3227" w:type="dxa"/>
            <w:tcBorders>
              <w:top w:val="single" w:sz="4" w:space="0" w:color="auto"/>
              <w:bottom w:val="single" w:sz="4" w:space="0" w:color="auto"/>
            </w:tcBorders>
          </w:tcPr>
          <w:p w:rsidR="000A739D" w:rsidRPr="00085652" w:rsidRDefault="000A739D" w:rsidP="006C2F1E">
            <w:pPr>
              <w:suppressAutoHyphens/>
              <w:autoSpaceDE w:val="0"/>
              <w:autoSpaceDN w:val="0"/>
              <w:adjustRightInd w:val="0"/>
              <w:ind w:right="34"/>
              <w:contextualSpacing/>
              <w:jc w:val="both"/>
              <w:rPr>
                <w:rFonts w:eastAsiaTheme="minorHAnsi"/>
                <w:b/>
                <w:lang w:eastAsia="en-US"/>
              </w:rPr>
            </w:pPr>
            <w:r w:rsidRPr="00085652">
              <w:rPr>
                <w:rFonts w:eastAsiaTheme="minorHAnsi"/>
                <w:b/>
                <w:lang w:eastAsia="en-US"/>
              </w:rPr>
              <w:t>Итого уставный капитал</w:t>
            </w:r>
          </w:p>
        </w:tc>
        <w:tc>
          <w:tcPr>
            <w:tcW w:w="1559" w:type="dxa"/>
            <w:tcBorders>
              <w:top w:val="single" w:sz="4" w:space="0" w:color="auto"/>
              <w:bottom w:val="single" w:sz="4" w:space="0" w:color="auto"/>
            </w:tcBorders>
            <w:vAlign w:val="center"/>
          </w:tcPr>
          <w:p w:rsidR="000A739D" w:rsidRPr="00085652" w:rsidRDefault="000A739D" w:rsidP="006C2F1E">
            <w:pPr>
              <w:suppressAutoHyphens/>
              <w:autoSpaceDE w:val="0"/>
              <w:autoSpaceDN w:val="0"/>
              <w:adjustRightInd w:val="0"/>
              <w:ind w:right="34"/>
              <w:contextualSpacing/>
              <w:jc w:val="right"/>
              <w:rPr>
                <w:rFonts w:eastAsiaTheme="minorHAnsi"/>
                <w:lang w:eastAsia="en-US"/>
              </w:rPr>
            </w:pPr>
            <w:r w:rsidRPr="00085652">
              <w:rPr>
                <w:rFonts w:eastAsiaTheme="minorHAnsi"/>
                <w:lang w:eastAsia="en-US"/>
              </w:rPr>
              <w:t>25200</w:t>
            </w:r>
          </w:p>
        </w:tc>
        <w:tc>
          <w:tcPr>
            <w:tcW w:w="1533" w:type="dxa"/>
            <w:tcBorders>
              <w:top w:val="single" w:sz="4" w:space="0" w:color="auto"/>
              <w:bottom w:val="single" w:sz="4" w:space="0" w:color="auto"/>
            </w:tcBorders>
            <w:vAlign w:val="center"/>
          </w:tcPr>
          <w:p w:rsidR="000A739D" w:rsidRPr="00085652" w:rsidRDefault="00E2107A" w:rsidP="006C2F1E">
            <w:pPr>
              <w:suppressAutoHyphens/>
              <w:autoSpaceDE w:val="0"/>
              <w:autoSpaceDN w:val="0"/>
              <w:adjustRightInd w:val="0"/>
              <w:ind w:right="7"/>
              <w:contextualSpacing/>
              <w:jc w:val="right"/>
              <w:rPr>
                <w:rFonts w:eastAsiaTheme="minorHAnsi"/>
                <w:lang w:eastAsia="en-US"/>
              </w:rPr>
            </w:pPr>
            <w:r>
              <w:rPr>
                <w:rFonts w:eastAsiaTheme="minorHAnsi"/>
                <w:lang w:eastAsia="en-US"/>
              </w:rPr>
              <w:t>0,</w:t>
            </w:r>
            <w:r w:rsidR="0069592D">
              <w:rPr>
                <w:rFonts w:eastAsiaTheme="minorHAnsi"/>
                <w:lang w:eastAsia="en-US"/>
              </w:rPr>
              <w:t>0</w:t>
            </w:r>
            <w:r>
              <w:rPr>
                <w:rFonts w:eastAsiaTheme="minorHAnsi"/>
                <w:lang w:eastAsia="en-US"/>
              </w:rPr>
              <w:t>1</w:t>
            </w:r>
          </w:p>
        </w:tc>
        <w:tc>
          <w:tcPr>
            <w:tcW w:w="1675" w:type="dxa"/>
            <w:tcBorders>
              <w:top w:val="single" w:sz="4" w:space="0" w:color="auto"/>
              <w:bottom w:val="single" w:sz="4" w:space="0" w:color="auto"/>
            </w:tcBorders>
            <w:vAlign w:val="center"/>
          </w:tcPr>
          <w:p w:rsidR="000A739D" w:rsidRPr="00085652" w:rsidRDefault="000A739D" w:rsidP="006C2F1E">
            <w:pPr>
              <w:suppressAutoHyphens/>
              <w:autoSpaceDE w:val="0"/>
              <w:autoSpaceDN w:val="0"/>
              <w:adjustRightInd w:val="0"/>
              <w:contextualSpacing/>
              <w:jc w:val="right"/>
              <w:rPr>
                <w:rFonts w:eastAsiaTheme="minorHAnsi"/>
                <w:lang w:eastAsia="en-US"/>
              </w:rPr>
            </w:pPr>
            <w:r w:rsidRPr="00085652">
              <w:rPr>
                <w:rFonts w:eastAsiaTheme="minorHAnsi"/>
                <w:lang w:eastAsia="en-US"/>
              </w:rPr>
              <w:t>25200</w:t>
            </w:r>
          </w:p>
        </w:tc>
        <w:tc>
          <w:tcPr>
            <w:tcW w:w="1577" w:type="dxa"/>
            <w:tcBorders>
              <w:top w:val="single" w:sz="4" w:space="0" w:color="auto"/>
              <w:bottom w:val="single" w:sz="4" w:space="0" w:color="auto"/>
            </w:tcBorders>
            <w:vAlign w:val="center"/>
          </w:tcPr>
          <w:p w:rsidR="000A739D" w:rsidRPr="00085652" w:rsidRDefault="000A739D" w:rsidP="006C2F1E">
            <w:pPr>
              <w:suppressAutoHyphens/>
              <w:autoSpaceDE w:val="0"/>
              <w:autoSpaceDN w:val="0"/>
              <w:adjustRightInd w:val="0"/>
              <w:ind w:right="-1"/>
              <w:contextualSpacing/>
              <w:jc w:val="right"/>
              <w:rPr>
                <w:rFonts w:eastAsiaTheme="minorHAnsi"/>
                <w:lang w:eastAsia="en-US"/>
              </w:rPr>
            </w:pPr>
            <w:r w:rsidRPr="00085652">
              <w:rPr>
                <w:rFonts w:eastAsiaTheme="minorHAnsi"/>
                <w:lang w:eastAsia="en-US"/>
              </w:rPr>
              <w:t>252</w:t>
            </w:r>
          </w:p>
        </w:tc>
      </w:tr>
    </w:tbl>
    <w:p w:rsidR="000A739D" w:rsidRPr="001E17D9" w:rsidRDefault="000A739D" w:rsidP="001E17D9">
      <w:pPr>
        <w:pStyle w:val="ABC-paragrahinNotes"/>
        <w:spacing w:after="0"/>
        <w:ind w:firstLine="567"/>
        <w:rPr>
          <w:sz w:val="24"/>
          <w:szCs w:val="24"/>
          <w:lang w:val="ru-RU"/>
        </w:rPr>
      </w:pPr>
    </w:p>
    <w:p w:rsidR="00BE2BCD" w:rsidRPr="001E17D9" w:rsidRDefault="00BE2BCD" w:rsidP="001E17D9">
      <w:pPr>
        <w:pStyle w:val="ABC-paragrahinNotes"/>
        <w:spacing w:after="0"/>
        <w:ind w:firstLine="567"/>
        <w:rPr>
          <w:b/>
          <w:i/>
          <w:sz w:val="24"/>
          <w:szCs w:val="24"/>
          <w:lang w:val="ru-RU"/>
        </w:rPr>
      </w:pPr>
      <w:r w:rsidRPr="001E17D9">
        <w:rPr>
          <w:b/>
          <w:i/>
          <w:sz w:val="24"/>
          <w:szCs w:val="24"/>
          <w:lang w:val="ru-RU"/>
        </w:rPr>
        <w:t>Эмиссионный доход</w:t>
      </w:r>
    </w:p>
    <w:p w:rsidR="00BE2BCD" w:rsidRPr="001E17D9" w:rsidRDefault="00BE2BCD" w:rsidP="001E17D9">
      <w:pPr>
        <w:pStyle w:val="ABC-paragrahinNotes"/>
        <w:spacing w:after="0"/>
        <w:ind w:firstLine="567"/>
        <w:rPr>
          <w:sz w:val="24"/>
          <w:szCs w:val="24"/>
          <w:lang w:val="ru-RU"/>
        </w:rPr>
      </w:pPr>
      <w:r w:rsidRPr="001E17D9">
        <w:rPr>
          <w:sz w:val="24"/>
          <w:szCs w:val="24"/>
          <w:lang w:val="ru-RU"/>
        </w:rPr>
        <w:t>Эмиссионный доход представляет собой сумму, на которую взносы в капитал превосходили номинальную стоимость выпущенных акций.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E2BCD" w:rsidRPr="00085652" w:rsidTr="008C4393">
        <w:tc>
          <w:tcPr>
            <w:tcW w:w="3190" w:type="dxa"/>
            <w:tcBorders>
              <w:bottom w:val="single" w:sz="4" w:space="0" w:color="auto"/>
            </w:tcBorders>
          </w:tcPr>
          <w:p w:rsidR="00BE2BCD" w:rsidRPr="00085652" w:rsidRDefault="00BE2BCD" w:rsidP="00F0509F">
            <w:pPr>
              <w:pStyle w:val="a3"/>
              <w:suppressAutoHyphens/>
              <w:autoSpaceDE w:val="0"/>
              <w:autoSpaceDN w:val="0"/>
              <w:adjustRightInd w:val="0"/>
              <w:ind w:left="0" w:right="176"/>
              <w:jc w:val="both"/>
              <w:rPr>
                <w:rFonts w:eastAsiaTheme="minorHAnsi"/>
                <w:b/>
                <w:lang w:eastAsia="en-US"/>
              </w:rPr>
            </w:pPr>
          </w:p>
        </w:tc>
        <w:tc>
          <w:tcPr>
            <w:tcW w:w="3190" w:type="dxa"/>
            <w:tcBorders>
              <w:bottom w:val="single" w:sz="4" w:space="0" w:color="auto"/>
            </w:tcBorders>
          </w:tcPr>
          <w:p w:rsidR="00BE2BCD" w:rsidRPr="00085652" w:rsidRDefault="00BE2BCD" w:rsidP="00E3465E">
            <w:pPr>
              <w:pStyle w:val="a3"/>
              <w:suppressAutoHyphens/>
              <w:autoSpaceDE w:val="0"/>
              <w:autoSpaceDN w:val="0"/>
              <w:adjustRightInd w:val="0"/>
              <w:ind w:left="0" w:right="176"/>
              <w:jc w:val="center"/>
              <w:rPr>
                <w:rFonts w:eastAsiaTheme="minorHAnsi"/>
                <w:b/>
                <w:lang w:eastAsia="en-US"/>
              </w:rPr>
            </w:pPr>
            <w:r w:rsidRPr="00085652">
              <w:rPr>
                <w:rFonts w:eastAsiaTheme="minorHAnsi"/>
                <w:b/>
                <w:lang w:eastAsia="en-US"/>
              </w:rPr>
              <w:t>20</w:t>
            </w:r>
            <w:r w:rsidR="00367AD6" w:rsidRPr="00085652">
              <w:rPr>
                <w:rFonts w:eastAsiaTheme="minorHAnsi"/>
                <w:b/>
                <w:lang w:eastAsia="en-US"/>
              </w:rPr>
              <w:t>1</w:t>
            </w:r>
            <w:r w:rsidR="00E3465E">
              <w:rPr>
                <w:rFonts w:eastAsiaTheme="minorHAnsi"/>
                <w:b/>
                <w:lang w:eastAsia="en-US"/>
              </w:rPr>
              <w:t>5</w:t>
            </w:r>
          </w:p>
        </w:tc>
        <w:tc>
          <w:tcPr>
            <w:tcW w:w="3191" w:type="dxa"/>
            <w:tcBorders>
              <w:bottom w:val="single" w:sz="4" w:space="0" w:color="auto"/>
            </w:tcBorders>
          </w:tcPr>
          <w:p w:rsidR="00BE2BCD" w:rsidRPr="00085652" w:rsidRDefault="00BE2BCD" w:rsidP="00E3465E">
            <w:pPr>
              <w:pStyle w:val="a3"/>
              <w:suppressAutoHyphens/>
              <w:autoSpaceDE w:val="0"/>
              <w:autoSpaceDN w:val="0"/>
              <w:adjustRightInd w:val="0"/>
              <w:ind w:left="0" w:right="176"/>
              <w:jc w:val="center"/>
              <w:rPr>
                <w:rFonts w:eastAsiaTheme="minorHAnsi"/>
                <w:b/>
                <w:lang w:eastAsia="en-US"/>
              </w:rPr>
            </w:pPr>
            <w:r w:rsidRPr="00085652">
              <w:rPr>
                <w:rFonts w:eastAsiaTheme="minorHAnsi"/>
                <w:b/>
                <w:lang w:eastAsia="en-US"/>
              </w:rPr>
              <w:t>20</w:t>
            </w:r>
            <w:r w:rsidR="00367AD6" w:rsidRPr="00085652">
              <w:rPr>
                <w:rFonts w:eastAsiaTheme="minorHAnsi"/>
                <w:b/>
                <w:lang w:eastAsia="en-US"/>
              </w:rPr>
              <w:t>1</w:t>
            </w:r>
            <w:r w:rsidR="00E3465E">
              <w:rPr>
                <w:rFonts w:eastAsiaTheme="minorHAnsi"/>
                <w:b/>
                <w:lang w:eastAsia="en-US"/>
              </w:rPr>
              <w:t>4</w:t>
            </w:r>
          </w:p>
        </w:tc>
      </w:tr>
      <w:tr w:rsidR="00BE2BCD" w:rsidRPr="00085652" w:rsidTr="008C4393">
        <w:tc>
          <w:tcPr>
            <w:tcW w:w="3190" w:type="dxa"/>
            <w:tcBorders>
              <w:top w:val="single" w:sz="4" w:space="0" w:color="auto"/>
              <w:bottom w:val="single" w:sz="4" w:space="0" w:color="auto"/>
            </w:tcBorders>
          </w:tcPr>
          <w:p w:rsidR="00BE2BCD" w:rsidRPr="00085652" w:rsidRDefault="00BE2BCD" w:rsidP="00F0509F">
            <w:pPr>
              <w:pStyle w:val="a3"/>
              <w:suppressAutoHyphens/>
              <w:autoSpaceDE w:val="0"/>
              <w:autoSpaceDN w:val="0"/>
              <w:adjustRightInd w:val="0"/>
              <w:ind w:left="0" w:right="176"/>
              <w:jc w:val="both"/>
              <w:rPr>
                <w:rFonts w:eastAsiaTheme="minorHAnsi"/>
                <w:b/>
                <w:lang w:eastAsia="en-US"/>
              </w:rPr>
            </w:pPr>
            <w:r w:rsidRPr="00085652">
              <w:rPr>
                <w:rFonts w:eastAsiaTheme="minorHAnsi"/>
                <w:b/>
                <w:lang w:eastAsia="en-US"/>
              </w:rPr>
              <w:t>Эмиссионный доход</w:t>
            </w:r>
          </w:p>
        </w:tc>
        <w:tc>
          <w:tcPr>
            <w:tcW w:w="3190" w:type="dxa"/>
            <w:tcBorders>
              <w:top w:val="single" w:sz="4" w:space="0" w:color="auto"/>
              <w:bottom w:val="single" w:sz="4" w:space="0" w:color="auto"/>
            </w:tcBorders>
          </w:tcPr>
          <w:p w:rsidR="00BE2BCD" w:rsidRPr="00085652" w:rsidRDefault="00072E7A" w:rsidP="003373DF">
            <w:pPr>
              <w:pStyle w:val="a3"/>
              <w:suppressAutoHyphens/>
              <w:autoSpaceDE w:val="0"/>
              <w:autoSpaceDN w:val="0"/>
              <w:adjustRightInd w:val="0"/>
              <w:ind w:left="0" w:right="176"/>
              <w:jc w:val="center"/>
              <w:rPr>
                <w:rFonts w:eastAsiaTheme="minorHAnsi"/>
                <w:b/>
                <w:lang w:eastAsia="en-US"/>
              </w:rPr>
            </w:pPr>
            <w:r>
              <w:rPr>
                <w:rFonts w:eastAsiaTheme="minorHAnsi"/>
                <w:b/>
                <w:lang w:eastAsia="en-US"/>
              </w:rPr>
              <w:t>-</w:t>
            </w:r>
          </w:p>
        </w:tc>
        <w:tc>
          <w:tcPr>
            <w:tcW w:w="3191" w:type="dxa"/>
            <w:tcBorders>
              <w:top w:val="single" w:sz="4" w:space="0" w:color="auto"/>
              <w:bottom w:val="single" w:sz="4" w:space="0" w:color="auto"/>
            </w:tcBorders>
          </w:tcPr>
          <w:p w:rsidR="00BE2BCD" w:rsidRPr="00085652" w:rsidRDefault="00072E7A" w:rsidP="003373DF">
            <w:pPr>
              <w:pStyle w:val="a3"/>
              <w:suppressAutoHyphens/>
              <w:autoSpaceDE w:val="0"/>
              <w:autoSpaceDN w:val="0"/>
              <w:adjustRightInd w:val="0"/>
              <w:ind w:left="0" w:right="176"/>
              <w:jc w:val="center"/>
              <w:rPr>
                <w:rFonts w:eastAsiaTheme="minorHAnsi"/>
                <w:b/>
                <w:lang w:eastAsia="en-US"/>
              </w:rPr>
            </w:pPr>
            <w:r>
              <w:rPr>
                <w:rFonts w:eastAsiaTheme="minorHAnsi"/>
                <w:b/>
                <w:lang w:eastAsia="en-US"/>
              </w:rPr>
              <w:t>-</w:t>
            </w:r>
          </w:p>
        </w:tc>
      </w:tr>
    </w:tbl>
    <w:p w:rsidR="00BE2BCD" w:rsidRPr="001E17D9" w:rsidRDefault="00BE2BCD" w:rsidP="001E17D9">
      <w:pPr>
        <w:pStyle w:val="ABC-paragrahinNotes"/>
        <w:spacing w:after="0"/>
        <w:ind w:firstLine="567"/>
        <w:rPr>
          <w:sz w:val="24"/>
          <w:szCs w:val="24"/>
          <w:lang w:val="ru-RU"/>
        </w:rPr>
      </w:pPr>
    </w:p>
    <w:p w:rsidR="00F17F10" w:rsidRPr="001E17D9" w:rsidRDefault="00F17F10" w:rsidP="001E17D9">
      <w:pPr>
        <w:pStyle w:val="ABC-paragrahinNotes"/>
        <w:spacing w:after="0"/>
        <w:ind w:firstLine="567"/>
        <w:rPr>
          <w:b/>
          <w:i/>
          <w:sz w:val="24"/>
          <w:szCs w:val="24"/>
          <w:lang w:val="ru-RU"/>
        </w:rPr>
      </w:pPr>
      <w:r w:rsidRPr="001E17D9">
        <w:rPr>
          <w:b/>
          <w:i/>
          <w:sz w:val="24"/>
          <w:szCs w:val="24"/>
          <w:lang w:val="ru-RU"/>
        </w:rPr>
        <w:t xml:space="preserve">Субординированные </w:t>
      </w:r>
      <w:r w:rsidR="00367AD6" w:rsidRPr="001E17D9">
        <w:rPr>
          <w:b/>
          <w:i/>
          <w:sz w:val="24"/>
          <w:szCs w:val="24"/>
          <w:lang w:val="ru-RU"/>
        </w:rPr>
        <w:t>депозиты</w:t>
      </w:r>
    </w:p>
    <w:p w:rsidR="00E3465E" w:rsidRPr="001E17D9" w:rsidRDefault="00E3465E" w:rsidP="001E17D9">
      <w:pPr>
        <w:pStyle w:val="ABC-paragrahinNotes"/>
        <w:spacing w:after="0"/>
        <w:ind w:firstLine="567"/>
        <w:rPr>
          <w:sz w:val="24"/>
          <w:szCs w:val="24"/>
          <w:lang w:val="ru-RU"/>
        </w:rPr>
      </w:pPr>
      <w:r w:rsidRPr="001E17D9">
        <w:rPr>
          <w:sz w:val="24"/>
          <w:szCs w:val="24"/>
          <w:lang w:val="ru-RU"/>
        </w:rPr>
        <w:t>В течение 201</w:t>
      </w:r>
      <w:r w:rsidR="00E2107A" w:rsidRPr="001E17D9">
        <w:rPr>
          <w:sz w:val="24"/>
          <w:szCs w:val="24"/>
          <w:lang w:val="ru-RU"/>
        </w:rPr>
        <w:t>6</w:t>
      </w:r>
      <w:r w:rsidRPr="001E17D9">
        <w:rPr>
          <w:sz w:val="24"/>
          <w:szCs w:val="24"/>
          <w:lang w:val="ru-RU"/>
        </w:rPr>
        <w:t xml:space="preserve"> года движения по субордин</w:t>
      </w:r>
      <w:r w:rsidR="008A3A21" w:rsidRPr="001E17D9">
        <w:rPr>
          <w:sz w:val="24"/>
          <w:szCs w:val="24"/>
          <w:lang w:val="ru-RU"/>
        </w:rPr>
        <w:t>ир</w:t>
      </w:r>
      <w:r w:rsidRPr="001E17D9">
        <w:rPr>
          <w:sz w:val="24"/>
          <w:szCs w:val="24"/>
          <w:lang w:val="ru-RU"/>
        </w:rPr>
        <w:t>ованным депозитам не было.</w:t>
      </w:r>
    </w:p>
    <w:p w:rsidR="005A33C4" w:rsidRPr="001E17D9" w:rsidRDefault="005A33C4" w:rsidP="001E17D9">
      <w:pPr>
        <w:pStyle w:val="ABC-paragrahinNotes"/>
        <w:spacing w:after="0"/>
        <w:ind w:firstLine="567"/>
        <w:rPr>
          <w:sz w:val="24"/>
          <w:szCs w:val="24"/>
          <w:lang w:val="ru-RU"/>
        </w:rPr>
      </w:pPr>
      <w:r w:rsidRPr="001E17D9">
        <w:rPr>
          <w:sz w:val="24"/>
          <w:szCs w:val="24"/>
          <w:lang w:val="ru-RU"/>
        </w:rPr>
        <w:t>По состоянию на 01 января 201</w:t>
      </w:r>
      <w:r w:rsidR="009B5EFB" w:rsidRPr="001E17D9">
        <w:rPr>
          <w:sz w:val="24"/>
          <w:szCs w:val="24"/>
          <w:lang w:val="ru-RU"/>
        </w:rPr>
        <w:t>6</w:t>
      </w:r>
      <w:r w:rsidRPr="001E17D9">
        <w:rPr>
          <w:sz w:val="24"/>
          <w:szCs w:val="24"/>
          <w:lang w:val="ru-RU"/>
        </w:rPr>
        <w:t xml:space="preserve"> года список субо</w:t>
      </w:r>
      <w:r w:rsidR="008A3A21" w:rsidRPr="001E17D9">
        <w:rPr>
          <w:sz w:val="24"/>
          <w:szCs w:val="24"/>
          <w:lang w:val="ru-RU"/>
        </w:rPr>
        <w:t>р</w:t>
      </w:r>
      <w:r w:rsidRPr="001E17D9">
        <w:rPr>
          <w:sz w:val="24"/>
          <w:szCs w:val="24"/>
          <w:lang w:val="ru-RU"/>
        </w:rPr>
        <w:t>динированных депозитов Банка следующий:</w:t>
      </w: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843"/>
        <w:gridCol w:w="1844"/>
        <w:gridCol w:w="2657"/>
      </w:tblGrid>
      <w:tr w:rsidR="005A33C4" w:rsidRPr="00085652" w:rsidTr="00CC6627">
        <w:tc>
          <w:tcPr>
            <w:tcW w:w="3227" w:type="dxa"/>
            <w:tcBorders>
              <w:bottom w:val="single" w:sz="4" w:space="0" w:color="auto"/>
            </w:tcBorders>
            <w:vAlign w:val="center"/>
          </w:tcPr>
          <w:p w:rsidR="005A33C4" w:rsidRPr="00085652" w:rsidRDefault="005A33C4" w:rsidP="004D176C">
            <w:pPr>
              <w:suppressAutoHyphens/>
              <w:autoSpaceDE w:val="0"/>
              <w:autoSpaceDN w:val="0"/>
              <w:adjustRightInd w:val="0"/>
              <w:ind w:right="176"/>
              <w:contextualSpacing/>
              <w:jc w:val="center"/>
              <w:rPr>
                <w:b/>
              </w:rPr>
            </w:pPr>
            <w:r w:rsidRPr="00085652">
              <w:rPr>
                <w:b/>
              </w:rPr>
              <w:t>Кредитор</w:t>
            </w:r>
          </w:p>
        </w:tc>
        <w:tc>
          <w:tcPr>
            <w:tcW w:w="1843" w:type="dxa"/>
            <w:tcBorders>
              <w:bottom w:val="single" w:sz="4" w:space="0" w:color="auto"/>
            </w:tcBorders>
            <w:vAlign w:val="center"/>
          </w:tcPr>
          <w:p w:rsidR="005A33C4" w:rsidRPr="00085652" w:rsidRDefault="005A33C4" w:rsidP="004D176C">
            <w:pPr>
              <w:suppressAutoHyphens/>
              <w:autoSpaceDE w:val="0"/>
              <w:autoSpaceDN w:val="0"/>
              <w:adjustRightInd w:val="0"/>
              <w:ind w:right="176"/>
              <w:contextualSpacing/>
              <w:jc w:val="center"/>
              <w:rPr>
                <w:b/>
              </w:rPr>
            </w:pPr>
            <w:r w:rsidRPr="00085652">
              <w:rPr>
                <w:b/>
              </w:rPr>
              <w:t>Дата получения</w:t>
            </w:r>
          </w:p>
        </w:tc>
        <w:tc>
          <w:tcPr>
            <w:tcW w:w="1844" w:type="dxa"/>
            <w:tcBorders>
              <w:bottom w:val="single" w:sz="4" w:space="0" w:color="auto"/>
            </w:tcBorders>
            <w:vAlign w:val="center"/>
          </w:tcPr>
          <w:p w:rsidR="005A33C4" w:rsidRPr="00085652" w:rsidRDefault="005A33C4" w:rsidP="004D176C">
            <w:pPr>
              <w:suppressAutoHyphens/>
              <w:autoSpaceDE w:val="0"/>
              <w:autoSpaceDN w:val="0"/>
              <w:adjustRightInd w:val="0"/>
              <w:ind w:right="176"/>
              <w:contextualSpacing/>
              <w:jc w:val="center"/>
              <w:rPr>
                <w:b/>
              </w:rPr>
            </w:pPr>
            <w:r w:rsidRPr="00085652">
              <w:rPr>
                <w:b/>
              </w:rPr>
              <w:t>Дата погашения</w:t>
            </w:r>
          </w:p>
        </w:tc>
        <w:tc>
          <w:tcPr>
            <w:tcW w:w="2657" w:type="dxa"/>
            <w:tcBorders>
              <w:bottom w:val="single" w:sz="4" w:space="0" w:color="auto"/>
            </w:tcBorders>
            <w:vAlign w:val="center"/>
          </w:tcPr>
          <w:p w:rsidR="005A33C4" w:rsidRPr="00085652" w:rsidRDefault="005A33C4" w:rsidP="004D176C">
            <w:pPr>
              <w:suppressAutoHyphens/>
              <w:autoSpaceDE w:val="0"/>
              <w:autoSpaceDN w:val="0"/>
              <w:adjustRightInd w:val="0"/>
              <w:ind w:right="176"/>
              <w:contextualSpacing/>
              <w:jc w:val="center"/>
              <w:rPr>
                <w:b/>
              </w:rPr>
            </w:pPr>
            <w:r w:rsidRPr="00085652">
              <w:rPr>
                <w:b/>
              </w:rPr>
              <w:t>Сумма субординированного депозита, тыс. руб.</w:t>
            </w:r>
          </w:p>
        </w:tc>
      </w:tr>
      <w:tr w:rsidR="005A33C4" w:rsidRPr="00085652" w:rsidTr="00CC6627">
        <w:tc>
          <w:tcPr>
            <w:tcW w:w="3227" w:type="dxa"/>
            <w:tcBorders>
              <w:top w:val="single" w:sz="4" w:space="0" w:color="auto"/>
            </w:tcBorders>
          </w:tcPr>
          <w:p w:rsidR="005A33C4" w:rsidRPr="00085652" w:rsidRDefault="005A33C4" w:rsidP="00D922C7">
            <w:pPr>
              <w:suppressAutoHyphens/>
              <w:autoSpaceDE w:val="0"/>
              <w:autoSpaceDN w:val="0"/>
              <w:adjustRightInd w:val="0"/>
              <w:spacing w:line="360" w:lineRule="auto"/>
              <w:ind w:right="176"/>
              <w:contextualSpacing/>
              <w:jc w:val="both"/>
              <w:rPr>
                <w:rFonts w:eastAsiaTheme="minorHAnsi"/>
                <w:lang w:eastAsia="en-US"/>
              </w:rPr>
            </w:pPr>
            <w:r w:rsidRPr="00085652">
              <w:rPr>
                <w:rFonts w:eastAsiaTheme="minorHAnsi"/>
                <w:lang w:eastAsia="en-US"/>
              </w:rPr>
              <w:t>ООО «</w:t>
            </w:r>
            <w:r w:rsidR="008E2B62" w:rsidRPr="00085652">
              <w:rPr>
                <w:rFonts w:eastAsiaTheme="minorHAnsi"/>
                <w:lang w:eastAsia="en-US"/>
              </w:rPr>
              <w:t>Эконом-факторинг</w:t>
            </w:r>
            <w:r w:rsidRPr="00085652">
              <w:rPr>
                <w:rFonts w:eastAsiaTheme="minorHAnsi"/>
                <w:lang w:eastAsia="en-US"/>
              </w:rPr>
              <w:t>»</w:t>
            </w:r>
          </w:p>
        </w:tc>
        <w:tc>
          <w:tcPr>
            <w:tcW w:w="1843" w:type="dxa"/>
            <w:tcBorders>
              <w:top w:val="single" w:sz="4" w:space="0" w:color="auto"/>
            </w:tcBorders>
          </w:tcPr>
          <w:p w:rsidR="005A33C4" w:rsidRPr="00085652" w:rsidRDefault="005A33C4" w:rsidP="00D922C7">
            <w:pPr>
              <w:suppressAutoHyphens/>
              <w:autoSpaceDE w:val="0"/>
              <w:autoSpaceDN w:val="0"/>
              <w:adjustRightInd w:val="0"/>
              <w:spacing w:line="360" w:lineRule="auto"/>
              <w:ind w:right="176"/>
              <w:contextualSpacing/>
              <w:jc w:val="center"/>
              <w:rPr>
                <w:rFonts w:eastAsiaTheme="minorHAnsi"/>
                <w:lang w:eastAsia="en-US"/>
              </w:rPr>
            </w:pPr>
            <w:r w:rsidRPr="00085652">
              <w:rPr>
                <w:rFonts w:eastAsiaTheme="minorHAnsi"/>
                <w:lang w:eastAsia="en-US"/>
              </w:rPr>
              <w:t>30.09.2013</w:t>
            </w:r>
          </w:p>
        </w:tc>
        <w:tc>
          <w:tcPr>
            <w:tcW w:w="1844" w:type="dxa"/>
            <w:tcBorders>
              <w:top w:val="single" w:sz="4" w:space="0" w:color="auto"/>
            </w:tcBorders>
          </w:tcPr>
          <w:p w:rsidR="005A33C4" w:rsidRPr="00085652" w:rsidRDefault="005A33C4" w:rsidP="00D922C7">
            <w:pPr>
              <w:suppressAutoHyphens/>
              <w:autoSpaceDE w:val="0"/>
              <w:autoSpaceDN w:val="0"/>
              <w:adjustRightInd w:val="0"/>
              <w:spacing w:line="360" w:lineRule="auto"/>
              <w:ind w:right="176"/>
              <w:contextualSpacing/>
              <w:jc w:val="center"/>
              <w:rPr>
                <w:rFonts w:eastAsiaTheme="minorHAnsi"/>
                <w:lang w:eastAsia="en-US"/>
              </w:rPr>
            </w:pPr>
            <w:r w:rsidRPr="00085652">
              <w:rPr>
                <w:rFonts w:eastAsiaTheme="minorHAnsi"/>
                <w:lang w:eastAsia="en-US"/>
              </w:rPr>
              <w:t>30.09.2021</w:t>
            </w:r>
          </w:p>
        </w:tc>
        <w:tc>
          <w:tcPr>
            <w:tcW w:w="2657" w:type="dxa"/>
            <w:tcBorders>
              <w:top w:val="single" w:sz="4" w:space="0" w:color="auto"/>
            </w:tcBorders>
          </w:tcPr>
          <w:p w:rsidR="005A33C4" w:rsidRPr="00085652" w:rsidRDefault="005A33C4" w:rsidP="00D922C7">
            <w:pPr>
              <w:suppressAutoHyphens/>
              <w:autoSpaceDE w:val="0"/>
              <w:autoSpaceDN w:val="0"/>
              <w:adjustRightInd w:val="0"/>
              <w:spacing w:line="360" w:lineRule="auto"/>
              <w:ind w:right="176"/>
              <w:contextualSpacing/>
              <w:jc w:val="center"/>
              <w:rPr>
                <w:rFonts w:eastAsiaTheme="minorHAnsi"/>
                <w:lang w:eastAsia="en-US"/>
              </w:rPr>
            </w:pPr>
            <w:r w:rsidRPr="00085652">
              <w:rPr>
                <w:rFonts w:eastAsiaTheme="minorHAnsi"/>
                <w:lang w:eastAsia="en-US"/>
              </w:rPr>
              <w:t>100 000</w:t>
            </w:r>
          </w:p>
        </w:tc>
      </w:tr>
      <w:tr w:rsidR="005A33C4" w:rsidRPr="00085652" w:rsidTr="00CC6627">
        <w:tc>
          <w:tcPr>
            <w:tcW w:w="3227" w:type="dxa"/>
          </w:tcPr>
          <w:p w:rsidR="005A33C4" w:rsidRPr="00085652" w:rsidRDefault="005A33C4" w:rsidP="00D922C7">
            <w:pPr>
              <w:suppressAutoHyphens/>
              <w:autoSpaceDE w:val="0"/>
              <w:autoSpaceDN w:val="0"/>
              <w:adjustRightInd w:val="0"/>
              <w:spacing w:line="360" w:lineRule="auto"/>
              <w:ind w:right="176"/>
              <w:contextualSpacing/>
              <w:jc w:val="both"/>
              <w:rPr>
                <w:rFonts w:eastAsiaTheme="minorHAnsi"/>
                <w:lang w:eastAsia="en-US"/>
              </w:rPr>
            </w:pPr>
            <w:r w:rsidRPr="00085652">
              <w:rPr>
                <w:rFonts w:eastAsiaTheme="minorHAnsi"/>
                <w:lang w:eastAsia="en-US"/>
              </w:rPr>
              <w:t>ООО «</w:t>
            </w:r>
            <w:r w:rsidR="008E2B62" w:rsidRPr="00085652">
              <w:rPr>
                <w:rFonts w:eastAsiaTheme="minorHAnsi"/>
                <w:lang w:eastAsia="en-US"/>
              </w:rPr>
              <w:t>Эконом-факторинг</w:t>
            </w:r>
            <w:r w:rsidRPr="00085652">
              <w:rPr>
                <w:rFonts w:eastAsiaTheme="minorHAnsi"/>
                <w:lang w:eastAsia="en-US"/>
              </w:rPr>
              <w:t>»</w:t>
            </w:r>
          </w:p>
        </w:tc>
        <w:tc>
          <w:tcPr>
            <w:tcW w:w="1843" w:type="dxa"/>
          </w:tcPr>
          <w:p w:rsidR="005A33C4" w:rsidRPr="00085652" w:rsidRDefault="005A33C4" w:rsidP="00D922C7">
            <w:pPr>
              <w:suppressAutoHyphens/>
              <w:autoSpaceDE w:val="0"/>
              <w:autoSpaceDN w:val="0"/>
              <w:adjustRightInd w:val="0"/>
              <w:spacing w:line="360" w:lineRule="auto"/>
              <w:ind w:right="176"/>
              <w:contextualSpacing/>
              <w:jc w:val="center"/>
              <w:rPr>
                <w:rFonts w:eastAsiaTheme="minorHAnsi"/>
                <w:lang w:eastAsia="en-US"/>
              </w:rPr>
            </w:pPr>
            <w:r w:rsidRPr="00085652">
              <w:rPr>
                <w:rFonts w:eastAsiaTheme="minorHAnsi"/>
                <w:lang w:eastAsia="en-US"/>
              </w:rPr>
              <w:t>30.12.2013</w:t>
            </w:r>
          </w:p>
        </w:tc>
        <w:tc>
          <w:tcPr>
            <w:tcW w:w="1844" w:type="dxa"/>
          </w:tcPr>
          <w:p w:rsidR="005A33C4" w:rsidRPr="00085652" w:rsidRDefault="005A33C4" w:rsidP="00D922C7">
            <w:pPr>
              <w:suppressAutoHyphens/>
              <w:autoSpaceDE w:val="0"/>
              <w:autoSpaceDN w:val="0"/>
              <w:adjustRightInd w:val="0"/>
              <w:spacing w:line="360" w:lineRule="auto"/>
              <w:ind w:right="176"/>
              <w:contextualSpacing/>
              <w:jc w:val="center"/>
              <w:rPr>
                <w:rFonts w:eastAsiaTheme="minorHAnsi"/>
                <w:lang w:eastAsia="en-US"/>
              </w:rPr>
            </w:pPr>
            <w:r w:rsidRPr="00085652">
              <w:rPr>
                <w:rFonts w:eastAsiaTheme="minorHAnsi"/>
                <w:lang w:eastAsia="en-US"/>
              </w:rPr>
              <w:t>30.12.2021</w:t>
            </w:r>
          </w:p>
        </w:tc>
        <w:tc>
          <w:tcPr>
            <w:tcW w:w="2657" w:type="dxa"/>
          </w:tcPr>
          <w:p w:rsidR="005A33C4" w:rsidRPr="00085652" w:rsidRDefault="005A33C4" w:rsidP="00D922C7">
            <w:pPr>
              <w:suppressAutoHyphens/>
              <w:autoSpaceDE w:val="0"/>
              <w:autoSpaceDN w:val="0"/>
              <w:adjustRightInd w:val="0"/>
              <w:spacing w:line="360" w:lineRule="auto"/>
              <w:ind w:right="176"/>
              <w:contextualSpacing/>
              <w:jc w:val="center"/>
              <w:rPr>
                <w:rFonts w:eastAsiaTheme="minorHAnsi"/>
                <w:lang w:eastAsia="en-US"/>
              </w:rPr>
            </w:pPr>
            <w:r w:rsidRPr="00085652">
              <w:rPr>
                <w:rFonts w:eastAsiaTheme="minorHAnsi"/>
                <w:lang w:eastAsia="en-US"/>
              </w:rPr>
              <w:t>50 000</w:t>
            </w:r>
          </w:p>
        </w:tc>
      </w:tr>
      <w:tr w:rsidR="005A33C4" w:rsidRPr="00085652" w:rsidTr="00CC6627">
        <w:tc>
          <w:tcPr>
            <w:tcW w:w="3227" w:type="dxa"/>
          </w:tcPr>
          <w:p w:rsidR="005A33C4" w:rsidRPr="00085652" w:rsidRDefault="005A33C4" w:rsidP="00D922C7">
            <w:pPr>
              <w:suppressAutoHyphens/>
              <w:autoSpaceDE w:val="0"/>
              <w:autoSpaceDN w:val="0"/>
              <w:adjustRightInd w:val="0"/>
              <w:spacing w:line="360" w:lineRule="auto"/>
              <w:ind w:right="176"/>
              <w:contextualSpacing/>
              <w:jc w:val="both"/>
              <w:rPr>
                <w:rFonts w:eastAsiaTheme="minorHAnsi"/>
                <w:lang w:eastAsia="en-US"/>
              </w:rPr>
            </w:pPr>
            <w:r w:rsidRPr="00085652">
              <w:rPr>
                <w:rFonts w:eastAsiaTheme="minorHAnsi"/>
                <w:lang w:eastAsia="en-US"/>
              </w:rPr>
              <w:t>ООО «</w:t>
            </w:r>
            <w:r w:rsidR="008E2B62" w:rsidRPr="00085652">
              <w:rPr>
                <w:rFonts w:eastAsiaTheme="minorHAnsi"/>
                <w:lang w:eastAsia="en-US"/>
              </w:rPr>
              <w:t>Эконом-факторинг</w:t>
            </w:r>
            <w:r w:rsidRPr="00085652">
              <w:rPr>
                <w:rFonts w:eastAsiaTheme="minorHAnsi"/>
                <w:lang w:eastAsia="en-US"/>
              </w:rPr>
              <w:t>»</w:t>
            </w:r>
          </w:p>
        </w:tc>
        <w:tc>
          <w:tcPr>
            <w:tcW w:w="1843" w:type="dxa"/>
          </w:tcPr>
          <w:p w:rsidR="005A33C4" w:rsidRPr="00085652" w:rsidRDefault="005A33C4" w:rsidP="00D922C7">
            <w:pPr>
              <w:suppressAutoHyphens/>
              <w:autoSpaceDE w:val="0"/>
              <w:autoSpaceDN w:val="0"/>
              <w:adjustRightInd w:val="0"/>
              <w:spacing w:line="360" w:lineRule="auto"/>
              <w:ind w:right="176"/>
              <w:contextualSpacing/>
              <w:jc w:val="center"/>
              <w:rPr>
                <w:rFonts w:eastAsiaTheme="minorHAnsi"/>
                <w:lang w:eastAsia="en-US"/>
              </w:rPr>
            </w:pPr>
            <w:r w:rsidRPr="00085652">
              <w:rPr>
                <w:rFonts w:eastAsiaTheme="minorHAnsi"/>
                <w:lang w:eastAsia="en-US"/>
              </w:rPr>
              <w:t>30.0</w:t>
            </w:r>
            <w:r w:rsidR="008E2B62" w:rsidRPr="00085652">
              <w:rPr>
                <w:rFonts w:eastAsiaTheme="minorHAnsi"/>
                <w:lang w:eastAsia="en-US"/>
              </w:rPr>
              <w:t>7</w:t>
            </w:r>
            <w:r w:rsidRPr="00085652">
              <w:rPr>
                <w:rFonts w:eastAsiaTheme="minorHAnsi"/>
                <w:lang w:eastAsia="en-US"/>
              </w:rPr>
              <w:t>.201</w:t>
            </w:r>
            <w:r w:rsidR="008E2B62" w:rsidRPr="00085652">
              <w:rPr>
                <w:rFonts w:eastAsiaTheme="minorHAnsi"/>
                <w:lang w:eastAsia="en-US"/>
              </w:rPr>
              <w:t>4</w:t>
            </w:r>
          </w:p>
        </w:tc>
        <w:tc>
          <w:tcPr>
            <w:tcW w:w="1844" w:type="dxa"/>
          </w:tcPr>
          <w:p w:rsidR="005A33C4" w:rsidRPr="00085652" w:rsidRDefault="005A33C4" w:rsidP="00D922C7">
            <w:pPr>
              <w:suppressAutoHyphens/>
              <w:autoSpaceDE w:val="0"/>
              <w:autoSpaceDN w:val="0"/>
              <w:adjustRightInd w:val="0"/>
              <w:spacing w:line="360" w:lineRule="auto"/>
              <w:ind w:right="176"/>
              <w:contextualSpacing/>
              <w:jc w:val="center"/>
              <w:rPr>
                <w:rFonts w:eastAsiaTheme="minorHAnsi"/>
                <w:lang w:eastAsia="en-US"/>
              </w:rPr>
            </w:pPr>
            <w:r w:rsidRPr="00085652">
              <w:rPr>
                <w:rFonts w:eastAsiaTheme="minorHAnsi"/>
                <w:lang w:eastAsia="en-US"/>
              </w:rPr>
              <w:t>30.0</w:t>
            </w:r>
            <w:r w:rsidR="008E2B62" w:rsidRPr="00085652">
              <w:rPr>
                <w:rFonts w:eastAsiaTheme="minorHAnsi"/>
                <w:lang w:eastAsia="en-US"/>
              </w:rPr>
              <w:t>7</w:t>
            </w:r>
            <w:r w:rsidRPr="00085652">
              <w:rPr>
                <w:rFonts w:eastAsiaTheme="minorHAnsi"/>
                <w:lang w:eastAsia="en-US"/>
              </w:rPr>
              <w:t>.202</w:t>
            </w:r>
            <w:r w:rsidR="008E2B62" w:rsidRPr="00085652">
              <w:rPr>
                <w:rFonts w:eastAsiaTheme="minorHAnsi"/>
                <w:lang w:eastAsia="en-US"/>
              </w:rPr>
              <w:t>2</w:t>
            </w:r>
          </w:p>
        </w:tc>
        <w:tc>
          <w:tcPr>
            <w:tcW w:w="2657" w:type="dxa"/>
          </w:tcPr>
          <w:p w:rsidR="005A33C4" w:rsidRPr="00085652" w:rsidRDefault="008E2B62" w:rsidP="00D922C7">
            <w:pPr>
              <w:suppressAutoHyphens/>
              <w:autoSpaceDE w:val="0"/>
              <w:autoSpaceDN w:val="0"/>
              <w:adjustRightInd w:val="0"/>
              <w:spacing w:line="360" w:lineRule="auto"/>
              <w:ind w:right="176"/>
              <w:contextualSpacing/>
              <w:jc w:val="center"/>
              <w:rPr>
                <w:rFonts w:eastAsiaTheme="minorHAnsi"/>
                <w:lang w:eastAsia="en-US"/>
              </w:rPr>
            </w:pPr>
            <w:r w:rsidRPr="00085652">
              <w:rPr>
                <w:rFonts w:eastAsiaTheme="minorHAnsi"/>
                <w:lang w:eastAsia="en-US"/>
              </w:rPr>
              <w:t>5</w:t>
            </w:r>
            <w:r w:rsidR="005A33C4" w:rsidRPr="00085652">
              <w:rPr>
                <w:rFonts w:eastAsiaTheme="minorHAnsi"/>
                <w:lang w:eastAsia="en-US"/>
              </w:rPr>
              <w:t>0 000</w:t>
            </w:r>
          </w:p>
        </w:tc>
      </w:tr>
      <w:tr w:rsidR="005A33C4" w:rsidRPr="00085652" w:rsidTr="00CC6627">
        <w:tc>
          <w:tcPr>
            <w:tcW w:w="3227" w:type="dxa"/>
          </w:tcPr>
          <w:p w:rsidR="005A33C4" w:rsidRPr="00085652" w:rsidRDefault="005A33C4" w:rsidP="00D922C7">
            <w:pPr>
              <w:suppressAutoHyphens/>
              <w:autoSpaceDE w:val="0"/>
              <w:autoSpaceDN w:val="0"/>
              <w:adjustRightInd w:val="0"/>
              <w:spacing w:line="360" w:lineRule="auto"/>
              <w:ind w:right="176"/>
              <w:contextualSpacing/>
              <w:jc w:val="both"/>
              <w:rPr>
                <w:rFonts w:eastAsiaTheme="minorHAnsi"/>
                <w:lang w:eastAsia="en-US"/>
              </w:rPr>
            </w:pPr>
            <w:r w:rsidRPr="00085652">
              <w:rPr>
                <w:rFonts w:eastAsiaTheme="minorHAnsi"/>
                <w:lang w:eastAsia="en-US"/>
              </w:rPr>
              <w:t>ООО «</w:t>
            </w:r>
            <w:r w:rsidR="008E2B62" w:rsidRPr="00085652">
              <w:rPr>
                <w:rFonts w:eastAsiaTheme="minorHAnsi"/>
                <w:lang w:eastAsia="en-US"/>
              </w:rPr>
              <w:t>Эконом-факторинг</w:t>
            </w:r>
            <w:r w:rsidRPr="00085652">
              <w:rPr>
                <w:rFonts w:eastAsiaTheme="minorHAnsi"/>
                <w:lang w:eastAsia="en-US"/>
              </w:rPr>
              <w:t>»</w:t>
            </w:r>
          </w:p>
        </w:tc>
        <w:tc>
          <w:tcPr>
            <w:tcW w:w="1843" w:type="dxa"/>
          </w:tcPr>
          <w:p w:rsidR="005A33C4" w:rsidRPr="00085652" w:rsidRDefault="008E2B62" w:rsidP="00D922C7">
            <w:pPr>
              <w:suppressAutoHyphens/>
              <w:autoSpaceDE w:val="0"/>
              <w:autoSpaceDN w:val="0"/>
              <w:adjustRightInd w:val="0"/>
              <w:spacing w:line="360" w:lineRule="auto"/>
              <w:ind w:right="176"/>
              <w:contextualSpacing/>
              <w:jc w:val="center"/>
              <w:rPr>
                <w:rFonts w:eastAsiaTheme="minorHAnsi"/>
                <w:lang w:eastAsia="en-US"/>
              </w:rPr>
            </w:pPr>
            <w:r w:rsidRPr="00085652">
              <w:rPr>
                <w:rFonts w:eastAsiaTheme="minorHAnsi"/>
                <w:lang w:eastAsia="en-US"/>
              </w:rPr>
              <w:t>26</w:t>
            </w:r>
            <w:r w:rsidR="005A33C4" w:rsidRPr="00085652">
              <w:rPr>
                <w:rFonts w:eastAsiaTheme="minorHAnsi"/>
                <w:lang w:eastAsia="en-US"/>
              </w:rPr>
              <w:t>.</w:t>
            </w:r>
            <w:r w:rsidRPr="00085652">
              <w:rPr>
                <w:rFonts w:eastAsiaTheme="minorHAnsi"/>
                <w:lang w:eastAsia="en-US"/>
              </w:rPr>
              <w:t>08</w:t>
            </w:r>
            <w:r w:rsidR="005A33C4" w:rsidRPr="00085652">
              <w:rPr>
                <w:rFonts w:eastAsiaTheme="minorHAnsi"/>
                <w:lang w:eastAsia="en-US"/>
              </w:rPr>
              <w:t>.201</w:t>
            </w:r>
            <w:r w:rsidRPr="00085652">
              <w:rPr>
                <w:rFonts w:eastAsiaTheme="minorHAnsi"/>
                <w:lang w:eastAsia="en-US"/>
              </w:rPr>
              <w:t>4</w:t>
            </w:r>
          </w:p>
        </w:tc>
        <w:tc>
          <w:tcPr>
            <w:tcW w:w="1844" w:type="dxa"/>
          </w:tcPr>
          <w:p w:rsidR="005A33C4" w:rsidRPr="00085652" w:rsidRDefault="008E2B62" w:rsidP="00D922C7">
            <w:pPr>
              <w:suppressAutoHyphens/>
              <w:autoSpaceDE w:val="0"/>
              <w:autoSpaceDN w:val="0"/>
              <w:adjustRightInd w:val="0"/>
              <w:spacing w:line="360" w:lineRule="auto"/>
              <w:ind w:right="176"/>
              <w:contextualSpacing/>
              <w:jc w:val="center"/>
              <w:rPr>
                <w:rFonts w:eastAsiaTheme="minorHAnsi"/>
                <w:lang w:eastAsia="en-US"/>
              </w:rPr>
            </w:pPr>
            <w:r w:rsidRPr="00085652">
              <w:rPr>
                <w:rFonts w:eastAsiaTheme="minorHAnsi"/>
                <w:lang w:eastAsia="en-US"/>
              </w:rPr>
              <w:t>26</w:t>
            </w:r>
            <w:r w:rsidR="005A33C4" w:rsidRPr="00085652">
              <w:rPr>
                <w:rFonts w:eastAsiaTheme="minorHAnsi"/>
                <w:lang w:eastAsia="en-US"/>
              </w:rPr>
              <w:t>.</w:t>
            </w:r>
            <w:r w:rsidRPr="00085652">
              <w:rPr>
                <w:rFonts w:eastAsiaTheme="minorHAnsi"/>
                <w:lang w:eastAsia="en-US"/>
              </w:rPr>
              <w:t>08</w:t>
            </w:r>
            <w:r w:rsidR="005A33C4" w:rsidRPr="00085652">
              <w:rPr>
                <w:rFonts w:eastAsiaTheme="minorHAnsi"/>
                <w:lang w:eastAsia="en-US"/>
              </w:rPr>
              <w:t>.202</w:t>
            </w:r>
            <w:r w:rsidRPr="00085652">
              <w:rPr>
                <w:rFonts w:eastAsiaTheme="minorHAnsi"/>
                <w:lang w:eastAsia="en-US"/>
              </w:rPr>
              <w:t>2</w:t>
            </w:r>
          </w:p>
        </w:tc>
        <w:tc>
          <w:tcPr>
            <w:tcW w:w="2657" w:type="dxa"/>
          </w:tcPr>
          <w:p w:rsidR="005A33C4" w:rsidRPr="00085652" w:rsidRDefault="008E2B62" w:rsidP="00D922C7">
            <w:pPr>
              <w:suppressAutoHyphens/>
              <w:autoSpaceDE w:val="0"/>
              <w:autoSpaceDN w:val="0"/>
              <w:adjustRightInd w:val="0"/>
              <w:spacing w:line="360" w:lineRule="auto"/>
              <w:ind w:right="176"/>
              <w:contextualSpacing/>
              <w:jc w:val="center"/>
              <w:rPr>
                <w:rFonts w:eastAsiaTheme="minorHAnsi"/>
                <w:lang w:eastAsia="en-US"/>
              </w:rPr>
            </w:pPr>
            <w:r w:rsidRPr="00085652">
              <w:rPr>
                <w:rFonts w:eastAsiaTheme="minorHAnsi"/>
                <w:lang w:eastAsia="en-US"/>
              </w:rPr>
              <w:t>10</w:t>
            </w:r>
            <w:r w:rsidR="005A33C4" w:rsidRPr="00085652">
              <w:rPr>
                <w:rFonts w:eastAsiaTheme="minorHAnsi"/>
                <w:lang w:eastAsia="en-US"/>
              </w:rPr>
              <w:t>0 000</w:t>
            </w:r>
          </w:p>
        </w:tc>
      </w:tr>
      <w:tr w:rsidR="005A33C4" w:rsidRPr="00085652" w:rsidTr="004D176C">
        <w:tc>
          <w:tcPr>
            <w:tcW w:w="6914" w:type="dxa"/>
            <w:gridSpan w:val="3"/>
            <w:tcBorders>
              <w:top w:val="single" w:sz="4" w:space="0" w:color="auto"/>
              <w:bottom w:val="single" w:sz="4" w:space="0" w:color="auto"/>
            </w:tcBorders>
          </w:tcPr>
          <w:p w:rsidR="005A33C4" w:rsidRPr="00085652" w:rsidRDefault="005A33C4" w:rsidP="004D176C">
            <w:pPr>
              <w:suppressAutoHyphens/>
              <w:autoSpaceDE w:val="0"/>
              <w:autoSpaceDN w:val="0"/>
              <w:adjustRightInd w:val="0"/>
              <w:ind w:right="176"/>
              <w:contextualSpacing/>
              <w:jc w:val="both"/>
              <w:rPr>
                <w:b/>
              </w:rPr>
            </w:pPr>
            <w:r w:rsidRPr="00085652">
              <w:rPr>
                <w:b/>
              </w:rPr>
              <w:t>Итого</w:t>
            </w:r>
          </w:p>
        </w:tc>
        <w:tc>
          <w:tcPr>
            <w:tcW w:w="2657" w:type="dxa"/>
            <w:tcBorders>
              <w:top w:val="single" w:sz="4" w:space="0" w:color="auto"/>
              <w:bottom w:val="single" w:sz="4" w:space="0" w:color="auto"/>
            </w:tcBorders>
          </w:tcPr>
          <w:p w:rsidR="005A33C4" w:rsidRPr="00085652" w:rsidRDefault="005A33C4" w:rsidP="005A33C4">
            <w:pPr>
              <w:suppressAutoHyphens/>
              <w:autoSpaceDE w:val="0"/>
              <w:autoSpaceDN w:val="0"/>
              <w:adjustRightInd w:val="0"/>
              <w:ind w:right="176"/>
              <w:contextualSpacing/>
              <w:jc w:val="center"/>
              <w:rPr>
                <w:b/>
              </w:rPr>
            </w:pPr>
            <w:r w:rsidRPr="00085652">
              <w:rPr>
                <w:b/>
              </w:rPr>
              <w:t>300 000</w:t>
            </w:r>
          </w:p>
        </w:tc>
      </w:tr>
    </w:tbl>
    <w:p w:rsidR="00D922C7" w:rsidRPr="00D922C7" w:rsidRDefault="00D922C7" w:rsidP="001E17D9">
      <w:pPr>
        <w:pStyle w:val="ABC-paragrahinNotes"/>
        <w:spacing w:after="0"/>
        <w:ind w:firstLine="567"/>
        <w:rPr>
          <w:sz w:val="24"/>
          <w:szCs w:val="24"/>
          <w:lang w:val="en-US"/>
        </w:rPr>
      </w:pPr>
    </w:p>
    <w:p w:rsidR="00367AD6" w:rsidRPr="001E17D9" w:rsidRDefault="00367AD6" w:rsidP="001E17D9">
      <w:pPr>
        <w:pStyle w:val="ABC-paragrahinNotes"/>
        <w:spacing w:after="0"/>
        <w:ind w:firstLine="567"/>
        <w:rPr>
          <w:b/>
          <w:i/>
          <w:sz w:val="24"/>
          <w:szCs w:val="24"/>
          <w:lang w:val="ru-RU"/>
        </w:rPr>
      </w:pPr>
      <w:r w:rsidRPr="001E17D9">
        <w:rPr>
          <w:b/>
          <w:i/>
          <w:sz w:val="24"/>
          <w:szCs w:val="24"/>
          <w:lang w:val="ru-RU"/>
        </w:rPr>
        <w:t>Нераспределенная прибыль текущего года</w:t>
      </w:r>
    </w:p>
    <w:p w:rsidR="00367AD6" w:rsidRPr="001E17D9" w:rsidRDefault="00367AD6" w:rsidP="001E17D9">
      <w:pPr>
        <w:pStyle w:val="ABC-paragrahinNotes"/>
        <w:spacing w:after="0"/>
        <w:ind w:firstLine="567"/>
        <w:rPr>
          <w:sz w:val="24"/>
          <w:szCs w:val="24"/>
          <w:lang w:val="ru-RU"/>
        </w:rPr>
      </w:pPr>
      <w:r w:rsidRPr="001E17D9">
        <w:rPr>
          <w:sz w:val="24"/>
          <w:szCs w:val="24"/>
          <w:lang w:val="ru-RU"/>
        </w:rPr>
        <w:t>Нераспределенная прибыль текущего года представляет: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44"/>
        <w:gridCol w:w="3191"/>
      </w:tblGrid>
      <w:tr w:rsidR="00367AD6" w:rsidRPr="00FA5161" w:rsidTr="006164FF">
        <w:tc>
          <w:tcPr>
            <w:tcW w:w="3936" w:type="dxa"/>
            <w:tcBorders>
              <w:bottom w:val="single" w:sz="4" w:space="0" w:color="auto"/>
            </w:tcBorders>
          </w:tcPr>
          <w:p w:rsidR="00367AD6" w:rsidRPr="00FA5161" w:rsidRDefault="00367AD6" w:rsidP="00E93408">
            <w:pPr>
              <w:pStyle w:val="a3"/>
              <w:suppressAutoHyphens/>
              <w:autoSpaceDE w:val="0"/>
              <w:autoSpaceDN w:val="0"/>
              <w:adjustRightInd w:val="0"/>
              <w:ind w:left="0" w:right="176"/>
              <w:jc w:val="both"/>
              <w:rPr>
                <w:rFonts w:eastAsiaTheme="minorHAnsi"/>
                <w:b/>
                <w:lang w:eastAsia="en-US"/>
              </w:rPr>
            </w:pPr>
          </w:p>
        </w:tc>
        <w:tc>
          <w:tcPr>
            <w:tcW w:w="2444" w:type="dxa"/>
            <w:tcBorders>
              <w:bottom w:val="single" w:sz="4" w:space="0" w:color="auto"/>
            </w:tcBorders>
          </w:tcPr>
          <w:p w:rsidR="00367AD6" w:rsidRPr="00FA5161" w:rsidRDefault="00367AD6" w:rsidP="009B5EFB">
            <w:pPr>
              <w:pStyle w:val="a3"/>
              <w:suppressAutoHyphens/>
              <w:autoSpaceDE w:val="0"/>
              <w:autoSpaceDN w:val="0"/>
              <w:adjustRightInd w:val="0"/>
              <w:ind w:left="0" w:right="176"/>
              <w:jc w:val="center"/>
              <w:rPr>
                <w:rFonts w:eastAsiaTheme="minorHAnsi"/>
                <w:b/>
                <w:lang w:eastAsia="en-US"/>
              </w:rPr>
            </w:pPr>
            <w:r w:rsidRPr="00FA5161">
              <w:rPr>
                <w:rFonts w:eastAsiaTheme="minorHAnsi"/>
                <w:b/>
                <w:lang w:eastAsia="en-US"/>
              </w:rPr>
              <w:t>201</w:t>
            </w:r>
            <w:r w:rsidR="009B5EFB">
              <w:rPr>
                <w:rFonts w:eastAsiaTheme="minorHAnsi"/>
                <w:b/>
                <w:lang w:eastAsia="en-US"/>
              </w:rPr>
              <w:t>6</w:t>
            </w:r>
          </w:p>
        </w:tc>
        <w:tc>
          <w:tcPr>
            <w:tcW w:w="3191" w:type="dxa"/>
            <w:tcBorders>
              <w:bottom w:val="single" w:sz="4" w:space="0" w:color="auto"/>
            </w:tcBorders>
          </w:tcPr>
          <w:p w:rsidR="00367AD6" w:rsidRPr="00FA5161" w:rsidRDefault="00367AD6" w:rsidP="009B5EFB">
            <w:pPr>
              <w:pStyle w:val="a3"/>
              <w:suppressAutoHyphens/>
              <w:autoSpaceDE w:val="0"/>
              <w:autoSpaceDN w:val="0"/>
              <w:adjustRightInd w:val="0"/>
              <w:ind w:left="0" w:right="176"/>
              <w:jc w:val="center"/>
              <w:rPr>
                <w:rFonts w:eastAsiaTheme="minorHAnsi"/>
                <w:b/>
                <w:lang w:eastAsia="en-US"/>
              </w:rPr>
            </w:pPr>
            <w:r w:rsidRPr="00FA5161">
              <w:rPr>
                <w:rFonts w:eastAsiaTheme="minorHAnsi"/>
                <w:b/>
                <w:lang w:eastAsia="en-US"/>
              </w:rPr>
              <w:t>201</w:t>
            </w:r>
            <w:r w:rsidR="009B5EFB">
              <w:rPr>
                <w:rFonts w:eastAsiaTheme="minorHAnsi"/>
                <w:b/>
                <w:lang w:eastAsia="en-US"/>
              </w:rPr>
              <w:t>5</w:t>
            </w:r>
          </w:p>
        </w:tc>
      </w:tr>
      <w:tr w:rsidR="00367AD6" w:rsidRPr="00085652" w:rsidTr="006164FF">
        <w:tc>
          <w:tcPr>
            <w:tcW w:w="3936" w:type="dxa"/>
            <w:tcBorders>
              <w:top w:val="single" w:sz="4" w:space="0" w:color="auto"/>
              <w:bottom w:val="single" w:sz="4" w:space="0" w:color="auto"/>
            </w:tcBorders>
          </w:tcPr>
          <w:p w:rsidR="00367AD6" w:rsidRPr="00085652" w:rsidRDefault="00367AD6" w:rsidP="00E3465E">
            <w:pPr>
              <w:pStyle w:val="a3"/>
              <w:suppressAutoHyphens/>
              <w:autoSpaceDE w:val="0"/>
              <w:autoSpaceDN w:val="0"/>
              <w:adjustRightInd w:val="0"/>
              <w:ind w:left="0" w:right="176"/>
              <w:rPr>
                <w:rFonts w:eastAsiaTheme="minorHAnsi"/>
                <w:lang w:eastAsia="en-US"/>
              </w:rPr>
            </w:pPr>
            <w:r w:rsidRPr="00085652">
              <w:rPr>
                <w:rFonts w:eastAsiaTheme="minorHAnsi"/>
                <w:lang w:eastAsia="en-US"/>
              </w:rPr>
              <w:t xml:space="preserve">Нераспределенная прибыль </w:t>
            </w:r>
            <w:r w:rsidR="00E3465E">
              <w:rPr>
                <w:rFonts w:eastAsiaTheme="minorHAnsi"/>
                <w:lang w:eastAsia="en-US"/>
              </w:rPr>
              <w:t xml:space="preserve">(убыток) </w:t>
            </w:r>
            <w:r w:rsidRPr="00085652">
              <w:rPr>
                <w:rFonts w:eastAsiaTheme="minorHAnsi"/>
                <w:lang w:eastAsia="en-US"/>
              </w:rPr>
              <w:t>текущего года</w:t>
            </w:r>
          </w:p>
        </w:tc>
        <w:tc>
          <w:tcPr>
            <w:tcW w:w="2444" w:type="dxa"/>
            <w:tcBorders>
              <w:top w:val="single" w:sz="4" w:space="0" w:color="auto"/>
              <w:bottom w:val="single" w:sz="4" w:space="0" w:color="auto"/>
            </w:tcBorders>
            <w:vAlign w:val="center"/>
          </w:tcPr>
          <w:p w:rsidR="00367AD6" w:rsidRPr="00085652" w:rsidRDefault="00E3465E" w:rsidP="009B5EFB">
            <w:pPr>
              <w:pStyle w:val="a3"/>
              <w:suppressAutoHyphens/>
              <w:autoSpaceDE w:val="0"/>
              <w:autoSpaceDN w:val="0"/>
              <w:adjustRightInd w:val="0"/>
              <w:ind w:left="0" w:right="176"/>
              <w:jc w:val="center"/>
              <w:rPr>
                <w:rFonts w:eastAsiaTheme="minorHAnsi"/>
                <w:lang w:eastAsia="en-US"/>
              </w:rPr>
            </w:pPr>
            <w:r>
              <w:rPr>
                <w:rFonts w:eastAsiaTheme="minorHAnsi"/>
                <w:lang w:eastAsia="en-US"/>
              </w:rPr>
              <w:t>(</w:t>
            </w:r>
            <w:r w:rsidR="009B5EFB">
              <w:rPr>
                <w:rFonts w:eastAsiaTheme="minorHAnsi"/>
                <w:lang w:eastAsia="en-US"/>
              </w:rPr>
              <w:t>83453</w:t>
            </w:r>
            <w:r>
              <w:rPr>
                <w:rFonts w:eastAsiaTheme="minorHAnsi"/>
                <w:lang w:eastAsia="en-US"/>
              </w:rPr>
              <w:t>)</w:t>
            </w:r>
          </w:p>
        </w:tc>
        <w:tc>
          <w:tcPr>
            <w:tcW w:w="3191" w:type="dxa"/>
            <w:tcBorders>
              <w:top w:val="single" w:sz="4" w:space="0" w:color="auto"/>
              <w:bottom w:val="single" w:sz="4" w:space="0" w:color="auto"/>
            </w:tcBorders>
            <w:vAlign w:val="center"/>
          </w:tcPr>
          <w:p w:rsidR="00367AD6" w:rsidRPr="00085652" w:rsidRDefault="009B5EFB" w:rsidP="009B5EFB">
            <w:pPr>
              <w:pStyle w:val="a3"/>
              <w:suppressAutoHyphens/>
              <w:autoSpaceDE w:val="0"/>
              <w:autoSpaceDN w:val="0"/>
              <w:adjustRightInd w:val="0"/>
              <w:ind w:left="0" w:right="176"/>
              <w:jc w:val="center"/>
              <w:rPr>
                <w:rFonts w:eastAsiaTheme="minorHAnsi"/>
                <w:lang w:eastAsia="en-US"/>
              </w:rPr>
            </w:pPr>
            <w:r>
              <w:rPr>
                <w:rFonts w:eastAsiaTheme="minorHAnsi"/>
                <w:lang w:eastAsia="en-US"/>
              </w:rPr>
              <w:t>(1905795)</w:t>
            </w:r>
          </w:p>
        </w:tc>
      </w:tr>
    </w:tbl>
    <w:p w:rsidR="00F17F10" w:rsidRPr="001E17D9" w:rsidRDefault="00F17F10" w:rsidP="001E17D9">
      <w:pPr>
        <w:pStyle w:val="ABC-paragrahinNotes"/>
        <w:spacing w:after="0"/>
        <w:ind w:firstLine="567"/>
        <w:rPr>
          <w:sz w:val="24"/>
          <w:szCs w:val="24"/>
          <w:lang w:val="ru-RU"/>
        </w:rPr>
      </w:pPr>
    </w:p>
    <w:p w:rsidR="00F17F10" w:rsidRPr="001E17D9" w:rsidRDefault="00F17F10" w:rsidP="001E17D9">
      <w:pPr>
        <w:pStyle w:val="ABC-paragrahinNotes"/>
        <w:spacing w:after="0"/>
        <w:ind w:firstLine="567"/>
        <w:rPr>
          <w:b/>
          <w:i/>
          <w:sz w:val="24"/>
          <w:szCs w:val="24"/>
          <w:lang w:val="ru-RU"/>
        </w:rPr>
      </w:pPr>
      <w:r w:rsidRPr="001E17D9">
        <w:rPr>
          <w:b/>
          <w:i/>
          <w:sz w:val="24"/>
          <w:szCs w:val="24"/>
          <w:lang w:val="ru-RU"/>
        </w:rPr>
        <w:t xml:space="preserve">Прирост стоимости имущества </w:t>
      </w:r>
    </w:p>
    <w:p w:rsidR="00F17F10" w:rsidRPr="001E17D9" w:rsidRDefault="00F17F10" w:rsidP="001E17D9">
      <w:pPr>
        <w:pStyle w:val="ABC-paragrahinNotes"/>
        <w:spacing w:after="0"/>
        <w:ind w:firstLine="567"/>
        <w:rPr>
          <w:sz w:val="24"/>
          <w:szCs w:val="24"/>
          <w:lang w:val="ru-RU"/>
        </w:rPr>
      </w:pPr>
      <w:r w:rsidRPr="001E17D9">
        <w:rPr>
          <w:sz w:val="24"/>
          <w:szCs w:val="24"/>
          <w:lang w:val="ru-RU"/>
        </w:rPr>
        <w:t>Прирост стоимости имущества за счёт переоценки представляет: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44"/>
        <w:gridCol w:w="3191"/>
      </w:tblGrid>
      <w:tr w:rsidR="00F17F10" w:rsidRPr="00FA5161" w:rsidTr="006164FF">
        <w:tc>
          <w:tcPr>
            <w:tcW w:w="3936" w:type="dxa"/>
            <w:tcBorders>
              <w:bottom w:val="single" w:sz="4" w:space="0" w:color="auto"/>
            </w:tcBorders>
          </w:tcPr>
          <w:p w:rsidR="00F17F10" w:rsidRPr="00FA5161" w:rsidRDefault="00F17F10" w:rsidP="00DF6D30">
            <w:pPr>
              <w:pStyle w:val="a3"/>
              <w:suppressAutoHyphens/>
              <w:autoSpaceDE w:val="0"/>
              <w:autoSpaceDN w:val="0"/>
              <w:adjustRightInd w:val="0"/>
              <w:ind w:left="0" w:right="176"/>
              <w:jc w:val="both"/>
              <w:rPr>
                <w:rFonts w:eastAsiaTheme="minorHAnsi"/>
                <w:b/>
                <w:lang w:eastAsia="en-US"/>
              </w:rPr>
            </w:pPr>
          </w:p>
        </w:tc>
        <w:tc>
          <w:tcPr>
            <w:tcW w:w="2444" w:type="dxa"/>
            <w:tcBorders>
              <w:bottom w:val="single" w:sz="4" w:space="0" w:color="auto"/>
            </w:tcBorders>
          </w:tcPr>
          <w:p w:rsidR="00F17F10" w:rsidRPr="00FA5161" w:rsidRDefault="00F17F10" w:rsidP="009B5EFB">
            <w:pPr>
              <w:pStyle w:val="a3"/>
              <w:suppressAutoHyphens/>
              <w:autoSpaceDE w:val="0"/>
              <w:autoSpaceDN w:val="0"/>
              <w:adjustRightInd w:val="0"/>
              <w:ind w:left="0" w:right="176"/>
              <w:jc w:val="center"/>
              <w:rPr>
                <w:rFonts w:eastAsiaTheme="minorHAnsi"/>
                <w:b/>
                <w:lang w:eastAsia="en-US"/>
              </w:rPr>
            </w:pPr>
            <w:r w:rsidRPr="00FA5161">
              <w:rPr>
                <w:rFonts w:eastAsiaTheme="minorHAnsi"/>
                <w:b/>
                <w:lang w:eastAsia="en-US"/>
              </w:rPr>
              <w:t>201</w:t>
            </w:r>
            <w:r w:rsidR="009B5EFB">
              <w:rPr>
                <w:rFonts w:eastAsiaTheme="minorHAnsi"/>
                <w:b/>
                <w:lang w:eastAsia="en-US"/>
              </w:rPr>
              <w:t>6</w:t>
            </w:r>
          </w:p>
        </w:tc>
        <w:tc>
          <w:tcPr>
            <w:tcW w:w="3191" w:type="dxa"/>
            <w:tcBorders>
              <w:bottom w:val="single" w:sz="4" w:space="0" w:color="auto"/>
            </w:tcBorders>
          </w:tcPr>
          <w:p w:rsidR="00F17F10" w:rsidRPr="00FA5161" w:rsidRDefault="00F17F10" w:rsidP="009B5EFB">
            <w:pPr>
              <w:pStyle w:val="a3"/>
              <w:suppressAutoHyphens/>
              <w:autoSpaceDE w:val="0"/>
              <w:autoSpaceDN w:val="0"/>
              <w:adjustRightInd w:val="0"/>
              <w:ind w:left="0" w:right="176"/>
              <w:jc w:val="center"/>
              <w:rPr>
                <w:rFonts w:eastAsiaTheme="minorHAnsi"/>
                <w:b/>
                <w:lang w:eastAsia="en-US"/>
              </w:rPr>
            </w:pPr>
            <w:r w:rsidRPr="00FA5161">
              <w:rPr>
                <w:rFonts w:eastAsiaTheme="minorHAnsi"/>
                <w:b/>
                <w:lang w:eastAsia="en-US"/>
              </w:rPr>
              <w:t>201</w:t>
            </w:r>
            <w:r w:rsidR="009B5EFB">
              <w:rPr>
                <w:rFonts w:eastAsiaTheme="minorHAnsi"/>
                <w:b/>
                <w:lang w:eastAsia="en-US"/>
              </w:rPr>
              <w:t>5</w:t>
            </w:r>
          </w:p>
        </w:tc>
      </w:tr>
      <w:tr w:rsidR="003C0D45" w:rsidRPr="003C0D45" w:rsidTr="004B6A11">
        <w:tc>
          <w:tcPr>
            <w:tcW w:w="3936" w:type="dxa"/>
            <w:tcBorders>
              <w:top w:val="single" w:sz="4" w:space="0" w:color="auto"/>
            </w:tcBorders>
          </w:tcPr>
          <w:p w:rsidR="004B6A11" w:rsidRPr="00085652" w:rsidRDefault="00F17F10" w:rsidP="004B6A11">
            <w:pPr>
              <w:pStyle w:val="a3"/>
              <w:suppressAutoHyphens/>
              <w:autoSpaceDE w:val="0"/>
              <w:autoSpaceDN w:val="0"/>
              <w:adjustRightInd w:val="0"/>
              <w:ind w:left="0" w:right="176"/>
              <w:rPr>
                <w:rFonts w:eastAsiaTheme="minorHAnsi"/>
                <w:lang w:eastAsia="en-US"/>
              </w:rPr>
            </w:pPr>
            <w:r w:rsidRPr="00085652">
              <w:rPr>
                <w:rFonts w:eastAsiaTheme="minorHAnsi"/>
                <w:lang w:eastAsia="en-US"/>
              </w:rPr>
              <w:t>Прирост стоимости имущества за счёт переоценки</w:t>
            </w:r>
          </w:p>
        </w:tc>
        <w:tc>
          <w:tcPr>
            <w:tcW w:w="2444" w:type="dxa"/>
            <w:tcBorders>
              <w:top w:val="single" w:sz="4" w:space="0" w:color="auto"/>
            </w:tcBorders>
            <w:vAlign w:val="center"/>
          </w:tcPr>
          <w:p w:rsidR="00F17F10" w:rsidRPr="003C0D45" w:rsidRDefault="004B6A11" w:rsidP="00796364">
            <w:pPr>
              <w:pStyle w:val="a3"/>
              <w:suppressAutoHyphens/>
              <w:autoSpaceDE w:val="0"/>
              <w:autoSpaceDN w:val="0"/>
              <w:adjustRightInd w:val="0"/>
              <w:ind w:left="0" w:right="176"/>
              <w:jc w:val="center"/>
              <w:rPr>
                <w:rFonts w:eastAsiaTheme="minorHAnsi"/>
                <w:lang w:eastAsia="en-US"/>
              </w:rPr>
            </w:pPr>
            <w:r>
              <w:rPr>
                <w:rFonts w:eastAsiaTheme="minorHAnsi"/>
                <w:lang w:eastAsia="en-US"/>
              </w:rPr>
              <w:t>351086</w:t>
            </w:r>
          </w:p>
        </w:tc>
        <w:tc>
          <w:tcPr>
            <w:tcW w:w="3191" w:type="dxa"/>
            <w:tcBorders>
              <w:top w:val="single" w:sz="4" w:space="0" w:color="auto"/>
            </w:tcBorders>
            <w:vAlign w:val="center"/>
          </w:tcPr>
          <w:p w:rsidR="00F17F10" w:rsidRPr="003C0D45" w:rsidRDefault="004B6A11" w:rsidP="00796364">
            <w:pPr>
              <w:pStyle w:val="a3"/>
              <w:suppressAutoHyphens/>
              <w:autoSpaceDE w:val="0"/>
              <w:autoSpaceDN w:val="0"/>
              <w:adjustRightInd w:val="0"/>
              <w:ind w:left="0" w:right="176"/>
              <w:jc w:val="center"/>
              <w:rPr>
                <w:rFonts w:eastAsiaTheme="minorHAnsi"/>
                <w:lang w:eastAsia="en-US"/>
              </w:rPr>
            </w:pPr>
            <w:r>
              <w:rPr>
                <w:rFonts w:eastAsiaTheme="minorHAnsi"/>
                <w:lang w:eastAsia="en-US"/>
              </w:rPr>
              <w:t>433624</w:t>
            </w:r>
          </w:p>
        </w:tc>
      </w:tr>
      <w:tr w:rsidR="004B6A11" w:rsidRPr="003C0D45" w:rsidTr="004B6A11">
        <w:tc>
          <w:tcPr>
            <w:tcW w:w="3936" w:type="dxa"/>
          </w:tcPr>
          <w:p w:rsidR="004B6A11" w:rsidRPr="00085652" w:rsidRDefault="004B6A11" w:rsidP="004B6A11">
            <w:pPr>
              <w:pStyle w:val="a3"/>
              <w:suppressAutoHyphens/>
              <w:autoSpaceDE w:val="0"/>
              <w:autoSpaceDN w:val="0"/>
              <w:adjustRightInd w:val="0"/>
              <w:ind w:left="0" w:right="176"/>
              <w:rPr>
                <w:rFonts w:eastAsiaTheme="minorHAnsi"/>
                <w:lang w:eastAsia="en-US"/>
              </w:rPr>
            </w:pPr>
            <w:r>
              <w:rPr>
                <w:rFonts w:eastAsiaTheme="minorHAnsi"/>
                <w:lang w:eastAsia="en-US"/>
              </w:rPr>
              <w:t>Отложенное НО по переоценке ОС</w:t>
            </w:r>
          </w:p>
        </w:tc>
        <w:tc>
          <w:tcPr>
            <w:tcW w:w="2444" w:type="dxa"/>
            <w:vAlign w:val="center"/>
          </w:tcPr>
          <w:p w:rsidR="004B6A11" w:rsidRPr="003C0D45" w:rsidRDefault="004B6A11" w:rsidP="004B6A11">
            <w:pPr>
              <w:pStyle w:val="a3"/>
              <w:suppressAutoHyphens/>
              <w:autoSpaceDE w:val="0"/>
              <w:autoSpaceDN w:val="0"/>
              <w:adjustRightInd w:val="0"/>
              <w:ind w:left="0" w:right="176"/>
              <w:jc w:val="center"/>
              <w:rPr>
                <w:rFonts w:eastAsiaTheme="minorHAnsi"/>
                <w:lang w:eastAsia="en-US"/>
              </w:rPr>
            </w:pPr>
            <w:r>
              <w:rPr>
                <w:rFonts w:eastAsiaTheme="minorHAnsi"/>
                <w:lang w:eastAsia="en-US"/>
              </w:rPr>
              <w:t>67844</w:t>
            </w:r>
          </w:p>
        </w:tc>
        <w:tc>
          <w:tcPr>
            <w:tcW w:w="3191" w:type="dxa"/>
            <w:vAlign w:val="center"/>
          </w:tcPr>
          <w:p w:rsidR="004B6A11" w:rsidRPr="003C0D45" w:rsidRDefault="004B6A11" w:rsidP="004B6A11">
            <w:pPr>
              <w:pStyle w:val="a3"/>
              <w:suppressAutoHyphens/>
              <w:autoSpaceDE w:val="0"/>
              <w:autoSpaceDN w:val="0"/>
              <w:adjustRightInd w:val="0"/>
              <w:ind w:left="0" w:right="176"/>
              <w:jc w:val="center"/>
              <w:rPr>
                <w:rFonts w:eastAsiaTheme="minorHAnsi"/>
                <w:lang w:eastAsia="en-US"/>
              </w:rPr>
            </w:pPr>
            <w:r>
              <w:rPr>
                <w:rFonts w:eastAsiaTheme="minorHAnsi"/>
                <w:lang w:eastAsia="en-US"/>
              </w:rPr>
              <w:t>87120</w:t>
            </w:r>
          </w:p>
        </w:tc>
      </w:tr>
      <w:tr w:rsidR="004B6A11" w:rsidRPr="003C0D45" w:rsidTr="004B6A11">
        <w:tc>
          <w:tcPr>
            <w:tcW w:w="3936" w:type="dxa"/>
            <w:tcBorders>
              <w:bottom w:val="single" w:sz="4" w:space="0" w:color="auto"/>
            </w:tcBorders>
          </w:tcPr>
          <w:p w:rsidR="004B6A11" w:rsidRDefault="004B6A11" w:rsidP="004B6A11">
            <w:pPr>
              <w:pStyle w:val="a3"/>
              <w:suppressAutoHyphens/>
              <w:autoSpaceDE w:val="0"/>
              <w:autoSpaceDN w:val="0"/>
              <w:adjustRightInd w:val="0"/>
              <w:ind w:left="0" w:right="176"/>
              <w:rPr>
                <w:rFonts w:eastAsiaTheme="minorHAnsi"/>
                <w:lang w:eastAsia="en-US"/>
              </w:rPr>
            </w:pPr>
            <w:r>
              <w:rPr>
                <w:rFonts w:eastAsiaTheme="minorHAnsi"/>
                <w:lang w:eastAsia="en-US"/>
              </w:rPr>
              <w:t>Переоценка ОС за минусом НО</w:t>
            </w:r>
          </w:p>
        </w:tc>
        <w:tc>
          <w:tcPr>
            <w:tcW w:w="2444" w:type="dxa"/>
            <w:tcBorders>
              <w:bottom w:val="single" w:sz="4" w:space="0" w:color="auto"/>
            </w:tcBorders>
            <w:vAlign w:val="center"/>
          </w:tcPr>
          <w:p w:rsidR="004B6A11" w:rsidRPr="003C0D45" w:rsidRDefault="004B6A11" w:rsidP="00796364">
            <w:pPr>
              <w:pStyle w:val="a3"/>
              <w:suppressAutoHyphens/>
              <w:autoSpaceDE w:val="0"/>
              <w:autoSpaceDN w:val="0"/>
              <w:adjustRightInd w:val="0"/>
              <w:ind w:left="0" w:right="176"/>
              <w:jc w:val="center"/>
              <w:rPr>
                <w:rFonts w:eastAsiaTheme="minorHAnsi"/>
                <w:lang w:eastAsia="en-US"/>
              </w:rPr>
            </w:pPr>
            <w:r w:rsidRPr="003C0D45">
              <w:rPr>
                <w:rFonts w:eastAsiaTheme="minorHAnsi"/>
                <w:lang w:eastAsia="en-US"/>
              </w:rPr>
              <w:t>283242</w:t>
            </w:r>
          </w:p>
        </w:tc>
        <w:tc>
          <w:tcPr>
            <w:tcW w:w="3191" w:type="dxa"/>
            <w:tcBorders>
              <w:bottom w:val="single" w:sz="4" w:space="0" w:color="auto"/>
            </w:tcBorders>
            <w:vAlign w:val="center"/>
          </w:tcPr>
          <w:p w:rsidR="004B6A11" w:rsidRPr="003C0D45" w:rsidRDefault="004B6A11" w:rsidP="00796364">
            <w:pPr>
              <w:pStyle w:val="a3"/>
              <w:suppressAutoHyphens/>
              <w:autoSpaceDE w:val="0"/>
              <w:autoSpaceDN w:val="0"/>
              <w:adjustRightInd w:val="0"/>
              <w:ind w:left="0" w:right="176"/>
              <w:jc w:val="center"/>
              <w:rPr>
                <w:rFonts w:eastAsiaTheme="minorHAnsi"/>
                <w:lang w:eastAsia="en-US"/>
              </w:rPr>
            </w:pPr>
            <w:r>
              <w:rPr>
                <w:rFonts w:eastAsiaTheme="minorHAnsi"/>
                <w:lang w:eastAsia="en-US"/>
              </w:rPr>
              <w:t>346504</w:t>
            </w:r>
          </w:p>
        </w:tc>
      </w:tr>
    </w:tbl>
    <w:p w:rsidR="00F17F10" w:rsidRPr="001E17D9" w:rsidRDefault="00F17F10" w:rsidP="001E17D9">
      <w:pPr>
        <w:pStyle w:val="ABC-paragrahinNotes"/>
        <w:spacing w:after="0"/>
        <w:ind w:firstLine="567"/>
        <w:rPr>
          <w:sz w:val="24"/>
          <w:szCs w:val="24"/>
          <w:lang w:val="ru-RU"/>
        </w:rPr>
      </w:pPr>
    </w:p>
    <w:p w:rsidR="000D0B28" w:rsidRPr="001E17D9" w:rsidRDefault="000D0B28" w:rsidP="001E17D9">
      <w:pPr>
        <w:pStyle w:val="ABC-paragrahinNotes"/>
        <w:spacing w:after="0"/>
        <w:ind w:firstLine="567"/>
        <w:rPr>
          <w:sz w:val="24"/>
          <w:szCs w:val="24"/>
          <w:lang w:val="ru-RU"/>
        </w:rPr>
      </w:pPr>
      <w:r w:rsidRPr="001E17D9">
        <w:rPr>
          <w:sz w:val="24"/>
          <w:szCs w:val="24"/>
          <w:lang w:val="ru-RU"/>
        </w:rPr>
        <w:t xml:space="preserve">В течение отчетного периода </w:t>
      </w:r>
      <w:r w:rsidR="005A798A" w:rsidRPr="001E17D9">
        <w:rPr>
          <w:sz w:val="24"/>
          <w:szCs w:val="24"/>
          <w:lang w:val="ru-RU"/>
        </w:rPr>
        <w:t>по обыкновенным акциям</w:t>
      </w:r>
      <w:r w:rsidRPr="001E17D9">
        <w:rPr>
          <w:sz w:val="24"/>
          <w:szCs w:val="24"/>
          <w:lang w:val="ru-RU"/>
        </w:rPr>
        <w:t xml:space="preserve"> Банка дивиденды </w:t>
      </w:r>
      <w:r w:rsidR="005A798A" w:rsidRPr="001E17D9">
        <w:rPr>
          <w:sz w:val="24"/>
          <w:szCs w:val="24"/>
          <w:lang w:val="ru-RU"/>
        </w:rPr>
        <w:t xml:space="preserve">не </w:t>
      </w:r>
      <w:r w:rsidR="00E3465E" w:rsidRPr="001E17D9">
        <w:rPr>
          <w:sz w:val="24"/>
          <w:szCs w:val="24"/>
          <w:lang w:val="ru-RU"/>
        </w:rPr>
        <w:t>выплачивались</w:t>
      </w:r>
      <w:r w:rsidRPr="001E17D9">
        <w:rPr>
          <w:sz w:val="24"/>
          <w:szCs w:val="24"/>
          <w:lang w:val="ru-RU"/>
        </w:rPr>
        <w:t>.</w:t>
      </w:r>
    </w:p>
    <w:p w:rsidR="00AD2B93" w:rsidRPr="00357A43" w:rsidRDefault="00AD2B93" w:rsidP="00357A43">
      <w:pPr>
        <w:pStyle w:val="10"/>
        <w:rPr>
          <w:color w:val="auto"/>
        </w:rPr>
      </w:pPr>
      <w:bookmarkStart w:id="46" w:name="_Toc478571995"/>
      <w:r w:rsidRPr="00357A43">
        <w:rPr>
          <w:color w:val="auto"/>
        </w:rPr>
        <w:t>Сопроводительная информация к отчету о движении денежных средств</w:t>
      </w:r>
      <w:bookmarkEnd w:id="46"/>
    </w:p>
    <w:p w:rsidR="00CC6627" w:rsidRPr="001E17D9" w:rsidRDefault="00CC6627" w:rsidP="001E17D9">
      <w:pPr>
        <w:pStyle w:val="ABC-paragrahinNotes"/>
        <w:spacing w:after="0"/>
        <w:ind w:firstLine="567"/>
        <w:rPr>
          <w:sz w:val="24"/>
          <w:szCs w:val="24"/>
          <w:lang w:val="ru-RU"/>
        </w:rPr>
      </w:pPr>
    </w:p>
    <w:p w:rsidR="00AD2B93" w:rsidRDefault="00AD2B93" w:rsidP="001E17D9">
      <w:pPr>
        <w:pStyle w:val="ABC-paragrahinNotes"/>
        <w:spacing w:after="0"/>
        <w:ind w:firstLine="567"/>
        <w:rPr>
          <w:sz w:val="24"/>
          <w:szCs w:val="24"/>
          <w:lang w:val="ru-RU"/>
        </w:rPr>
      </w:pPr>
      <w:r w:rsidRPr="001E17D9">
        <w:rPr>
          <w:sz w:val="24"/>
          <w:szCs w:val="24"/>
          <w:lang w:val="ru-RU"/>
        </w:rPr>
        <w:t>Отчет о движении денежных средств за 20</w:t>
      </w:r>
      <w:r w:rsidR="009F4608" w:rsidRPr="001E17D9">
        <w:rPr>
          <w:sz w:val="24"/>
          <w:szCs w:val="24"/>
          <w:lang w:val="ru-RU"/>
        </w:rPr>
        <w:t>1</w:t>
      </w:r>
      <w:r w:rsidR="00544740" w:rsidRPr="001E17D9">
        <w:rPr>
          <w:sz w:val="24"/>
          <w:szCs w:val="24"/>
          <w:lang w:val="ru-RU"/>
        </w:rPr>
        <w:t>6</w:t>
      </w:r>
      <w:r w:rsidRPr="001E17D9">
        <w:rPr>
          <w:sz w:val="24"/>
          <w:szCs w:val="24"/>
          <w:lang w:val="ru-RU"/>
        </w:rPr>
        <w:t xml:space="preserve"> и 20</w:t>
      </w:r>
      <w:r w:rsidR="009F4608" w:rsidRPr="001E17D9">
        <w:rPr>
          <w:sz w:val="24"/>
          <w:szCs w:val="24"/>
          <w:lang w:val="ru-RU"/>
        </w:rPr>
        <w:t>1</w:t>
      </w:r>
      <w:r w:rsidR="00544740" w:rsidRPr="001E17D9">
        <w:rPr>
          <w:sz w:val="24"/>
          <w:szCs w:val="24"/>
          <w:lang w:val="ru-RU"/>
        </w:rPr>
        <w:t>5</w:t>
      </w:r>
      <w:r w:rsidRPr="001E17D9">
        <w:rPr>
          <w:sz w:val="24"/>
          <w:szCs w:val="24"/>
          <w:lang w:val="ru-RU"/>
        </w:rPr>
        <w:t xml:space="preserve"> года представлен в форме 0409814 "Отчет о движении денежных средств". </w:t>
      </w:r>
    </w:p>
    <w:p w:rsidR="0096763E" w:rsidRPr="001E17D9" w:rsidRDefault="0096763E" w:rsidP="001E17D9">
      <w:pPr>
        <w:pStyle w:val="ABC-paragrahinNotes"/>
        <w:spacing w:after="0"/>
        <w:ind w:firstLine="567"/>
        <w:rPr>
          <w:sz w:val="24"/>
          <w:szCs w:val="24"/>
          <w:lang w:val="ru-RU"/>
        </w:rPr>
      </w:pPr>
      <w:r>
        <w:rPr>
          <w:sz w:val="24"/>
          <w:szCs w:val="24"/>
          <w:lang w:val="ru-RU"/>
        </w:rPr>
        <w:t xml:space="preserve">При составлении отчета о движении денежных средств из состава денежных средств были исключены остатки на корсчетах с категорией качества ниже первой. </w:t>
      </w:r>
    </w:p>
    <w:p w:rsidR="00AD2B93" w:rsidRPr="001E17D9" w:rsidRDefault="00AD2B93" w:rsidP="001E17D9">
      <w:pPr>
        <w:pStyle w:val="ABC-paragrahinNotes"/>
        <w:spacing w:after="0"/>
        <w:ind w:firstLine="567"/>
        <w:rPr>
          <w:sz w:val="24"/>
          <w:szCs w:val="24"/>
          <w:lang w:val="ru-RU"/>
        </w:rPr>
      </w:pPr>
      <w:r w:rsidRPr="001E17D9">
        <w:rPr>
          <w:sz w:val="24"/>
          <w:szCs w:val="24"/>
          <w:lang w:val="ru-RU"/>
        </w:rPr>
        <w:t>В Банке отсутствуют:</w:t>
      </w:r>
    </w:p>
    <w:p w:rsidR="00AD2B93" w:rsidRPr="00085652" w:rsidRDefault="00AD2B93" w:rsidP="005B7C1C">
      <w:pPr>
        <w:pStyle w:val="a3"/>
        <w:numPr>
          <w:ilvl w:val="0"/>
          <w:numId w:val="9"/>
        </w:numPr>
        <w:tabs>
          <w:tab w:val="left" w:pos="851"/>
        </w:tabs>
        <w:ind w:left="0" w:firstLine="284"/>
        <w:jc w:val="both"/>
      </w:pPr>
      <w:r w:rsidRPr="00085652">
        <w:t>остатки денежных средств и их эквивалентов, имеющихся у кредитной организации, но недоступных для использования;</w:t>
      </w:r>
    </w:p>
    <w:p w:rsidR="00AD2B93" w:rsidRPr="00085652" w:rsidRDefault="00AD2B93" w:rsidP="005B7C1C">
      <w:pPr>
        <w:pStyle w:val="a3"/>
        <w:numPr>
          <w:ilvl w:val="0"/>
          <w:numId w:val="9"/>
        </w:numPr>
        <w:tabs>
          <w:tab w:val="left" w:pos="851"/>
        </w:tabs>
        <w:ind w:left="0" w:firstLine="284"/>
        <w:jc w:val="both"/>
      </w:pPr>
      <w:r w:rsidRPr="00085652">
        <w:t>существенные инвестиционные и финансовые операции, не требующие использования денежных средств;</w:t>
      </w:r>
    </w:p>
    <w:p w:rsidR="00AD2B93" w:rsidRPr="00085652" w:rsidRDefault="00AD2B93" w:rsidP="005B7C1C">
      <w:pPr>
        <w:pStyle w:val="a3"/>
        <w:numPr>
          <w:ilvl w:val="0"/>
          <w:numId w:val="9"/>
        </w:numPr>
        <w:tabs>
          <w:tab w:val="left" w:pos="851"/>
        </w:tabs>
        <w:ind w:left="0" w:firstLine="284"/>
        <w:jc w:val="both"/>
      </w:pPr>
      <w:r w:rsidRPr="00085652">
        <w:t>неиспользованные кредитные средства с указанием имеющихся ограничений по их использованию;</w:t>
      </w:r>
    </w:p>
    <w:p w:rsidR="00AD2B93" w:rsidRPr="00085652" w:rsidRDefault="00AD2B93" w:rsidP="005B7C1C">
      <w:pPr>
        <w:pStyle w:val="a3"/>
        <w:numPr>
          <w:ilvl w:val="0"/>
          <w:numId w:val="9"/>
        </w:numPr>
        <w:tabs>
          <w:tab w:val="left" w:pos="851"/>
        </w:tabs>
        <w:ind w:left="0" w:firstLine="284"/>
        <w:jc w:val="both"/>
      </w:pPr>
      <w:r w:rsidRPr="00085652">
        <w:t>денежные потоки, представляющие увеличение операционных возможностей, отдельно от потоков денежных средств, необходимых для поддержания операционных возможностей.</w:t>
      </w:r>
    </w:p>
    <w:p w:rsidR="002D0B61" w:rsidRPr="00357A43" w:rsidRDefault="002D0B61" w:rsidP="00357A43">
      <w:pPr>
        <w:pStyle w:val="10"/>
        <w:rPr>
          <w:color w:val="auto"/>
        </w:rPr>
      </w:pPr>
      <w:bookmarkStart w:id="47" w:name="_Toc387307181"/>
      <w:bookmarkStart w:id="48" w:name="_Toc478571996"/>
      <w:r w:rsidRPr="00357A43">
        <w:rPr>
          <w:color w:val="auto"/>
        </w:rPr>
        <w:t>Информация о принимаемых кредитной организацией рисках, процедурах их оценки, управления рисками и капиталом</w:t>
      </w:r>
      <w:bookmarkEnd w:id="47"/>
      <w:bookmarkEnd w:id="48"/>
    </w:p>
    <w:p w:rsidR="002D0B61" w:rsidRPr="00CC6627" w:rsidRDefault="002D0B61" w:rsidP="00CC6627">
      <w:pPr>
        <w:pStyle w:val="2"/>
        <w:spacing w:before="240"/>
        <w:rPr>
          <w:color w:val="auto"/>
          <w:sz w:val="24"/>
        </w:rPr>
      </w:pPr>
      <w:bookmarkStart w:id="49" w:name="_Toc387307182"/>
      <w:bookmarkStart w:id="50" w:name="_Toc478571997"/>
      <w:r w:rsidRPr="00CC6627">
        <w:rPr>
          <w:color w:val="auto"/>
          <w:sz w:val="24"/>
        </w:rPr>
        <w:t>Информация о видах значимых рисков, которым подвержена кредитная организация и источниках их возникновения</w:t>
      </w:r>
      <w:bookmarkEnd w:id="49"/>
      <w:bookmarkEnd w:id="50"/>
    </w:p>
    <w:p w:rsidR="0071289A" w:rsidRPr="001E17D9" w:rsidRDefault="0071289A" w:rsidP="001E17D9">
      <w:pPr>
        <w:pStyle w:val="ABC-paragrahinNotes"/>
        <w:spacing w:after="0"/>
        <w:ind w:firstLine="567"/>
        <w:rPr>
          <w:sz w:val="24"/>
          <w:szCs w:val="24"/>
          <w:lang w:val="ru-RU"/>
        </w:rPr>
      </w:pPr>
    </w:p>
    <w:p w:rsidR="002D0B61" w:rsidRPr="001E17D9" w:rsidRDefault="002D0B61" w:rsidP="001E17D9">
      <w:pPr>
        <w:pStyle w:val="ABC-paragrahinNotes"/>
        <w:spacing w:after="0"/>
        <w:ind w:firstLine="567"/>
        <w:rPr>
          <w:sz w:val="24"/>
          <w:szCs w:val="24"/>
          <w:lang w:val="ru-RU"/>
        </w:rPr>
      </w:pPr>
      <w:r w:rsidRPr="001E17D9">
        <w:rPr>
          <w:sz w:val="24"/>
          <w:szCs w:val="24"/>
          <w:lang w:val="ru-RU"/>
        </w:rPr>
        <w:t>Банк в своей деятельности подвержен влиянию банковских рисков, под которыми понимается присущая банковской деятельности возможность возникновения потерь вследствие наступления неблагоприятных событий, связанных с внутренними и/или внешними факторами.</w:t>
      </w:r>
    </w:p>
    <w:p w:rsidR="002D0B61" w:rsidRPr="001E17D9" w:rsidRDefault="002D0B61" w:rsidP="001E17D9">
      <w:pPr>
        <w:pStyle w:val="ABC-paragrahinNotes"/>
        <w:spacing w:after="0"/>
        <w:ind w:firstLine="567"/>
        <w:rPr>
          <w:sz w:val="24"/>
          <w:szCs w:val="24"/>
          <w:lang w:val="ru-RU"/>
        </w:rPr>
      </w:pPr>
      <w:r w:rsidRPr="001E17D9">
        <w:rPr>
          <w:sz w:val="24"/>
          <w:szCs w:val="24"/>
          <w:lang w:val="ru-RU"/>
        </w:rPr>
        <w:t xml:space="preserve">К значимым видам рисков Банк, в соответствии с Указанием Банка России от 15.04.2015 года  №3624-У «О требованиях к системе управления рисками и капиталом кредитной </w:t>
      </w:r>
      <w:r w:rsidRPr="001E17D9">
        <w:rPr>
          <w:sz w:val="24"/>
          <w:szCs w:val="24"/>
          <w:lang w:val="ru-RU"/>
        </w:rPr>
        <w:lastRenderedPageBreak/>
        <w:t>организации и банковской группы», относит: кредитный риск, риск ликвидности и рыночный риск, который подразделяется на валютный, процентный и фондовый, а также операционный риск, риск концентрации, репутационный, правовой, страновой и стратегический риски.</w:t>
      </w:r>
    </w:p>
    <w:p w:rsidR="002D0B61" w:rsidRPr="001E17D9" w:rsidRDefault="002D0B61" w:rsidP="001E17D9">
      <w:pPr>
        <w:pStyle w:val="ABC-paragrahinNotes"/>
        <w:spacing w:after="0"/>
        <w:ind w:firstLine="567"/>
        <w:rPr>
          <w:sz w:val="24"/>
          <w:szCs w:val="24"/>
          <w:lang w:val="ru-RU"/>
        </w:rPr>
      </w:pPr>
      <w:r w:rsidRPr="001E17D9">
        <w:rPr>
          <w:sz w:val="24"/>
          <w:szCs w:val="24"/>
          <w:lang w:val="ru-RU"/>
        </w:rPr>
        <w:t>К источникам возникновения рисков относятся:</w:t>
      </w:r>
    </w:p>
    <w:p w:rsidR="002D0B61" w:rsidRPr="002F4273" w:rsidRDefault="002D0B61" w:rsidP="005B7C1C">
      <w:pPr>
        <w:pStyle w:val="a3"/>
        <w:numPr>
          <w:ilvl w:val="0"/>
          <w:numId w:val="9"/>
        </w:numPr>
        <w:tabs>
          <w:tab w:val="left" w:pos="851"/>
        </w:tabs>
        <w:ind w:left="0" w:firstLine="284"/>
        <w:jc w:val="both"/>
      </w:pPr>
      <w:r w:rsidRPr="002F4273">
        <w:t>по кредитному риску – вероятность невыполнения договорных обязательств заемщиком или контрагентом перед Банком;</w:t>
      </w:r>
    </w:p>
    <w:p w:rsidR="002D0B61" w:rsidRPr="002F4273" w:rsidRDefault="002D0B61" w:rsidP="005B7C1C">
      <w:pPr>
        <w:pStyle w:val="a3"/>
        <w:numPr>
          <w:ilvl w:val="0"/>
          <w:numId w:val="9"/>
        </w:numPr>
        <w:tabs>
          <w:tab w:val="left" w:pos="851"/>
        </w:tabs>
        <w:ind w:left="0" w:firstLine="284"/>
        <w:jc w:val="both"/>
      </w:pPr>
      <w:r w:rsidRPr="002F4273">
        <w:t>по риску ликвидности – неспособность Банком финансировать свою деятельность, то есть обеспечивать рост активов и выполнять обязательства по мере наступления сроков их исполнения без понесения убытков в размере, угрожающем финансовой устойчивости Банка;</w:t>
      </w:r>
    </w:p>
    <w:p w:rsidR="002D0B61" w:rsidRPr="002F4273" w:rsidRDefault="002D0B61" w:rsidP="005B7C1C">
      <w:pPr>
        <w:pStyle w:val="a3"/>
        <w:numPr>
          <w:ilvl w:val="0"/>
          <w:numId w:val="9"/>
        </w:numPr>
        <w:tabs>
          <w:tab w:val="left" w:pos="851"/>
        </w:tabs>
        <w:ind w:left="0" w:firstLine="284"/>
        <w:jc w:val="both"/>
      </w:pPr>
      <w:r w:rsidRPr="002F4273">
        <w:t>по рыночному риску - неблагоприятное изменение текущей (справедливой) стоимости финансовых инструментов, а также курсов иностранных валют и  (или) учетных цен на драгоценные металлы;</w:t>
      </w:r>
    </w:p>
    <w:p w:rsidR="002D0B61" w:rsidRPr="002F4273" w:rsidRDefault="002D0B61" w:rsidP="005B7C1C">
      <w:pPr>
        <w:pStyle w:val="a3"/>
        <w:numPr>
          <w:ilvl w:val="0"/>
          <w:numId w:val="9"/>
        </w:numPr>
        <w:tabs>
          <w:tab w:val="left" w:pos="851"/>
        </w:tabs>
        <w:ind w:left="0" w:firstLine="284"/>
        <w:jc w:val="both"/>
      </w:pPr>
      <w:r w:rsidRPr="002F4273">
        <w:t>по валютному риску - изменения курсов иностранных валют и драгоценных металлов по открытым Банком позициям в иностранных валютах и драгоценных металлах;</w:t>
      </w:r>
    </w:p>
    <w:p w:rsidR="002D0B61" w:rsidRPr="002F4273" w:rsidRDefault="002D0B61" w:rsidP="005B7C1C">
      <w:pPr>
        <w:pStyle w:val="a3"/>
        <w:numPr>
          <w:ilvl w:val="0"/>
          <w:numId w:val="9"/>
        </w:numPr>
        <w:tabs>
          <w:tab w:val="left" w:pos="851"/>
        </w:tabs>
        <w:ind w:left="0" w:firstLine="284"/>
        <w:jc w:val="both"/>
      </w:pPr>
      <w:r w:rsidRPr="002F4273">
        <w:t>по процентному риску – снижение размера капитала, уровня доходов, стоимости активов в результате изменения процентных ставок на рынке;</w:t>
      </w:r>
    </w:p>
    <w:p w:rsidR="002D0B61" w:rsidRPr="002F4273" w:rsidRDefault="002D0B61" w:rsidP="005B7C1C">
      <w:pPr>
        <w:pStyle w:val="a3"/>
        <w:numPr>
          <w:ilvl w:val="0"/>
          <w:numId w:val="9"/>
        </w:numPr>
        <w:tabs>
          <w:tab w:val="left" w:pos="851"/>
        </w:tabs>
        <w:ind w:left="0" w:firstLine="284"/>
        <w:jc w:val="both"/>
      </w:pPr>
      <w:r w:rsidRPr="002F4273">
        <w:t>по фондовому риску - неблагоприятное изменение рыночных цен на ценные бумаги торгового портфеля и производные финансовые инструменты под влиянием факторов, связанных как с эмитентом ценных бумаг и производных финансовых инструментов, так и общими колебаниями рыночных цен;</w:t>
      </w:r>
    </w:p>
    <w:p w:rsidR="002D0B61" w:rsidRPr="002F4273" w:rsidRDefault="002D0B61" w:rsidP="005B7C1C">
      <w:pPr>
        <w:pStyle w:val="a3"/>
        <w:numPr>
          <w:ilvl w:val="0"/>
          <w:numId w:val="9"/>
        </w:numPr>
        <w:tabs>
          <w:tab w:val="left" w:pos="851"/>
        </w:tabs>
        <w:ind w:left="0" w:firstLine="284"/>
        <w:jc w:val="both"/>
      </w:pPr>
      <w:r w:rsidRPr="002F4273">
        <w:t>по операционному риску – ненадежность и недостатки внутренних процедур управления Банком, отказ информационных и иных систем, влияние на деятельность Банка внешних событий;</w:t>
      </w:r>
    </w:p>
    <w:p w:rsidR="002D0B61" w:rsidRPr="002F4273" w:rsidRDefault="002D0B61" w:rsidP="005B7C1C">
      <w:pPr>
        <w:pStyle w:val="a3"/>
        <w:numPr>
          <w:ilvl w:val="0"/>
          <w:numId w:val="9"/>
        </w:numPr>
        <w:tabs>
          <w:tab w:val="left" w:pos="851"/>
        </w:tabs>
        <w:ind w:left="0" w:firstLine="284"/>
        <w:jc w:val="both"/>
      </w:pPr>
      <w:r w:rsidRPr="002F4273">
        <w:t>по риску концентрации – подверженность Банка крупным рискам, реализация которых может привести к значительным убыткам, способным создать угрозу для платежеспособности Банка и его способности продолжать свою деятельность;</w:t>
      </w:r>
    </w:p>
    <w:p w:rsidR="002D0B61" w:rsidRPr="002F4273" w:rsidRDefault="002D0B61" w:rsidP="005B7C1C">
      <w:pPr>
        <w:pStyle w:val="a3"/>
        <w:numPr>
          <w:ilvl w:val="0"/>
          <w:numId w:val="9"/>
        </w:numPr>
        <w:tabs>
          <w:tab w:val="left" w:pos="851"/>
        </w:tabs>
        <w:ind w:left="0" w:firstLine="284"/>
        <w:jc w:val="both"/>
      </w:pPr>
      <w:r w:rsidRPr="002F4273">
        <w:t xml:space="preserve">по репутационному риску – негативное восприятие Банка со стороны его участников, контрагентов, надзорных органов и иных заинтересованных сторон, которые могут негативно повлиять на способность Банка поддерживать существующие и (или) устанавливать новые деловые отношения и поддерживать на постоянной основе доступ к источникам финансирования; </w:t>
      </w:r>
    </w:p>
    <w:p w:rsidR="002D0B61" w:rsidRPr="002F4273" w:rsidRDefault="002D0B61" w:rsidP="005B7C1C">
      <w:pPr>
        <w:pStyle w:val="a3"/>
        <w:numPr>
          <w:ilvl w:val="0"/>
          <w:numId w:val="9"/>
        </w:numPr>
        <w:tabs>
          <w:tab w:val="left" w:pos="851"/>
        </w:tabs>
        <w:ind w:left="0" w:firstLine="284"/>
        <w:jc w:val="both"/>
      </w:pPr>
      <w:r w:rsidRPr="002F4273">
        <w:t xml:space="preserve">по правовому риску </w:t>
      </w:r>
      <w:r w:rsidR="00FC580F">
        <w:t>–</w:t>
      </w:r>
      <w:r w:rsidRPr="002F4273">
        <w:t xml:space="preserve"> нарушения Банком и (или) его контрагентами условий заключенных договоров, допускаемые Банком правовые ошибки при осуществлении деятельности (например, неправильные юридические консультации или неверное составление документов, в том числе при рассмотрении спорных вопросов в судебных органах), несовершенства правовой системы (например, противоречивость законодательства, отсутствие правовых норм по регулированию отдельных вопросов, возникающих в деятельности Банка, нарушения контрагентами нормативных правовых актов, нахождения филиалов Банка, юридических лиц, в отношении которых Банк  осуществляет контроль или значительное влияние, а также контрагентов Банка под юрисдикцией различных государств;</w:t>
      </w:r>
    </w:p>
    <w:p w:rsidR="002D0B61" w:rsidRPr="002F4273" w:rsidRDefault="00FC580F" w:rsidP="005B7C1C">
      <w:pPr>
        <w:pStyle w:val="a3"/>
        <w:numPr>
          <w:ilvl w:val="0"/>
          <w:numId w:val="9"/>
        </w:numPr>
        <w:tabs>
          <w:tab w:val="left" w:pos="851"/>
        </w:tabs>
        <w:ind w:left="0" w:firstLine="284"/>
        <w:jc w:val="both"/>
      </w:pPr>
      <w:r>
        <w:t>по страновому риску –</w:t>
      </w:r>
      <w:r w:rsidR="002D0B61" w:rsidRPr="002F4273">
        <w:t xml:space="preserve"> возникновение у Банка убытков в результате неисполнения иностранными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w:t>
      </w:r>
    </w:p>
    <w:p w:rsidR="002D0B61" w:rsidRPr="002F4273" w:rsidRDefault="002D0B61" w:rsidP="005B7C1C">
      <w:pPr>
        <w:pStyle w:val="a3"/>
        <w:numPr>
          <w:ilvl w:val="0"/>
          <w:numId w:val="9"/>
        </w:numPr>
        <w:tabs>
          <w:tab w:val="left" w:pos="851"/>
        </w:tabs>
        <w:ind w:left="0" w:firstLine="284"/>
        <w:jc w:val="both"/>
      </w:pPr>
      <w:r w:rsidRPr="002F4273">
        <w:t xml:space="preserve"> по стратегическому риску – принятие ошибочных решений в процессе управления Банком, в том числе при разработке, утверждении и реализации стратегии развития Банка, ненадлежащее исполнение принятых решений, а также неспособность органов управления Банка учитывать изменения внешних факторов.</w:t>
      </w:r>
    </w:p>
    <w:p w:rsidR="002D0B61" w:rsidRPr="00CC6627" w:rsidRDefault="002D0B61" w:rsidP="00CC6627">
      <w:pPr>
        <w:pStyle w:val="2"/>
        <w:spacing w:before="240"/>
        <w:rPr>
          <w:color w:val="auto"/>
          <w:sz w:val="24"/>
        </w:rPr>
      </w:pPr>
      <w:bookmarkStart w:id="51" w:name="_Toc387307183"/>
      <w:bookmarkStart w:id="52" w:name="_Toc478571998"/>
      <w:r w:rsidRPr="00CC6627">
        <w:rPr>
          <w:color w:val="auto"/>
          <w:sz w:val="24"/>
        </w:rPr>
        <w:lastRenderedPageBreak/>
        <w:t>Сведения о структуре и организации работы подразделений, осуществляющих управление рисками</w:t>
      </w:r>
      <w:bookmarkEnd w:id="51"/>
      <w:bookmarkEnd w:id="52"/>
    </w:p>
    <w:p w:rsidR="006B0C68" w:rsidRPr="001E17D9" w:rsidRDefault="006B0C68" w:rsidP="001E17D9">
      <w:pPr>
        <w:pStyle w:val="ABC-paragrahinNotes"/>
        <w:spacing w:after="0"/>
        <w:ind w:firstLine="567"/>
        <w:rPr>
          <w:sz w:val="24"/>
          <w:szCs w:val="24"/>
          <w:lang w:val="ru-RU"/>
        </w:rPr>
      </w:pPr>
    </w:p>
    <w:p w:rsidR="002D0B61" w:rsidRPr="001E17D9" w:rsidRDefault="002D0B61" w:rsidP="001E17D9">
      <w:pPr>
        <w:pStyle w:val="ABC-paragrahinNotes"/>
        <w:spacing w:after="0"/>
        <w:ind w:firstLine="567"/>
        <w:rPr>
          <w:sz w:val="24"/>
          <w:szCs w:val="24"/>
          <w:lang w:val="ru-RU"/>
        </w:rPr>
      </w:pPr>
      <w:r w:rsidRPr="001E17D9">
        <w:rPr>
          <w:sz w:val="24"/>
          <w:szCs w:val="24"/>
          <w:lang w:val="ru-RU"/>
        </w:rPr>
        <w:t xml:space="preserve">Организация работы по оценке рисков и управлению рисками диверсифицирована по структурным подразделениям. В системе управлении рисками Банка задействованы многие подразделения, которые занимаются как выявлением рисков, так и управлением рисками, составлением отчётов по видам рисков для Совета директоров Банка. </w:t>
      </w:r>
    </w:p>
    <w:p w:rsidR="002D0B61" w:rsidRPr="001E17D9" w:rsidRDefault="002D0B61" w:rsidP="001E17D9">
      <w:pPr>
        <w:pStyle w:val="ABC-paragrahinNotes"/>
        <w:spacing w:after="0"/>
        <w:ind w:firstLine="567"/>
        <w:rPr>
          <w:sz w:val="24"/>
          <w:szCs w:val="24"/>
          <w:lang w:val="ru-RU"/>
        </w:rPr>
      </w:pPr>
      <w:r w:rsidRPr="001E17D9">
        <w:rPr>
          <w:sz w:val="24"/>
          <w:szCs w:val="24"/>
          <w:lang w:val="ru-RU"/>
        </w:rPr>
        <w:t xml:space="preserve">В управлении риском ликвидности задействованы следующие подразделения Банка: </w:t>
      </w:r>
    </w:p>
    <w:p w:rsidR="002D0B61" w:rsidRPr="002F4273" w:rsidRDefault="002D0B61" w:rsidP="005B7C1C">
      <w:pPr>
        <w:pStyle w:val="Default"/>
        <w:numPr>
          <w:ilvl w:val="0"/>
          <w:numId w:val="7"/>
        </w:numPr>
        <w:jc w:val="both"/>
        <w:rPr>
          <w:rFonts w:ascii="Times New Roman" w:hAnsi="Times New Roman" w:cs="Times New Roman"/>
        </w:rPr>
      </w:pPr>
      <w:r w:rsidRPr="002F4273">
        <w:rPr>
          <w:rFonts w:ascii="Times New Roman" w:hAnsi="Times New Roman" w:cs="Times New Roman"/>
        </w:rPr>
        <w:t>Финансово-экономическое управление</w:t>
      </w:r>
    </w:p>
    <w:p w:rsidR="002D0B61" w:rsidRPr="002F4273" w:rsidRDefault="002D0B61" w:rsidP="005B7C1C">
      <w:pPr>
        <w:pStyle w:val="Default"/>
        <w:numPr>
          <w:ilvl w:val="0"/>
          <w:numId w:val="7"/>
        </w:numPr>
        <w:jc w:val="both"/>
        <w:rPr>
          <w:rFonts w:ascii="Times New Roman" w:hAnsi="Times New Roman" w:cs="Times New Roman"/>
          <w:color w:val="auto"/>
        </w:rPr>
      </w:pPr>
      <w:r w:rsidRPr="002F4273">
        <w:rPr>
          <w:rFonts w:ascii="Times New Roman" w:hAnsi="Times New Roman" w:cs="Times New Roman"/>
          <w:color w:val="auto"/>
        </w:rPr>
        <w:t>Отдел управления рисками</w:t>
      </w:r>
    </w:p>
    <w:p w:rsidR="002D0B61" w:rsidRPr="001E17D9" w:rsidRDefault="002D0B61" w:rsidP="001E17D9">
      <w:pPr>
        <w:pStyle w:val="ABC-paragrahinNotes"/>
        <w:spacing w:after="0"/>
        <w:ind w:firstLine="567"/>
        <w:rPr>
          <w:sz w:val="24"/>
          <w:szCs w:val="24"/>
          <w:lang w:val="ru-RU"/>
        </w:rPr>
      </w:pPr>
      <w:r w:rsidRPr="001E17D9">
        <w:rPr>
          <w:sz w:val="24"/>
          <w:szCs w:val="24"/>
          <w:lang w:val="ru-RU"/>
        </w:rPr>
        <w:t xml:space="preserve">В управлении операционным риском участвуют все подразделения Банка. </w:t>
      </w:r>
    </w:p>
    <w:p w:rsidR="002D0B61" w:rsidRPr="001E17D9" w:rsidRDefault="002D0B61" w:rsidP="001E17D9">
      <w:pPr>
        <w:pStyle w:val="ABC-paragrahinNotes"/>
        <w:spacing w:after="0"/>
        <w:ind w:firstLine="567"/>
        <w:rPr>
          <w:sz w:val="24"/>
          <w:szCs w:val="24"/>
          <w:lang w:val="ru-RU"/>
        </w:rPr>
      </w:pPr>
      <w:r w:rsidRPr="001E17D9">
        <w:rPr>
          <w:sz w:val="24"/>
          <w:szCs w:val="24"/>
          <w:lang w:val="ru-RU"/>
        </w:rPr>
        <w:t xml:space="preserve">В управлении кредитным риском принимают участие подразделения Банка: </w:t>
      </w:r>
    </w:p>
    <w:p w:rsidR="002D0B61" w:rsidRPr="002F4273" w:rsidRDefault="002D0B61" w:rsidP="005B7C1C">
      <w:pPr>
        <w:pStyle w:val="Default"/>
        <w:numPr>
          <w:ilvl w:val="0"/>
          <w:numId w:val="7"/>
        </w:numPr>
        <w:jc w:val="both"/>
        <w:rPr>
          <w:rFonts w:ascii="Times New Roman" w:hAnsi="Times New Roman" w:cs="Times New Roman"/>
          <w:color w:val="auto"/>
        </w:rPr>
      </w:pPr>
      <w:r w:rsidRPr="002F4273">
        <w:rPr>
          <w:rFonts w:ascii="Times New Roman" w:hAnsi="Times New Roman" w:cs="Times New Roman"/>
          <w:color w:val="auto"/>
        </w:rPr>
        <w:t>Отдел управления рисками</w:t>
      </w:r>
    </w:p>
    <w:p w:rsidR="002D0B61" w:rsidRPr="002F4273" w:rsidRDefault="002D0B61" w:rsidP="005B7C1C">
      <w:pPr>
        <w:pStyle w:val="Default"/>
        <w:numPr>
          <w:ilvl w:val="0"/>
          <w:numId w:val="7"/>
        </w:numPr>
        <w:jc w:val="both"/>
        <w:rPr>
          <w:rFonts w:ascii="Times New Roman" w:hAnsi="Times New Roman" w:cs="Times New Roman"/>
          <w:color w:val="auto"/>
        </w:rPr>
      </w:pPr>
      <w:r w:rsidRPr="002F4273">
        <w:rPr>
          <w:rFonts w:ascii="Times New Roman" w:hAnsi="Times New Roman" w:cs="Times New Roman"/>
          <w:color w:val="auto"/>
        </w:rPr>
        <w:t>Управление корпоративного бизнеса</w:t>
      </w:r>
    </w:p>
    <w:p w:rsidR="002D0B61" w:rsidRPr="002F4273" w:rsidRDefault="002D0B61" w:rsidP="005B7C1C">
      <w:pPr>
        <w:pStyle w:val="Default"/>
        <w:numPr>
          <w:ilvl w:val="0"/>
          <w:numId w:val="7"/>
        </w:numPr>
        <w:jc w:val="both"/>
        <w:rPr>
          <w:rFonts w:ascii="Times New Roman" w:hAnsi="Times New Roman" w:cs="Times New Roman"/>
          <w:color w:val="auto"/>
        </w:rPr>
      </w:pPr>
      <w:r w:rsidRPr="002F4273">
        <w:rPr>
          <w:rFonts w:ascii="Times New Roman" w:hAnsi="Times New Roman" w:cs="Times New Roman"/>
          <w:color w:val="auto"/>
        </w:rPr>
        <w:t>Финансово-экономическое управление</w:t>
      </w:r>
    </w:p>
    <w:p w:rsidR="002D0B61" w:rsidRPr="001E17D9" w:rsidRDefault="002D0B61" w:rsidP="001E17D9">
      <w:pPr>
        <w:pStyle w:val="ABC-paragrahinNotes"/>
        <w:spacing w:after="0"/>
        <w:ind w:firstLine="567"/>
        <w:rPr>
          <w:sz w:val="24"/>
          <w:szCs w:val="24"/>
          <w:lang w:val="ru-RU"/>
        </w:rPr>
      </w:pPr>
      <w:r w:rsidRPr="001E17D9">
        <w:rPr>
          <w:sz w:val="24"/>
          <w:szCs w:val="24"/>
          <w:lang w:val="ru-RU"/>
        </w:rPr>
        <w:t xml:space="preserve">В управлении стратегическим риском участвуют: </w:t>
      </w:r>
    </w:p>
    <w:p w:rsidR="002D0B61" w:rsidRPr="002F4273" w:rsidRDefault="002D0B61" w:rsidP="005B7C1C">
      <w:pPr>
        <w:pStyle w:val="Default"/>
        <w:numPr>
          <w:ilvl w:val="0"/>
          <w:numId w:val="7"/>
        </w:numPr>
        <w:jc w:val="both"/>
        <w:rPr>
          <w:rFonts w:ascii="Times New Roman" w:hAnsi="Times New Roman" w:cs="Times New Roman"/>
        </w:rPr>
      </w:pPr>
      <w:r w:rsidRPr="002F4273">
        <w:rPr>
          <w:rFonts w:ascii="Times New Roman" w:hAnsi="Times New Roman" w:cs="Times New Roman"/>
        </w:rPr>
        <w:t>Финансово-экономическое управление</w:t>
      </w:r>
    </w:p>
    <w:p w:rsidR="002D0B61" w:rsidRPr="002F4273" w:rsidRDefault="002D0B61" w:rsidP="005B7C1C">
      <w:pPr>
        <w:pStyle w:val="Default"/>
        <w:numPr>
          <w:ilvl w:val="0"/>
          <w:numId w:val="7"/>
        </w:numPr>
        <w:jc w:val="both"/>
        <w:rPr>
          <w:rFonts w:ascii="Times New Roman" w:hAnsi="Times New Roman" w:cs="Times New Roman"/>
        </w:rPr>
      </w:pPr>
      <w:r w:rsidRPr="002F4273">
        <w:rPr>
          <w:rFonts w:ascii="Times New Roman" w:hAnsi="Times New Roman" w:cs="Times New Roman"/>
        </w:rPr>
        <w:t>Отдел управления рисками</w:t>
      </w:r>
    </w:p>
    <w:p w:rsidR="002D0B61" w:rsidRPr="001E17D9" w:rsidRDefault="002D0B61" w:rsidP="001E17D9">
      <w:pPr>
        <w:pStyle w:val="ABC-paragrahinNotes"/>
        <w:spacing w:after="0"/>
        <w:ind w:firstLine="567"/>
        <w:rPr>
          <w:sz w:val="24"/>
          <w:szCs w:val="24"/>
          <w:lang w:val="ru-RU"/>
        </w:rPr>
      </w:pPr>
      <w:r w:rsidRPr="001E17D9">
        <w:rPr>
          <w:sz w:val="24"/>
          <w:szCs w:val="24"/>
          <w:lang w:val="ru-RU"/>
        </w:rPr>
        <w:t xml:space="preserve">В управлении рыночным риском (валютным, процентным, фондовым) участвуют: </w:t>
      </w:r>
    </w:p>
    <w:p w:rsidR="002D0B61" w:rsidRPr="002F4273" w:rsidRDefault="002D0B61" w:rsidP="005B7C1C">
      <w:pPr>
        <w:pStyle w:val="Default"/>
        <w:numPr>
          <w:ilvl w:val="0"/>
          <w:numId w:val="7"/>
        </w:numPr>
        <w:jc w:val="both"/>
        <w:rPr>
          <w:rFonts w:ascii="Times New Roman" w:hAnsi="Times New Roman" w:cs="Times New Roman"/>
        </w:rPr>
      </w:pPr>
      <w:r w:rsidRPr="002F4273">
        <w:rPr>
          <w:rFonts w:ascii="Times New Roman" w:hAnsi="Times New Roman" w:cs="Times New Roman"/>
        </w:rPr>
        <w:t>Финансово-экономическое управление</w:t>
      </w:r>
    </w:p>
    <w:p w:rsidR="002D0B61" w:rsidRPr="002F4273" w:rsidRDefault="002D0B61" w:rsidP="005B7C1C">
      <w:pPr>
        <w:pStyle w:val="Default"/>
        <w:numPr>
          <w:ilvl w:val="0"/>
          <w:numId w:val="7"/>
        </w:numPr>
        <w:jc w:val="both"/>
        <w:rPr>
          <w:rFonts w:ascii="Times New Roman" w:hAnsi="Times New Roman" w:cs="Times New Roman"/>
          <w:color w:val="auto"/>
        </w:rPr>
      </w:pPr>
      <w:r w:rsidRPr="002F4273">
        <w:rPr>
          <w:rFonts w:ascii="Times New Roman" w:hAnsi="Times New Roman" w:cs="Times New Roman"/>
          <w:color w:val="auto"/>
        </w:rPr>
        <w:t>Отдел управления рисками</w:t>
      </w:r>
    </w:p>
    <w:p w:rsidR="002D0B61" w:rsidRPr="001E17D9" w:rsidRDefault="002D0B61" w:rsidP="001E17D9">
      <w:pPr>
        <w:pStyle w:val="ABC-paragrahinNotes"/>
        <w:spacing w:after="0"/>
        <w:ind w:firstLine="567"/>
        <w:rPr>
          <w:sz w:val="24"/>
          <w:szCs w:val="24"/>
          <w:lang w:val="ru-RU"/>
        </w:rPr>
      </w:pPr>
      <w:r w:rsidRPr="001E17D9">
        <w:rPr>
          <w:sz w:val="24"/>
          <w:szCs w:val="24"/>
          <w:lang w:val="ru-RU"/>
        </w:rPr>
        <w:t>Общий контроль за системой управления рисками в Банке осуществляет Отдел управления рисками. Органом, утверждающим порядки и процедуры значимыми рисками  является Совет директоров Банка. Специалистами Банка систематически проводится оценка всех видов рисков, их анализ, формируется внутрибанковская отчетность, которая регулярно представляется Совету директоров.</w:t>
      </w:r>
    </w:p>
    <w:p w:rsidR="00B44404" w:rsidRPr="001E17D9" w:rsidRDefault="00B44404" w:rsidP="00B44404">
      <w:pPr>
        <w:pStyle w:val="ABC-paragrahinNotes"/>
        <w:spacing w:after="0"/>
        <w:ind w:firstLine="567"/>
        <w:rPr>
          <w:sz w:val="24"/>
          <w:szCs w:val="24"/>
          <w:lang w:val="ru-RU"/>
        </w:rPr>
      </w:pPr>
      <w:r w:rsidRPr="001E17D9">
        <w:rPr>
          <w:sz w:val="24"/>
          <w:szCs w:val="24"/>
          <w:lang w:val="ru-RU"/>
        </w:rPr>
        <w:t xml:space="preserve">С целью минимизации основных рисков в Банке действуют внутрибанковские Положения: Положение «О системе оценки и управления рисками», Положение «Об управлении кредитным риском» и иные внутренние документы, регламентирующие процесс кредитования, Положение «О порядке распределения прав и обязанностей, согласования решений, делегирования полномочий при совершении банковских  операций и других сделок и предоставления отчетов и </w:t>
      </w:r>
      <w:r w:rsidRPr="00545FCA">
        <w:rPr>
          <w:sz w:val="24"/>
          <w:szCs w:val="24"/>
          <w:lang w:val="ru-RU"/>
        </w:rPr>
        <w:t xml:space="preserve">информации ЗАО «Экономбанк», Информационная политика, Политика информационной безопасности ЗАО «Экономбанк», Положение «Об управлении рыночным риском», Положение «Об управлении валютным риском», Положение «Об управлении процентным риском», Положение «Об управлении фондовым риском», Положение «Об управлении риском ликвидности», Положение  «Об управлении операционным риском», Положение «Об управлении риском потери деловой репутации», Положение «О управления правовым риском», Положение «Об управлении регуляторным риском», Положение «О стресс-тестировании в ЗАО </w:t>
      </w:r>
      <w:r w:rsidRPr="001E17D9">
        <w:rPr>
          <w:sz w:val="24"/>
          <w:szCs w:val="24"/>
          <w:lang w:val="ru-RU"/>
        </w:rPr>
        <w:t xml:space="preserve">«Экономбанк», Положение «Об управлении стратегическим риском», положения об Экономическом совете, об отделах и службах Банка и должностные инструкции руководителей и сотрудников соответствующих подразделений. </w:t>
      </w:r>
    </w:p>
    <w:p w:rsidR="002D0B61" w:rsidRPr="00CC6627" w:rsidRDefault="002D0B61" w:rsidP="00CC6627">
      <w:pPr>
        <w:pStyle w:val="2"/>
        <w:spacing w:before="240"/>
        <w:rPr>
          <w:color w:val="auto"/>
          <w:sz w:val="24"/>
        </w:rPr>
      </w:pPr>
      <w:bookmarkStart w:id="53" w:name="_Toc387307184"/>
      <w:bookmarkStart w:id="54" w:name="_Toc478571999"/>
      <w:r w:rsidRPr="00CC6627">
        <w:rPr>
          <w:color w:val="auto"/>
          <w:sz w:val="24"/>
        </w:rPr>
        <w:t>Основные положения стратегии в области управления рисками и капиталом</w:t>
      </w:r>
      <w:bookmarkEnd w:id="53"/>
      <w:bookmarkEnd w:id="54"/>
    </w:p>
    <w:p w:rsidR="006B0C68" w:rsidRPr="001E17D9" w:rsidRDefault="006B0C68" w:rsidP="001E17D9">
      <w:pPr>
        <w:pStyle w:val="ABC-paragrahinNotes"/>
        <w:spacing w:after="0"/>
        <w:ind w:firstLine="567"/>
        <w:rPr>
          <w:sz w:val="24"/>
          <w:szCs w:val="24"/>
          <w:lang w:val="ru-RU"/>
        </w:rPr>
      </w:pPr>
    </w:p>
    <w:p w:rsidR="002D0B61" w:rsidRPr="001E17D9" w:rsidRDefault="002D0B61" w:rsidP="001E17D9">
      <w:pPr>
        <w:pStyle w:val="ABC-paragrahinNotes"/>
        <w:spacing w:after="0"/>
        <w:ind w:firstLine="567"/>
        <w:rPr>
          <w:sz w:val="24"/>
          <w:szCs w:val="24"/>
          <w:lang w:val="ru-RU"/>
        </w:rPr>
      </w:pPr>
      <w:r w:rsidRPr="001E17D9">
        <w:rPr>
          <w:sz w:val="24"/>
          <w:szCs w:val="24"/>
          <w:lang w:val="ru-RU"/>
        </w:rPr>
        <w:t xml:space="preserve">Основой системы управления рисками Банка служат пруденциальные требования Банка России, а также внутренние подходы к управлению рисками банковской деятельности, позволяющие оценивать способность Банка компенсировать потери, возможные в результате реализации рисков, и определять комплекс действий, который должен быть предпринят для снижения уровня рисков, достижения финансовой устойчивости, сохранения и увеличения капитала Банка. Основным документом, регламентирующим управление рисками, является </w:t>
      </w:r>
      <w:r w:rsidRPr="001E17D9">
        <w:rPr>
          <w:sz w:val="24"/>
          <w:szCs w:val="24"/>
          <w:lang w:val="ru-RU"/>
        </w:rPr>
        <w:lastRenderedPageBreak/>
        <w:t>внутреннее положение «О системе оценки и управления рисками», утвержденное Советом директоров 03 февраля 2015 года.</w:t>
      </w:r>
    </w:p>
    <w:p w:rsidR="002D0B61" w:rsidRPr="001E17D9" w:rsidRDefault="002D0B61" w:rsidP="001E17D9">
      <w:pPr>
        <w:pStyle w:val="ABC-paragrahinNotes"/>
        <w:spacing w:after="0"/>
        <w:ind w:firstLine="567"/>
        <w:rPr>
          <w:sz w:val="24"/>
          <w:szCs w:val="24"/>
          <w:lang w:val="ru-RU"/>
        </w:rPr>
      </w:pPr>
      <w:r w:rsidRPr="001E17D9">
        <w:rPr>
          <w:sz w:val="24"/>
          <w:szCs w:val="24"/>
          <w:lang w:val="ru-RU"/>
        </w:rPr>
        <w:t>Положение регламентирует процесс признания и оценки банковских рисков, а также порядок осуществления взаимосвязанных мер и мероприятий, направленных на предупреждение и минимизацию ущерба, который может быть нанесен Банку в результате воздействия системы рисков банковской деятельности.</w:t>
      </w:r>
    </w:p>
    <w:p w:rsidR="002D0B61" w:rsidRPr="001E17D9" w:rsidRDefault="002D0B61" w:rsidP="001E17D9">
      <w:pPr>
        <w:pStyle w:val="ABC-paragrahinNotes"/>
        <w:spacing w:after="0"/>
        <w:ind w:firstLine="567"/>
        <w:rPr>
          <w:sz w:val="24"/>
          <w:szCs w:val="24"/>
          <w:lang w:val="ru-RU"/>
        </w:rPr>
      </w:pPr>
      <w:r w:rsidRPr="001E17D9">
        <w:rPr>
          <w:sz w:val="24"/>
          <w:szCs w:val="24"/>
          <w:lang w:val="ru-RU"/>
        </w:rPr>
        <w:t>Все риски, с которыми сталкивается Банк, должны быть выявлены и признаны. Риски классифицируются на внешние и внутренние, подконтрольные и неподконтрольные Банку. Выявление рисков проводится на регулярной основе ввиду динамично изменяющейся внешней и внутренней среды.</w:t>
      </w:r>
    </w:p>
    <w:p w:rsidR="002D0B61" w:rsidRPr="001E17D9" w:rsidRDefault="002D0B61" w:rsidP="001E17D9">
      <w:pPr>
        <w:pStyle w:val="ABC-paragrahinNotes"/>
        <w:spacing w:after="0"/>
        <w:ind w:firstLine="567"/>
        <w:rPr>
          <w:sz w:val="24"/>
          <w:szCs w:val="24"/>
          <w:lang w:val="ru-RU"/>
        </w:rPr>
      </w:pPr>
      <w:r w:rsidRPr="001E17D9">
        <w:rPr>
          <w:sz w:val="24"/>
          <w:szCs w:val="24"/>
          <w:lang w:val="ru-RU"/>
        </w:rPr>
        <w:t>Руководство Банка должно определить отношение ко всем выявленным рискам. Часть рисков, которые Банк не готов принимать на себя, должна быть полностью исключена, при этом Банк прекращает деятельность, связанную с указанными рисками. В части принимаемых Банком рисков определяется максимальная величина риска, которую Банк готов взять на себя. На отношение к рискам влияет стратегия Банка.</w:t>
      </w:r>
    </w:p>
    <w:p w:rsidR="002D0B61" w:rsidRPr="001E17D9" w:rsidRDefault="002D0B61" w:rsidP="001E17D9">
      <w:pPr>
        <w:pStyle w:val="ABC-paragrahinNotes"/>
        <w:spacing w:after="0"/>
        <w:ind w:firstLine="567"/>
        <w:rPr>
          <w:sz w:val="24"/>
          <w:szCs w:val="24"/>
          <w:lang w:val="ru-RU"/>
        </w:rPr>
      </w:pPr>
      <w:r w:rsidRPr="001E17D9">
        <w:rPr>
          <w:sz w:val="24"/>
          <w:szCs w:val="24"/>
          <w:lang w:val="ru-RU"/>
        </w:rPr>
        <w:t xml:space="preserve">Стратегия управления рисками Банка базируется на соблюдении принципа безубыточности деятельности и направлена на обеспечение оптимального соотношения  между прибыльностью бизнес-направлений деятельности Банка и уровнем принимаемых на себя рисков. </w:t>
      </w:r>
    </w:p>
    <w:p w:rsidR="002D0B61" w:rsidRPr="001E17D9" w:rsidRDefault="002D0B61" w:rsidP="001E17D9">
      <w:pPr>
        <w:pStyle w:val="ABC-paragrahinNotes"/>
        <w:spacing w:after="0"/>
        <w:ind w:firstLine="567"/>
        <w:rPr>
          <w:sz w:val="24"/>
          <w:szCs w:val="24"/>
          <w:lang w:val="ru-RU"/>
        </w:rPr>
      </w:pPr>
      <w:r w:rsidRPr="001E17D9">
        <w:rPr>
          <w:sz w:val="24"/>
          <w:szCs w:val="24"/>
          <w:lang w:val="ru-RU"/>
        </w:rPr>
        <w:t>Управление рисками осуществляется по линии административного и финансового контроля. Административный контроль состоит в обеспечении проведения операций только уполномоченными на то лицами и в строгом соответствии с определенными Банком полномочиями и процедурами принятия решений по проведению операций. Финансовый контроль состоит в обеспечении проведения операций в строгом соответствии с принятой и закрепленной документами политикой Банка применительно к разным видам финансовых услуг, и их адекватного отражения в учете и отчетности.</w:t>
      </w:r>
    </w:p>
    <w:p w:rsidR="002D0B61" w:rsidRPr="001E17D9" w:rsidRDefault="002D0B61" w:rsidP="001E17D9">
      <w:pPr>
        <w:pStyle w:val="ABC-paragrahinNotes"/>
        <w:spacing w:after="0"/>
        <w:ind w:firstLine="567"/>
        <w:rPr>
          <w:sz w:val="24"/>
          <w:szCs w:val="24"/>
          <w:lang w:val="ru-RU"/>
        </w:rPr>
      </w:pPr>
      <w:r w:rsidRPr="001E17D9">
        <w:rPr>
          <w:sz w:val="24"/>
          <w:szCs w:val="24"/>
          <w:lang w:val="ru-RU"/>
        </w:rPr>
        <w:t>Основными структурными подразделениями, на которые возлагаются обязанности по оценке и анализу рисков, являются Управление корпоративного бизнеса, Отдел управления рисками, Финансово-экономическое управление, Юридическая служба, Служба внутреннего аудита и Служба внутреннего контроля Банка.</w:t>
      </w:r>
    </w:p>
    <w:p w:rsidR="002D0B61" w:rsidRPr="00CC6627" w:rsidRDefault="002D0B61" w:rsidP="00CC6627">
      <w:pPr>
        <w:pStyle w:val="2"/>
        <w:spacing w:before="240"/>
        <w:rPr>
          <w:color w:val="auto"/>
          <w:sz w:val="24"/>
        </w:rPr>
      </w:pPr>
      <w:bookmarkStart w:id="55" w:name="_Toc387307185"/>
      <w:bookmarkStart w:id="56" w:name="_Toc478572000"/>
      <w:r w:rsidRPr="00CC6627">
        <w:rPr>
          <w:color w:val="auto"/>
          <w:sz w:val="24"/>
        </w:rPr>
        <w:t>Краткое описание процедур управления рисками и методов их оценки, а также информация о происшедших в них изменениях в течение отчетного года</w:t>
      </w:r>
      <w:bookmarkEnd w:id="55"/>
      <w:bookmarkEnd w:id="56"/>
    </w:p>
    <w:p w:rsidR="006B0C68" w:rsidRPr="001E17D9" w:rsidRDefault="006B0C68" w:rsidP="001E17D9">
      <w:pPr>
        <w:pStyle w:val="ABC-paragrahinNotes"/>
        <w:spacing w:after="0"/>
        <w:ind w:firstLine="567"/>
        <w:rPr>
          <w:sz w:val="24"/>
          <w:szCs w:val="24"/>
          <w:lang w:val="ru-RU"/>
        </w:rPr>
      </w:pPr>
    </w:p>
    <w:p w:rsidR="002D0B61" w:rsidRPr="001E17D9" w:rsidRDefault="002D0B61" w:rsidP="001E17D9">
      <w:pPr>
        <w:pStyle w:val="ABC-paragrahinNotes"/>
        <w:spacing w:after="0"/>
        <w:ind w:firstLine="567"/>
        <w:rPr>
          <w:sz w:val="24"/>
          <w:szCs w:val="24"/>
          <w:lang w:val="ru-RU"/>
        </w:rPr>
      </w:pPr>
      <w:r w:rsidRPr="001E17D9">
        <w:rPr>
          <w:sz w:val="24"/>
          <w:szCs w:val="24"/>
          <w:lang w:val="ru-RU"/>
        </w:rPr>
        <w:t>Банк осуществляет управление рисками в ходе постоянного процесса определения, оценки и наблюдения, а также посредством установления лимитов риска и других мер внутреннего контроля. Процесс управления рисками имеет решающее значение для поддержания стабильной деятельности Банка, и каждый отдельный сотрудник Банка несет ответственность за риски, связанные с его обязанностями.</w:t>
      </w:r>
    </w:p>
    <w:p w:rsidR="002D0B61" w:rsidRPr="001E17D9" w:rsidRDefault="002D0B61" w:rsidP="001E17D9">
      <w:pPr>
        <w:pStyle w:val="ABC-paragrahinNotes"/>
        <w:spacing w:after="0"/>
        <w:ind w:firstLine="567"/>
        <w:rPr>
          <w:i/>
          <w:sz w:val="24"/>
          <w:szCs w:val="24"/>
          <w:lang w:val="ru-RU"/>
        </w:rPr>
      </w:pPr>
      <w:r w:rsidRPr="001E17D9">
        <w:rPr>
          <w:i/>
          <w:sz w:val="24"/>
          <w:szCs w:val="24"/>
          <w:lang w:val="ru-RU"/>
        </w:rPr>
        <w:t>Главными целями управления банковскими рисками являются:</w:t>
      </w:r>
    </w:p>
    <w:p w:rsidR="002D0B61" w:rsidRPr="002F4273" w:rsidRDefault="002D0B61" w:rsidP="005B7C1C">
      <w:pPr>
        <w:pStyle w:val="a3"/>
        <w:numPr>
          <w:ilvl w:val="0"/>
          <w:numId w:val="9"/>
        </w:numPr>
        <w:tabs>
          <w:tab w:val="left" w:pos="851"/>
        </w:tabs>
        <w:ind w:left="0" w:firstLine="284"/>
        <w:jc w:val="both"/>
      </w:pPr>
      <w:r w:rsidRPr="002F4273">
        <w:t>обеспечение максимальной сохранности активов и капитала Банка на основе своевременного выявления рисков и минимизации подверженности рискам, которые могут привести к потерям;</w:t>
      </w:r>
    </w:p>
    <w:p w:rsidR="002D0B61" w:rsidRPr="002F4273" w:rsidRDefault="002D0B61" w:rsidP="005B7C1C">
      <w:pPr>
        <w:pStyle w:val="a3"/>
        <w:numPr>
          <w:ilvl w:val="0"/>
          <w:numId w:val="9"/>
        </w:numPr>
        <w:tabs>
          <w:tab w:val="left" w:pos="851"/>
        </w:tabs>
        <w:ind w:left="0" w:firstLine="284"/>
        <w:jc w:val="both"/>
      </w:pPr>
      <w:r w:rsidRPr="002F4273">
        <w:t>сокращение финансовых потерь Банка и, соответственно, повышение рентабельности;</w:t>
      </w:r>
    </w:p>
    <w:p w:rsidR="002D0B61" w:rsidRPr="002F4273" w:rsidRDefault="002D0B61" w:rsidP="005B7C1C">
      <w:pPr>
        <w:pStyle w:val="a3"/>
        <w:numPr>
          <w:ilvl w:val="0"/>
          <w:numId w:val="9"/>
        </w:numPr>
        <w:tabs>
          <w:tab w:val="left" w:pos="851"/>
        </w:tabs>
        <w:ind w:left="0" w:firstLine="284"/>
        <w:jc w:val="both"/>
      </w:pPr>
      <w:r w:rsidRPr="002F4273">
        <w:t>обеспечение надлежащего уровня надежности, принятия и поддержания Банком приемлемого уровня рисков, адекватного масштабам его деятельности и соответствующего стратегическим задачам Банка;</w:t>
      </w:r>
    </w:p>
    <w:p w:rsidR="002D0B61" w:rsidRPr="002F4273" w:rsidRDefault="002D0B61" w:rsidP="005B7C1C">
      <w:pPr>
        <w:pStyle w:val="a3"/>
        <w:numPr>
          <w:ilvl w:val="0"/>
          <w:numId w:val="9"/>
        </w:numPr>
        <w:tabs>
          <w:tab w:val="left" w:pos="851"/>
        </w:tabs>
        <w:ind w:left="0" w:firstLine="284"/>
        <w:jc w:val="both"/>
      </w:pPr>
      <w:r w:rsidRPr="002F4273">
        <w:t>создание образа надежного Банка, избегающего принятия на себя чрезмерных рисков.</w:t>
      </w:r>
    </w:p>
    <w:p w:rsidR="002D0B61" w:rsidRPr="002F4273" w:rsidRDefault="002D0B61" w:rsidP="002D0B61">
      <w:pPr>
        <w:suppressAutoHyphens/>
        <w:autoSpaceDE w:val="0"/>
        <w:autoSpaceDN w:val="0"/>
        <w:adjustRightInd w:val="0"/>
        <w:ind w:right="176" w:firstLine="709"/>
        <w:jc w:val="both"/>
      </w:pPr>
      <w:r w:rsidRPr="002F4273">
        <w:lastRenderedPageBreak/>
        <w:t>Определение лимитов риска, дальнейшее обеспечение их соблюдения, оценка принимаемого риска, соблюдение обязательных нормативов, установленных Банком России, служат основой для построения эффективной системы управления рисками.</w:t>
      </w:r>
    </w:p>
    <w:p w:rsidR="002D0B61" w:rsidRPr="001E17D9" w:rsidRDefault="002D0B61" w:rsidP="001E17D9">
      <w:pPr>
        <w:pStyle w:val="ABC-paragrahinNotes"/>
        <w:spacing w:after="0"/>
        <w:ind w:firstLine="567"/>
        <w:rPr>
          <w:i/>
          <w:sz w:val="24"/>
          <w:szCs w:val="24"/>
          <w:lang w:val="ru-RU"/>
        </w:rPr>
      </w:pPr>
      <w:r w:rsidRPr="001E17D9">
        <w:rPr>
          <w:i/>
          <w:sz w:val="24"/>
          <w:szCs w:val="24"/>
          <w:lang w:val="ru-RU"/>
        </w:rPr>
        <w:t>Системы оценки рисков</w:t>
      </w:r>
    </w:p>
    <w:p w:rsidR="002D0B61" w:rsidRPr="001E17D9" w:rsidRDefault="002D0B61" w:rsidP="001E17D9">
      <w:pPr>
        <w:pStyle w:val="ABC-paragrahinNotes"/>
        <w:spacing w:after="0"/>
        <w:ind w:firstLine="567"/>
        <w:rPr>
          <w:sz w:val="24"/>
          <w:szCs w:val="24"/>
          <w:lang w:val="ru-RU"/>
        </w:rPr>
      </w:pPr>
      <w:r w:rsidRPr="001E17D9">
        <w:rPr>
          <w:sz w:val="24"/>
          <w:szCs w:val="24"/>
          <w:lang w:val="ru-RU"/>
        </w:rPr>
        <w:t xml:space="preserve">Банк оценивает риски как в соответствии с требованиями Банка России, так и при помощи внутренних методов. </w:t>
      </w:r>
    </w:p>
    <w:p w:rsidR="002D0B61" w:rsidRPr="001E17D9" w:rsidRDefault="002D0B61" w:rsidP="001E17D9">
      <w:pPr>
        <w:pStyle w:val="ABC-paragrahinNotes"/>
        <w:spacing w:after="0"/>
        <w:ind w:firstLine="567"/>
        <w:rPr>
          <w:sz w:val="24"/>
          <w:szCs w:val="24"/>
          <w:lang w:val="ru-RU"/>
        </w:rPr>
      </w:pPr>
      <w:r w:rsidRPr="001E17D9">
        <w:rPr>
          <w:sz w:val="24"/>
          <w:szCs w:val="24"/>
          <w:lang w:val="ru-RU"/>
        </w:rPr>
        <w:t>Мониторинг и контроль рисков, главным образом, основывается на установленных Банком лимитах. Такие лимиты отражают стратегию ведения деятельности и рыночные условия, в которых функционирует Банк, а также уровень риска, который Банк готов принять, причем особое внимание уделяется отдельным отраслям. Кроме этого, Банк контролирует и оценивает свою общую способность нести риски в отношении совокупной позиции по всем видам рисков и операций.</w:t>
      </w:r>
    </w:p>
    <w:p w:rsidR="002D0B61" w:rsidRPr="00CC6627" w:rsidRDefault="002D0B61" w:rsidP="00CC6627">
      <w:pPr>
        <w:pStyle w:val="2"/>
        <w:spacing w:before="240"/>
        <w:rPr>
          <w:color w:val="auto"/>
          <w:sz w:val="24"/>
        </w:rPr>
      </w:pPr>
      <w:bookmarkStart w:id="57" w:name="_Toc387307186"/>
      <w:bookmarkStart w:id="58" w:name="_Toc478572001"/>
      <w:r w:rsidRPr="00CC6627">
        <w:rPr>
          <w:color w:val="auto"/>
          <w:sz w:val="24"/>
        </w:rPr>
        <w:t>Политика в области снижения рисков</w:t>
      </w:r>
      <w:bookmarkEnd w:id="57"/>
      <w:bookmarkEnd w:id="58"/>
    </w:p>
    <w:p w:rsidR="006B0C68" w:rsidRPr="001E17D9" w:rsidRDefault="006B0C68" w:rsidP="001E17D9">
      <w:pPr>
        <w:pStyle w:val="ABC-paragrahinNotes"/>
        <w:spacing w:after="0"/>
        <w:ind w:firstLine="567"/>
        <w:rPr>
          <w:sz w:val="24"/>
          <w:szCs w:val="24"/>
          <w:lang w:val="ru-RU"/>
        </w:rPr>
      </w:pPr>
    </w:p>
    <w:p w:rsidR="002D0B61" w:rsidRPr="001E17D9" w:rsidRDefault="002D0B61" w:rsidP="001E17D9">
      <w:pPr>
        <w:pStyle w:val="ABC-paragrahinNotes"/>
        <w:spacing w:after="0"/>
        <w:ind w:firstLine="567"/>
        <w:rPr>
          <w:sz w:val="24"/>
          <w:szCs w:val="24"/>
          <w:lang w:val="ru-RU"/>
        </w:rPr>
      </w:pPr>
      <w:r w:rsidRPr="001E17D9">
        <w:rPr>
          <w:sz w:val="24"/>
          <w:szCs w:val="24"/>
          <w:lang w:val="ru-RU"/>
        </w:rPr>
        <w:t>Банк использует различные методики снижения рисков, которым он подвержен: риски полностью или частично обеспечиваются различными видами залога, гарантируются третьей стороной; для компенсации различных форм рисков Банк может использовать производные и другие финансовые инструменты для управления позициями, возникающими вследствие изменений в процентных ставках, обменных курсах, риска изменения цены акций, кредитного риска, а также позиций по прогнозируемым сделкам.</w:t>
      </w:r>
    </w:p>
    <w:p w:rsidR="002D0B61" w:rsidRPr="001E17D9" w:rsidRDefault="002D0B61" w:rsidP="001E17D9">
      <w:pPr>
        <w:pStyle w:val="ABC-paragrahinNotes"/>
        <w:spacing w:after="0"/>
        <w:ind w:firstLine="567"/>
        <w:rPr>
          <w:sz w:val="24"/>
          <w:szCs w:val="24"/>
          <w:lang w:val="ru-RU"/>
        </w:rPr>
      </w:pPr>
      <w:r w:rsidRPr="001E17D9">
        <w:rPr>
          <w:sz w:val="24"/>
          <w:szCs w:val="24"/>
          <w:lang w:val="ru-RU"/>
        </w:rPr>
        <w:t>В качестве инструмента для снижения кредитных рисков Банк активно использует принятие обеспечения по кредитным сделкам. В обеспечение кредитных продуктов Банком принимается залог движимого и недвижимого имущества, залог имущественных прав/требований на движимое и недвижимое имущество, банковские гарантии, поручительства.</w:t>
      </w:r>
    </w:p>
    <w:p w:rsidR="002D0B61" w:rsidRPr="00CC6627" w:rsidRDefault="002D0B61" w:rsidP="00CC6627">
      <w:pPr>
        <w:pStyle w:val="2"/>
        <w:spacing w:before="240"/>
        <w:rPr>
          <w:color w:val="auto"/>
          <w:sz w:val="24"/>
        </w:rPr>
      </w:pPr>
      <w:bookmarkStart w:id="59" w:name="_Toc387307187"/>
      <w:bookmarkStart w:id="60" w:name="_Toc478572002"/>
      <w:r w:rsidRPr="00CC6627">
        <w:rPr>
          <w:color w:val="auto"/>
          <w:sz w:val="24"/>
        </w:rPr>
        <w:t>Информация о составе и периодичности внутренней отчетности кредитной организации по рискам</w:t>
      </w:r>
      <w:bookmarkEnd w:id="59"/>
      <w:bookmarkEnd w:id="60"/>
    </w:p>
    <w:p w:rsidR="006B0C68" w:rsidRPr="001E17D9" w:rsidRDefault="006B0C68" w:rsidP="001E17D9">
      <w:pPr>
        <w:pStyle w:val="ABC-paragrahinNotes"/>
        <w:spacing w:after="0"/>
        <w:ind w:firstLine="567"/>
        <w:rPr>
          <w:sz w:val="24"/>
          <w:szCs w:val="24"/>
          <w:lang w:val="ru-RU"/>
        </w:rPr>
      </w:pPr>
    </w:p>
    <w:p w:rsidR="002D0B61" w:rsidRPr="001E17D9" w:rsidRDefault="002D0B61" w:rsidP="001E17D9">
      <w:pPr>
        <w:pStyle w:val="ABC-paragrahinNotes"/>
        <w:spacing w:after="0"/>
        <w:ind w:firstLine="567"/>
        <w:rPr>
          <w:sz w:val="24"/>
          <w:szCs w:val="24"/>
          <w:lang w:val="ru-RU"/>
        </w:rPr>
      </w:pPr>
      <w:r w:rsidRPr="001E17D9">
        <w:rPr>
          <w:sz w:val="24"/>
          <w:szCs w:val="24"/>
          <w:lang w:val="ru-RU"/>
        </w:rPr>
        <w:t xml:space="preserve">Информация, полученная по всем видам деятельности, изучается и обрабатывается с целью анализа, контроля и раннего обнаружения рисков для последующего представления с пояснениями Правлению, Совету директоров Банка. </w:t>
      </w:r>
    </w:p>
    <w:p w:rsidR="002D0B61" w:rsidRPr="001E17D9" w:rsidRDefault="002D0B61" w:rsidP="001E17D9">
      <w:pPr>
        <w:pStyle w:val="ABC-paragrahinNotes"/>
        <w:spacing w:after="0"/>
        <w:ind w:firstLine="567"/>
        <w:rPr>
          <w:sz w:val="24"/>
          <w:szCs w:val="24"/>
          <w:lang w:val="ru-RU"/>
        </w:rPr>
      </w:pPr>
      <w:r w:rsidRPr="001E17D9">
        <w:rPr>
          <w:sz w:val="24"/>
          <w:szCs w:val="24"/>
          <w:lang w:val="ru-RU"/>
        </w:rPr>
        <w:t>Ежемесячный отчет о качестве кредитного портфеля содержит информацию о состоянии и изменении основных показателей качества, включая данные о просроченной и пролонгированной задолженности, ее объемах, динамике, структуре, продолжительности.</w:t>
      </w:r>
    </w:p>
    <w:p w:rsidR="002D0B61" w:rsidRPr="001E17D9" w:rsidRDefault="002D0B61" w:rsidP="001E17D9">
      <w:pPr>
        <w:pStyle w:val="ABC-paragrahinNotes"/>
        <w:spacing w:after="0"/>
        <w:ind w:firstLine="567"/>
        <w:rPr>
          <w:sz w:val="24"/>
          <w:szCs w:val="24"/>
          <w:lang w:val="ru-RU"/>
        </w:rPr>
      </w:pPr>
      <w:r w:rsidRPr="001E17D9">
        <w:rPr>
          <w:sz w:val="24"/>
          <w:szCs w:val="24"/>
          <w:lang w:val="ru-RU"/>
        </w:rPr>
        <w:t>На ежеквартальной основе формируется комплексный отчет о рисках, содержащий индикаторы, события и процедуры, характеризующие значимые для Банка риски. В рамках данного отчета анализируются ключевые факторы по совокупному риску и капиталу, кредитным и рыночным рискам, риску ликвидности и нефинансовым рискам, а также внешние условия деятельности в рамках макроэкономической конъюнктуры, финансовых рынков и банковской системы.</w:t>
      </w:r>
    </w:p>
    <w:p w:rsidR="002D0B61" w:rsidRPr="00CC6627" w:rsidRDefault="002D0B61" w:rsidP="00CC6627">
      <w:pPr>
        <w:pStyle w:val="2"/>
        <w:spacing w:before="240"/>
        <w:rPr>
          <w:color w:val="auto"/>
          <w:sz w:val="24"/>
        </w:rPr>
      </w:pPr>
      <w:bookmarkStart w:id="61" w:name="_Toc387307188"/>
      <w:bookmarkStart w:id="62" w:name="_Toc478572003"/>
      <w:r w:rsidRPr="00CC6627">
        <w:rPr>
          <w:color w:val="auto"/>
          <w:sz w:val="24"/>
        </w:rPr>
        <w:t>Информация о видах и степени концентрации рисков, связанных с различными банковскими операциями в разрезе географических зон, видов валют, заемщиков и видов их деятельности, рынков, а также описание способов определения концентрации рисков</w:t>
      </w:r>
      <w:bookmarkEnd w:id="61"/>
      <w:bookmarkEnd w:id="62"/>
    </w:p>
    <w:p w:rsidR="006B0C68" w:rsidRPr="001E17D9" w:rsidRDefault="006B0C68" w:rsidP="001E17D9">
      <w:pPr>
        <w:pStyle w:val="ABC-paragrahinNotes"/>
        <w:spacing w:after="0"/>
        <w:ind w:firstLine="567"/>
        <w:rPr>
          <w:sz w:val="24"/>
          <w:szCs w:val="24"/>
          <w:lang w:val="ru-RU"/>
        </w:rPr>
      </w:pPr>
    </w:p>
    <w:p w:rsidR="002D0B61" w:rsidRPr="001E17D9" w:rsidRDefault="002D0B61" w:rsidP="001E17D9">
      <w:pPr>
        <w:pStyle w:val="ABC-paragrahinNotes"/>
        <w:spacing w:after="0"/>
        <w:ind w:firstLine="567"/>
        <w:rPr>
          <w:sz w:val="24"/>
          <w:szCs w:val="24"/>
          <w:lang w:val="ru-RU"/>
        </w:rPr>
      </w:pPr>
      <w:r w:rsidRPr="001E17D9">
        <w:rPr>
          <w:sz w:val="24"/>
          <w:szCs w:val="24"/>
          <w:lang w:val="ru-RU"/>
        </w:rPr>
        <w:t>Политика и процедуры Банка включают в себя специальные принципы, направленные на поддержание диверсифицированного портфеля и управление установленными концентрациями риска.</w:t>
      </w:r>
    </w:p>
    <w:p w:rsidR="002D0B61" w:rsidRPr="001E17D9" w:rsidRDefault="002D0B61" w:rsidP="001E17D9">
      <w:pPr>
        <w:pStyle w:val="ABC-paragrahinNotes"/>
        <w:spacing w:after="0"/>
        <w:ind w:firstLine="567"/>
        <w:rPr>
          <w:sz w:val="24"/>
          <w:szCs w:val="24"/>
          <w:lang w:val="ru-RU"/>
        </w:rPr>
      </w:pPr>
      <w:r w:rsidRPr="001E17D9">
        <w:rPr>
          <w:sz w:val="24"/>
          <w:szCs w:val="24"/>
          <w:lang w:val="ru-RU"/>
        </w:rPr>
        <w:lastRenderedPageBreak/>
        <w:t xml:space="preserve">Основой управления риском чрезмерной концентрации служат требования Банка России (в том числе ежедневный мониторинг обязательных нормативов, касающихся ограничений концентрации) </w:t>
      </w:r>
    </w:p>
    <w:p w:rsidR="002D0B61" w:rsidRPr="001E17D9" w:rsidRDefault="002D0B61" w:rsidP="001E17D9">
      <w:pPr>
        <w:pStyle w:val="ABC-paragrahinNotes"/>
        <w:spacing w:after="0"/>
        <w:ind w:firstLine="567"/>
        <w:rPr>
          <w:sz w:val="24"/>
          <w:szCs w:val="24"/>
          <w:lang w:val="ru-RU"/>
        </w:rPr>
      </w:pPr>
      <w:r w:rsidRPr="001E17D9">
        <w:rPr>
          <w:sz w:val="24"/>
          <w:szCs w:val="24"/>
          <w:lang w:val="ru-RU"/>
        </w:rPr>
        <w:t>В 2016 году банком использовались следующие методы управления риском чрезмерной концентрации бизнеса:</w:t>
      </w:r>
    </w:p>
    <w:p w:rsidR="002D0B61" w:rsidRPr="002F4273" w:rsidRDefault="002D0B61" w:rsidP="005B7C1C">
      <w:pPr>
        <w:pStyle w:val="a3"/>
        <w:numPr>
          <w:ilvl w:val="0"/>
          <w:numId w:val="9"/>
        </w:numPr>
        <w:tabs>
          <w:tab w:val="left" w:pos="851"/>
        </w:tabs>
        <w:ind w:left="0" w:firstLine="284"/>
        <w:jc w:val="both"/>
      </w:pPr>
      <w:r w:rsidRPr="002F4273">
        <w:t>ежедневный мониторинг и контроль совершения операций с условием соблюдения</w:t>
      </w:r>
    </w:p>
    <w:p w:rsidR="002D0B61" w:rsidRPr="002F4273" w:rsidRDefault="002D0B61" w:rsidP="005B7C1C">
      <w:pPr>
        <w:pStyle w:val="a3"/>
        <w:numPr>
          <w:ilvl w:val="0"/>
          <w:numId w:val="9"/>
        </w:numPr>
        <w:tabs>
          <w:tab w:val="left" w:pos="851"/>
        </w:tabs>
        <w:ind w:left="0" w:firstLine="284"/>
        <w:jc w:val="both"/>
      </w:pPr>
      <w:r w:rsidRPr="002F4273">
        <w:t>обязательных установленных Банком России нормативов, направленных на ограничение риска чрезмерной концентрации (Н6, Н7 и другие);</w:t>
      </w:r>
    </w:p>
    <w:p w:rsidR="002D0B61" w:rsidRPr="002F4273" w:rsidRDefault="002D0B61" w:rsidP="005B7C1C">
      <w:pPr>
        <w:pStyle w:val="a3"/>
        <w:numPr>
          <w:ilvl w:val="0"/>
          <w:numId w:val="9"/>
        </w:numPr>
        <w:tabs>
          <w:tab w:val="left" w:pos="851"/>
        </w:tabs>
        <w:ind w:left="0" w:firstLine="284"/>
        <w:jc w:val="both"/>
      </w:pPr>
      <w:r w:rsidRPr="002F4273">
        <w:t>мониторинг макроэкономических показателей экономического развития страны (включая отраслевые и региональные показатели);</w:t>
      </w:r>
    </w:p>
    <w:p w:rsidR="002D0B61" w:rsidRPr="002F4273" w:rsidRDefault="002D0B61" w:rsidP="005B7C1C">
      <w:pPr>
        <w:pStyle w:val="a3"/>
        <w:numPr>
          <w:ilvl w:val="0"/>
          <w:numId w:val="9"/>
        </w:numPr>
        <w:tabs>
          <w:tab w:val="left" w:pos="851"/>
        </w:tabs>
        <w:ind w:left="0" w:firstLine="284"/>
        <w:jc w:val="both"/>
      </w:pPr>
      <w:r w:rsidRPr="002F4273">
        <w:t>анализ сегментации активов и пассивов Банка в соответствии с установленными критериями сегментации; диверсификация портфелей Банка путем установления системы структурных лимитов и контроль их соблюдения;</w:t>
      </w:r>
    </w:p>
    <w:p w:rsidR="002D0B61" w:rsidRPr="002F4273" w:rsidRDefault="002D0B61" w:rsidP="005B7C1C">
      <w:pPr>
        <w:pStyle w:val="a3"/>
        <w:numPr>
          <w:ilvl w:val="0"/>
          <w:numId w:val="9"/>
        </w:numPr>
        <w:tabs>
          <w:tab w:val="left" w:pos="851"/>
        </w:tabs>
        <w:ind w:left="0" w:firstLine="284"/>
        <w:jc w:val="both"/>
      </w:pPr>
      <w:r w:rsidRPr="002F4273">
        <w:t>классификация позиций, подвергающихся риску чрезмерной концентрации, в целях создания резервов на возможные потери в соответствии с требованиями Банка России.</w:t>
      </w:r>
    </w:p>
    <w:p w:rsidR="00720092" w:rsidRDefault="00720092" w:rsidP="001E17D9">
      <w:pPr>
        <w:pStyle w:val="ABC-paragrahinNotes"/>
        <w:spacing w:after="0"/>
        <w:ind w:firstLine="567"/>
        <w:rPr>
          <w:i/>
          <w:sz w:val="24"/>
          <w:szCs w:val="24"/>
          <w:lang w:val="ru-RU"/>
        </w:rPr>
      </w:pPr>
    </w:p>
    <w:p w:rsidR="002D0B61" w:rsidRPr="001E17D9" w:rsidRDefault="002D0B61" w:rsidP="001E17D9">
      <w:pPr>
        <w:pStyle w:val="ABC-paragrahinNotes"/>
        <w:spacing w:after="0"/>
        <w:ind w:firstLine="567"/>
        <w:rPr>
          <w:i/>
          <w:sz w:val="24"/>
          <w:szCs w:val="24"/>
          <w:lang w:val="ru-RU"/>
        </w:rPr>
      </w:pPr>
      <w:r w:rsidRPr="001E17D9">
        <w:rPr>
          <w:i/>
          <w:sz w:val="24"/>
          <w:szCs w:val="24"/>
          <w:lang w:val="ru-RU"/>
        </w:rPr>
        <w:t>Концентрация рисков в разрезе географических зон</w:t>
      </w:r>
    </w:p>
    <w:p w:rsidR="002D0B61" w:rsidRPr="001E17D9" w:rsidRDefault="002D0B61" w:rsidP="001E17D9">
      <w:pPr>
        <w:pStyle w:val="ABC-paragrahinNotes"/>
        <w:spacing w:after="0"/>
        <w:ind w:firstLine="567"/>
        <w:rPr>
          <w:sz w:val="24"/>
          <w:szCs w:val="24"/>
          <w:lang w:val="ru-RU"/>
        </w:rPr>
      </w:pPr>
      <w:r w:rsidRPr="001E17D9">
        <w:rPr>
          <w:sz w:val="24"/>
          <w:szCs w:val="24"/>
          <w:lang w:val="ru-RU"/>
        </w:rPr>
        <w:t>Под риском концентрации в разрезе регионов присутствия Банка понимается возможность (вероятность) потерь, возникающих в результате неблагоприятных экономических изменений в регионе, на территории которого Банк и/или контрагент Банка ведет свою деятельность. В 2016 году управление региональным риском концентрации включало следующий комплекс мероприятий:</w:t>
      </w:r>
    </w:p>
    <w:p w:rsidR="002D0B61" w:rsidRPr="002F4273" w:rsidRDefault="002D0B61" w:rsidP="005B7C1C">
      <w:pPr>
        <w:pStyle w:val="a3"/>
        <w:numPr>
          <w:ilvl w:val="0"/>
          <w:numId w:val="9"/>
        </w:numPr>
        <w:tabs>
          <w:tab w:val="left" w:pos="851"/>
        </w:tabs>
        <w:ind w:left="0" w:firstLine="284"/>
        <w:jc w:val="both"/>
      </w:pPr>
      <w:r w:rsidRPr="002F4273">
        <w:t>идентификация и анализ информационно-аналитической информации, касающейся рисков регионов присутствия подразделений Банка;</w:t>
      </w:r>
    </w:p>
    <w:p w:rsidR="002D0B61" w:rsidRPr="002F4273" w:rsidRDefault="002D0B61" w:rsidP="005B7C1C">
      <w:pPr>
        <w:pStyle w:val="a3"/>
        <w:numPr>
          <w:ilvl w:val="0"/>
          <w:numId w:val="9"/>
        </w:numPr>
        <w:tabs>
          <w:tab w:val="left" w:pos="851"/>
        </w:tabs>
        <w:ind w:left="0" w:firstLine="284"/>
        <w:jc w:val="both"/>
      </w:pPr>
      <w:r w:rsidRPr="002F4273">
        <w:t>идентификация и анализ информационно-аналитической информации, касающейся рисков регионов присутствия крупных контрагентов Банка, эмитентов долговых ценных бумаг.</w:t>
      </w:r>
    </w:p>
    <w:p w:rsidR="005F4EB1" w:rsidRPr="001E17D9" w:rsidRDefault="005F4EB1" w:rsidP="001E17D9">
      <w:pPr>
        <w:pStyle w:val="ABC-paragrahinNotes"/>
        <w:spacing w:after="0"/>
        <w:ind w:firstLine="567"/>
        <w:rPr>
          <w:sz w:val="24"/>
          <w:szCs w:val="24"/>
          <w:lang w:val="ru-RU"/>
        </w:rPr>
      </w:pPr>
      <w:r w:rsidRPr="001E17D9">
        <w:rPr>
          <w:sz w:val="24"/>
          <w:szCs w:val="24"/>
          <w:lang w:val="ru-RU"/>
        </w:rPr>
        <w:t>Ниже представлена концентрация активов и обязательств Банка по географическому признаку на 1 января 2017 года: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417"/>
        <w:gridCol w:w="1255"/>
        <w:gridCol w:w="1196"/>
        <w:gridCol w:w="1409"/>
      </w:tblGrid>
      <w:tr w:rsidR="005F4EB1" w:rsidRPr="006164FF" w:rsidTr="006164FF">
        <w:trPr>
          <w:tblHeader/>
        </w:trPr>
        <w:tc>
          <w:tcPr>
            <w:tcW w:w="4361" w:type="dxa"/>
            <w:tcBorders>
              <w:bottom w:val="single" w:sz="4" w:space="0" w:color="auto"/>
            </w:tcBorders>
          </w:tcPr>
          <w:p w:rsidR="005F4EB1" w:rsidRPr="006164FF" w:rsidRDefault="005F4EB1" w:rsidP="00B52904">
            <w:pPr>
              <w:suppressAutoHyphens/>
              <w:autoSpaceDE w:val="0"/>
              <w:autoSpaceDN w:val="0"/>
              <w:adjustRightInd w:val="0"/>
              <w:ind w:right="176"/>
              <w:jc w:val="both"/>
              <w:rPr>
                <w:b/>
              </w:rPr>
            </w:pPr>
          </w:p>
        </w:tc>
        <w:tc>
          <w:tcPr>
            <w:tcW w:w="1417" w:type="dxa"/>
            <w:tcBorders>
              <w:bottom w:val="single" w:sz="4" w:space="0" w:color="auto"/>
            </w:tcBorders>
            <w:vAlign w:val="center"/>
          </w:tcPr>
          <w:p w:rsidR="005F4EB1" w:rsidRPr="006164FF" w:rsidRDefault="005F4EB1" w:rsidP="00B52904">
            <w:pPr>
              <w:suppressAutoHyphens/>
              <w:autoSpaceDE w:val="0"/>
              <w:autoSpaceDN w:val="0"/>
              <w:adjustRightInd w:val="0"/>
              <w:ind w:right="176"/>
              <w:jc w:val="center"/>
              <w:rPr>
                <w:b/>
              </w:rPr>
            </w:pPr>
            <w:r w:rsidRPr="006164FF">
              <w:rPr>
                <w:b/>
              </w:rPr>
              <w:t>Россия</w:t>
            </w:r>
          </w:p>
        </w:tc>
        <w:tc>
          <w:tcPr>
            <w:tcW w:w="1255" w:type="dxa"/>
            <w:tcBorders>
              <w:bottom w:val="single" w:sz="4" w:space="0" w:color="auto"/>
            </w:tcBorders>
            <w:vAlign w:val="center"/>
          </w:tcPr>
          <w:p w:rsidR="005F4EB1" w:rsidRPr="006164FF" w:rsidRDefault="005F4EB1" w:rsidP="00B52904">
            <w:pPr>
              <w:suppressAutoHyphens/>
              <w:autoSpaceDE w:val="0"/>
              <w:autoSpaceDN w:val="0"/>
              <w:adjustRightInd w:val="0"/>
              <w:ind w:right="176"/>
              <w:jc w:val="center"/>
              <w:rPr>
                <w:b/>
              </w:rPr>
            </w:pPr>
            <w:r w:rsidRPr="006164FF">
              <w:rPr>
                <w:b/>
              </w:rPr>
              <w:t>ОЭСР</w:t>
            </w:r>
          </w:p>
        </w:tc>
        <w:tc>
          <w:tcPr>
            <w:tcW w:w="1129" w:type="dxa"/>
            <w:tcBorders>
              <w:bottom w:val="single" w:sz="4" w:space="0" w:color="auto"/>
            </w:tcBorders>
            <w:vAlign w:val="center"/>
          </w:tcPr>
          <w:p w:rsidR="005F4EB1" w:rsidRPr="006164FF" w:rsidRDefault="005F4EB1" w:rsidP="00B52904">
            <w:pPr>
              <w:suppressAutoHyphens/>
              <w:autoSpaceDE w:val="0"/>
              <w:autoSpaceDN w:val="0"/>
              <w:adjustRightInd w:val="0"/>
              <w:ind w:right="176"/>
              <w:jc w:val="center"/>
              <w:rPr>
                <w:b/>
              </w:rPr>
            </w:pPr>
            <w:r w:rsidRPr="006164FF">
              <w:rPr>
                <w:b/>
              </w:rPr>
              <w:t>СНГ и другие страны</w:t>
            </w:r>
          </w:p>
        </w:tc>
        <w:tc>
          <w:tcPr>
            <w:tcW w:w="1409" w:type="dxa"/>
            <w:tcBorders>
              <w:bottom w:val="single" w:sz="4" w:space="0" w:color="auto"/>
            </w:tcBorders>
            <w:vAlign w:val="center"/>
          </w:tcPr>
          <w:p w:rsidR="005F4EB1" w:rsidRPr="006164FF" w:rsidRDefault="005F4EB1" w:rsidP="00B52904">
            <w:pPr>
              <w:suppressAutoHyphens/>
              <w:autoSpaceDE w:val="0"/>
              <w:autoSpaceDN w:val="0"/>
              <w:adjustRightInd w:val="0"/>
              <w:ind w:right="176"/>
              <w:jc w:val="center"/>
              <w:rPr>
                <w:b/>
              </w:rPr>
            </w:pPr>
            <w:r w:rsidRPr="006164FF">
              <w:rPr>
                <w:b/>
              </w:rPr>
              <w:t>Итого</w:t>
            </w:r>
          </w:p>
        </w:tc>
      </w:tr>
      <w:tr w:rsidR="005F4EB1" w:rsidRPr="002F4273" w:rsidTr="006164FF">
        <w:tc>
          <w:tcPr>
            <w:tcW w:w="4361" w:type="dxa"/>
            <w:tcBorders>
              <w:top w:val="single" w:sz="4" w:space="0" w:color="auto"/>
            </w:tcBorders>
          </w:tcPr>
          <w:p w:rsidR="005F4EB1" w:rsidRPr="002F4273" w:rsidRDefault="005F4EB1" w:rsidP="00B52904">
            <w:pPr>
              <w:pStyle w:val="ConsPlusNormal"/>
              <w:jc w:val="both"/>
              <w:rPr>
                <w:rFonts w:ascii="Times New Roman" w:hAnsi="Times New Roman" w:cs="Times New Roman"/>
                <w:sz w:val="24"/>
                <w:szCs w:val="24"/>
              </w:rPr>
            </w:pPr>
            <w:r w:rsidRPr="002F4273">
              <w:rPr>
                <w:rFonts w:ascii="Times New Roman" w:hAnsi="Times New Roman" w:cs="Times New Roman"/>
                <w:sz w:val="24"/>
                <w:szCs w:val="24"/>
              </w:rPr>
              <w:t>Денежные средства</w:t>
            </w:r>
          </w:p>
        </w:tc>
        <w:tc>
          <w:tcPr>
            <w:tcW w:w="1417" w:type="dxa"/>
            <w:tcBorders>
              <w:top w:val="single" w:sz="4" w:space="0" w:color="auto"/>
            </w:tcBorders>
            <w:vAlign w:val="center"/>
          </w:tcPr>
          <w:p w:rsidR="005F4EB1" w:rsidRPr="002F4273" w:rsidRDefault="003C0D45" w:rsidP="006164FF">
            <w:pPr>
              <w:suppressAutoHyphens/>
              <w:autoSpaceDE w:val="0"/>
              <w:autoSpaceDN w:val="0"/>
              <w:adjustRightInd w:val="0"/>
              <w:ind w:right="176"/>
              <w:jc w:val="right"/>
            </w:pPr>
            <w:r w:rsidRPr="002F4273">
              <w:t>436931</w:t>
            </w:r>
          </w:p>
        </w:tc>
        <w:tc>
          <w:tcPr>
            <w:tcW w:w="1255" w:type="dxa"/>
            <w:tcBorders>
              <w:top w:val="single" w:sz="4" w:space="0" w:color="auto"/>
            </w:tcBorders>
            <w:vAlign w:val="center"/>
          </w:tcPr>
          <w:p w:rsidR="005F4EB1" w:rsidRPr="002F4273" w:rsidRDefault="005F4EB1" w:rsidP="006164FF">
            <w:pPr>
              <w:suppressAutoHyphens/>
              <w:autoSpaceDE w:val="0"/>
              <w:autoSpaceDN w:val="0"/>
              <w:adjustRightInd w:val="0"/>
              <w:ind w:right="176"/>
              <w:jc w:val="right"/>
            </w:pPr>
          </w:p>
        </w:tc>
        <w:tc>
          <w:tcPr>
            <w:tcW w:w="1129" w:type="dxa"/>
            <w:tcBorders>
              <w:top w:val="single" w:sz="4" w:space="0" w:color="auto"/>
            </w:tcBorders>
            <w:vAlign w:val="center"/>
          </w:tcPr>
          <w:p w:rsidR="005F4EB1" w:rsidRPr="002F4273" w:rsidRDefault="005F4EB1" w:rsidP="006164FF">
            <w:pPr>
              <w:suppressAutoHyphens/>
              <w:autoSpaceDE w:val="0"/>
              <w:autoSpaceDN w:val="0"/>
              <w:adjustRightInd w:val="0"/>
              <w:ind w:right="176"/>
              <w:jc w:val="right"/>
            </w:pPr>
          </w:p>
        </w:tc>
        <w:tc>
          <w:tcPr>
            <w:tcW w:w="1409" w:type="dxa"/>
            <w:tcBorders>
              <w:top w:val="single" w:sz="4" w:space="0" w:color="auto"/>
            </w:tcBorders>
            <w:vAlign w:val="center"/>
          </w:tcPr>
          <w:p w:rsidR="005F4EB1" w:rsidRPr="002F4273" w:rsidRDefault="001C2F95" w:rsidP="006164FF">
            <w:pPr>
              <w:suppressAutoHyphens/>
              <w:autoSpaceDE w:val="0"/>
              <w:autoSpaceDN w:val="0"/>
              <w:adjustRightInd w:val="0"/>
              <w:ind w:right="176"/>
              <w:jc w:val="right"/>
            </w:pPr>
            <w:r w:rsidRPr="002F4273">
              <w:t>436931</w:t>
            </w:r>
          </w:p>
        </w:tc>
      </w:tr>
      <w:tr w:rsidR="005F4EB1" w:rsidRPr="002F4273" w:rsidTr="006164FF">
        <w:tc>
          <w:tcPr>
            <w:tcW w:w="4361" w:type="dxa"/>
          </w:tcPr>
          <w:p w:rsidR="005F4EB1" w:rsidRPr="002F4273" w:rsidRDefault="005F4EB1" w:rsidP="00B52904">
            <w:pPr>
              <w:pStyle w:val="ConsPlusNormal"/>
              <w:jc w:val="both"/>
              <w:rPr>
                <w:rFonts w:ascii="Times New Roman" w:hAnsi="Times New Roman" w:cs="Times New Roman"/>
                <w:sz w:val="24"/>
                <w:szCs w:val="24"/>
              </w:rPr>
            </w:pPr>
            <w:r w:rsidRPr="002F4273">
              <w:rPr>
                <w:rFonts w:ascii="Times New Roman" w:hAnsi="Times New Roman" w:cs="Times New Roman"/>
                <w:sz w:val="24"/>
                <w:szCs w:val="24"/>
              </w:rPr>
              <w:t>Средства кредитных организаций в Центральном банке Российской Федерации</w:t>
            </w:r>
          </w:p>
        </w:tc>
        <w:tc>
          <w:tcPr>
            <w:tcW w:w="1417" w:type="dxa"/>
            <w:vAlign w:val="center"/>
          </w:tcPr>
          <w:p w:rsidR="005F4EB1" w:rsidRPr="002F4273" w:rsidRDefault="003C0D45" w:rsidP="006164FF">
            <w:pPr>
              <w:suppressAutoHyphens/>
              <w:autoSpaceDE w:val="0"/>
              <w:autoSpaceDN w:val="0"/>
              <w:adjustRightInd w:val="0"/>
              <w:ind w:right="176"/>
              <w:jc w:val="right"/>
            </w:pPr>
            <w:r w:rsidRPr="002F4273">
              <w:t>650019</w:t>
            </w:r>
          </w:p>
        </w:tc>
        <w:tc>
          <w:tcPr>
            <w:tcW w:w="1255" w:type="dxa"/>
            <w:vAlign w:val="center"/>
          </w:tcPr>
          <w:p w:rsidR="005F4EB1" w:rsidRPr="002F4273" w:rsidRDefault="005F4EB1" w:rsidP="006164FF">
            <w:pPr>
              <w:suppressAutoHyphens/>
              <w:autoSpaceDE w:val="0"/>
              <w:autoSpaceDN w:val="0"/>
              <w:adjustRightInd w:val="0"/>
              <w:ind w:right="176"/>
              <w:jc w:val="right"/>
            </w:pPr>
          </w:p>
        </w:tc>
        <w:tc>
          <w:tcPr>
            <w:tcW w:w="1129" w:type="dxa"/>
            <w:vAlign w:val="center"/>
          </w:tcPr>
          <w:p w:rsidR="005F4EB1" w:rsidRPr="002F4273" w:rsidRDefault="005F4EB1" w:rsidP="006164FF">
            <w:pPr>
              <w:suppressAutoHyphens/>
              <w:autoSpaceDE w:val="0"/>
              <w:autoSpaceDN w:val="0"/>
              <w:adjustRightInd w:val="0"/>
              <w:ind w:right="176"/>
              <w:jc w:val="right"/>
            </w:pPr>
          </w:p>
        </w:tc>
        <w:tc>
          <w:tcPr>
            <w:tcW w:w="1409" w:type="dxa"/>
            <w:vAlign w:val="center"/>
          </w:tcPr>
          <w:p w:rsidR="005F4EB1" w:rsidRPr="002F4273" w:rsidRDefault="001C2F95" w:rsidP="006164FF">
            <w:pPr>
              <w:suppressAutoHyphens/>
              <w:autoSpaceDE w:val="0"/>
              <w:autoSpaceDN w:val="0"/>
              <w:adjustRightInd w:val="0"/>
              <w:ind w:right="176"/>
              <w:jc w:val="right"/>
            </w:pPr>
            <w:r w:rsidRPr="002F4273">
              <w:t>650019</w:t>
            </w:r>
          </w:p>
        </w:tc>
      </w:tr>
      <w:tr w:rsidR="005F4EB1" w:rsidRPr="002F4273" w:rsidTr="006164FF">
        <w:tc>
          <w:tcPr>
            <w:tcW w:w="4361" w:type="dxa"/>
          </w:tcPr>
          <w:p w:rsidR="005F4EB1" w:rsidRPr="002F4273" w:rsidRDefault="005F4EB1" w:rsidP="00B52904">
            <w:pPr>
              <w:pStyle w:val="ConsPlusNormal"/>
              <w:jc w:val="both"/>
              <w:rPr>
                <w:rFonts w:ascii="Times New Roman" w:hAnsi="Times New Roman" w:cs="Times New Roman"/>
                <w:sz w:val="24"/>
                <w:szCs w:val="24"/>
              </w:rPr>
            </w:pPr>
            <w:r w:rsidRPr="002F4273">
              <w:rPr>
                <w:rFonts w:ascii="Times New Roman" w:hAnsi="Times New Roman" w:cs="Times New Roman"/>
                <w:sz w:val="24"/>
                <w:szCs w:val="24"/>
              </w:rPr>
              <w:t>Средства в кредитных организациях</w:t>
            </w:r>
          </w:p>
        </w:tc>
        <w:tc>
          <w:tcPr>
            <w:tcW w:w="1417" w:type="dxa"/>
            <w:vAlign w:val="center"/>
          </w:tcPr>
          <w:p w:rsidR="005F4EB1" w:rsidRPr="002F4273" w:rsidRDefault="003C0D45" w:rsidP="006164FF">
            <w:pPr>
              <w:suppressAutoHyphens/>
              <w:autoSpaceDE w:val="0"/>
              <w:autoSpaceDN w:val="0"/>
              <w:adjustRightInd w:val="0"/>
              <w:ind w:right="176"/>
              <w:jc w:val="right"/>
            </w:pPr>
            <w:r w:rsidRPr="002F4273">
              <w:t>269585</w:t>
            </w:r>
          </w:p>
        </w:tc>
        <w:tc>
          <w:tcPr>
            <w:tcW w:w="1255" w:type="dxa"/>
            <w:vAlign w:val="center"/>
          </w:tcPr>
          <w:p w:rsidR="005F4EB1" w:rsidRPr="002F4273" w:rsidRDefault="005F4EB1" w:rsidP="006164FF">
            <w:pPr>
              <w:suppressAutoHyphens/>
              <w:autoSpaceDE w:val="0"/>
              <w:autoSpaceDN w:val="0"/>
              <w:adjustRightInd w:val="0"/>
              <w:ind w:right="176"/>
              <w:jc w:val="right"/>
            </w:pPr>
          </w:p>
        </w:tc>
        <w:tc>
          <w:tcPr>
            <w:tcW w:w="1129" w:type="dxa"/>
            <w:vAlign w:val="center"/>
          </w:tcPr>
          <w:p w:rsidR="005F4EB1" w:rsidRPr="002F4273" w:rsidRDefault="005F4EB1" w:rsidP="006164FF">
            <w:pPr>
              <w:suppressAutoHyphens/>
              <w:autoSpaceDE w:val="0"/>
              <w:autoSpaceDN w:val="0"/>
              <w:adjustRightInd w:val="0"/>
              <w:ind w:right="176"/>
              <w:jc w:val="right"/>
            </w:pPr>
          </w:p>
        </w:tc>
        <w:tc>
          <w:tcPr>
            <w:tcW w:w="1409" w:type="dxa"/>
            <w:vAlign w:val="center"/>
          </w:tcPr>
          <w:p w:rsidR="005F4EB1" w:rsidRPr="002F4273" w:rsidRDefault="001C2F95" w:rsidP="006164FF">
            <w:pPr>
              <w:suppressAutoHyphens/>
              <w:autoSpaceDE w:val="0"/>
              <w:autoSpaceDN w:val="0"/>
              <w:adjustRightInd w:val="0"/>
              <w:ind w:right="176"/>
              <w:jc w:val="right"/>
            </w:pPr>
            <w:r w:rsidRPr="002F4273">
              <w:t>269585</w:t>
            </w:r>
          </w:p>
        </w:tc>
      </w:tr>
      <w:tr w:rsidR="00ED73E0" w:rsidRPr="002F4273" w:rsidTr="00720092">
        <w:tc>
          <w:tcPr>
            <w:tcW w:w="8162" w:type="dxa"/>
            <w:gridSpan w:val="4"/>
          </w:tcPr>
          <w:p w:rsidR="00ED73E0" w:rsidRPr="002F4273" w:rsidRDefault="00ED73E0" w:rsidP="00ED73E0">
            <w:pPr>
              <w:suppressAutoHyphens/>
              <w:autoSpaceDE w:val="0"/>
              <w:autoSpaceDN w:val="0"/>
              <w:adjustRightInd w:val="0"/>
              <w:ind w:right="176"/>
            </w:pPr>
            <w:r w:rsidRPr="002F4273">
              <w:t>Финансовые активы, оцениваемые по справедливой стоимости через прибыль или убыток</w:t>
            </w:r>
          </w:p>
        </w:tc>
        <w:tc>
          <w:tcPr>
            <w:tcW w:w="1409" w:type="dxa"/>
            <w:vAlign w:val="center"/>
          </w:tcPr>
          <w:p w:rsidR="00ED73E0" w:rsidRPr="002F4273" w:rsidRDefault="00ED73E0" w:rsidP="006164FF">
            <w:pPr>
              <w:suppressAutoHyphens/>
              <w:autoSpaceDE w:val="0"/>
              <w:autoSpaceDN w:val="0"/>
              <w:adjustRightInd w:val="0"/>
              <w:ind w:right="176"/>
              <w:jc w:val="right"/>
            </w:pPr>
            <w:r>
              <w:t>0</w:t>
            </w:r>
          </w:p>
        </w:tc>
      </w:tr>
      <w:tr w:rsidR="005F4EB1" w:rsidRPr="002F4273" w:rsidTr="006164FF">
        <w:tc>
          <w:tcPr>
            <w:tcW w:w="4361" w:type="dxa"/>
          </w:tcPr>
          <w:p w:rsidR="005F4EB1" w:rsidRPr="002F4273" w:rsidRDefault="005F4EB1" w:rsidP="00B52904">
            <w:pPr>
              <w:pStyle w:val="ConsPlusNormal"/>
              <w:jc w:val="both"/>
              <w:rPr>
                <w:rFonts w:ascii="Times New Roman" w:hAnsi="Times New Roman" w:cs="Times New Roman"/>
                <w:sz w:val="24"/>
                <w:szCs w:val="24"/>
              </w:rPr>
            </w:pPr>
            <w:r w:rsidRPr="002F4273">
              <w:rPr>
                <w:rFonts w:ascii="Times New Roman" w:hAnsi="Times New Roman" w:cs="Times New Roman"/>
                <w:sz w:val="24"/>
                <w:szCs w:val="24"/>
              </w:rPr>
              <w:t>Чистая ссудная задолженность</w:t>
            </w:r>
          </w:p>
        </w:tc>
        <w:tc>
          <w:tcPr>
            <w:tcW w:w="1417" w:type="dxa"/>
            <w:vAlign w:val="center"/>
          </w:tcPr>
          <w:p w:rsidR="005F4EB1" w:rsidRPr="002F4273" w:rsidRDefault="003C0D45" w:rsidP="006164FF">
            <w:pPr>
              <w:suppressAutoHyphens/>
              <w:autoSpaceDE w:val="0"/>
              <w:autoSpaceDN w:val="0"/>
              <w:adjustRightInd w:val="0"/>
              <w:ind w:right="176"/>
              <w:jc w:val="right"/>
            </w:pPr>
            <w:r w:rsidRPr="002F4273">
              <w:t>16579790</w:t>
            </w:r>
          </w:p>
        </w:tc>
        <w:tc>
          <w:tcPr>
            <w:tcW w:w="1255" w:type="dxa"/>
            <w:vAlign w:val="center"/>
          </w:tcPr>
          <w:p w:rsidR="005F4EB1" w:rsidRPr="002F4273" w:rsidRDefault="005F4EB1" w:rsidP="006164FF">
            <w:pPr>
              <w:suppressAutoHyphens/>
              <w:autoSpaceDE w:val="0"/>
              <w:autoSpaceDN w:val="0"/>
              <w:adjustRightInd w:val="0"/>
              <w:ind w:right="176"/>
              <w:jc w:val="right"/>
            </w:pPr>
          </w:p>
        </w:tc>
        <w:tc>
          <w:tcPr>
            <w:tcW w:w="1129" w:type="dxa"/>
            <w:vAlign w:val="center"/>
          </w:tcPr>
          <w:p w:rsidR="005F4EB1" w:rsidRPr="002F4273" w:rsidRDefault="005F4EB1" w:rsidP="006164FF">
            <w:pPr>
              <w:suppressAutoHyphens/>
              <w:autoSpaceDE w:val="0"/>
              <w:autoSpaceDN w:val="0"/>
              <w:adjustRightInd w:val="0"/>
              <w:ind w:right="176"/>
              <w:jc w:val="right"/>
            </w:pPr>
          </w:p>
        </w:tc>
        <w:tc>
          <w:tcPr>
            <w:tcW w:w="1409" w:type="dxa"/>
            <w:vAlign w:val="center"/>
          </w:tcPr>
          <w:p w:rsidR="005F4EB1" w:rsidRPr="002F4273" w:rsidRDefault="001C2F95" w:rsidP="006164FF">
            <w:pPr>
              <w:suppressAutoHyphens/>
              <w:autoSpaceDE w:val="0"/>
              <w:autoSpaceDN w:val="0"/>
              <w:adjustRightInd w:val="0"/>
              <w:ind w:right="176"/>
              <w:jc w:val="right"/>
            </w:pPr>
            <w:r w:rsidRPr="002F4273">
              <w:t>16579790</w:t>
            </w:r>
          </w:p>
        </w:tc>
      </w:tr>
      <w:tr w:rsidR="00ED73E0" w:rsidRPr="002F4273" w:rsidTr="00720092">
        <w:tc>
          <w:tcPr>
            <w:tcW w:w="8162" w:type="dxa"/>
            <w:gridSpan w:val="4"/>
          </w:tcPr>
          <w:p w:rsidR="00ED73E0" w:rsidRPr="002F4273" w:rsidRDefault="00ED73E0" w:rsidP="00ED73E0">
            <w:pPr>
              <w:suppressAutoHyphens/>
              <w:autoSpaceDE w:val="0"/>
              <w:autoSpaceDN w:val="0"/>
              <w:adjustRightInd w:val="0"/>
              <w:ind w:right="176"/>
            </w:pPr>
            <w:r w:rsidRPr="002F4273">
              <w:t>Чистые вложения в ценные бумаги и другие финансовые активы, имеющиеся в наличии для продажи</w:t>
            </w:r>
          </w:p>
        </w:tc>
        <w:tc>
          <w:tcPr>
            <w:tcW w:w="1409" w:type="dxa"/>
            <w:vAlign w:val="center"/>
          </w:tcPr>
          <w:p w:rsidR="00ED73E0" w:rsidRPr="002F4273" w:rsidRDefault="00ED73E0" w:rsidP="00ED73E0">
            <w:pPr>
              <w:suppressAutoHyphens/>
              <w:autoSpaceDE w:val="0"/>
              <w:autoSpaceDN w:val="0"/>
              <w:adjustRightInd w:val="0"/>
              <w:ind w:right="176"/>
              <w:jc w:val="right"/>
            </w:pPr>
            <w:r>
              <w:t>0</w:t>
            </w:r>
          </w:p>
        </w:tc>
      </w:tr>
      <w:tr w:rsidR="00ED73E0" w:rsidRPr="002F4273" w:rsidTr="00720092">
        <w:tc>
          <w:tcPr>
            <w:tcW w:w="8162" w:type="dxa"/>
            <w:gridSpan w:val="4"/>
          </w:tcPr>
          <w:p w:rsidR="00ED73E0" w:rsidRPr="002F4273" w:rsidRDefault="00ED73E0" w:rsidP="00ED73E0">
            <w:pPr>
              <w:suppressAutoHyphens/>
              <w:autoSpaceDE w:val="0"/>
              <w:autoSpaceDN w:val="0"/>
              <w:adjustRightInd w:val="0"/>
              <w:ind w:right="176"/>
            </w:pPr>
            <w:r w:rsidRPr="002F4273">
              <w:t>Чистые вложения в ценные бумаги, удерживаемые до погашения</w:t>
            </w:r>
          </w:p>
        </w:tc>
        <w:tc>
          <w:tcPr>
            <w:tcW w:w="1409" w:type="dxa"/>
            <w:vAlign w:val="center"/>
          </w:tcPr>
          <w:p w:rsidR="00ED73E0" w:rsidRPr="002F4273" w:rsidRDefault="00ED73E0" w:rsidP="006164FF">
            <w:pPr>
              <w:suppressAutoHyphens/>
              <w:autoSpaceDE w:val="0"/>
              <w:autoSpaceDN w:val="0"/>
              <w:adjustRightInd w:val="0"/>
              <w:ind w:right="176"/>
              <w:jc w:val="right"/>
            </w:pPr>
            <w:r>
              <w:t>0</w:t>
            </w:r>
          </w:p>
        </w:tc>
      </w:tr>
      <w:tr w:rsidR="00987F18" w:rsidRPr="002F4273" w:rsidTr="006164FF">
        <w:tc>
          <w:tcPr>
            <w:tcW w:w="4361" w:type="dxa"/>
          </w:tcPr>
          <w:p w:rsidR="00987F18" w:rsidRPr="002F4273" w:rsidRDefault="00987F18" w:rsidP="00B52904">
            <w:pPr>
              <w:pStyle w:val="ConsPlusNormal"/>
              <w:jc w:val="both"/>
              <w:rPr>
                <w:rFonts w:ascii="Times New Roman" w:hAnsi="Times New Roman" w:cs="Times New Roman"/>
                <w:sz w:val="24"/>
                <w:szCs w:val="24"/>
              </w:rPr>
            </w:pPr>
            <w:r w:rsidRPr="002F4273">
              <w:rPr>
                <w:rFonts w:ascii="Times New Roman" w:hAnsi="Times New Roman" w:cs="Times New Roman"/>
                <w:sz w:val="24"/>
                <w:szCs w:val="24"/>
              </w:rPr>
              <w:t>Требование по текущему налогу на прибыль</w:t>
            </w:r>
          </w:p>
        </w:tc>
        <w:tc>
          <w:tcPr>
            <w:tcW w:w="1417" w:type="dxa"/>
            <w:vAlign w:val="center"/>
          </w:tcPr>
          <w:p w:rsidR="00987F18" w:rsidRPr="002F4273" w:rsidRDefault="00987F18" w:rsidP="006164FF">
            <w:pPr>
              <w:suppressAutoHyphens/>
              <w:autoSpaceDE w:val="0"/>
              <w:autoSpaceDN w:val="0"/>
              <w:adjustRightInd w:val="0"/>
              <w:ind w:right="176"/>
              <w:jc w:val="right"/>
            </w:pPr>
            <w:r w:rsidRPr="002F4273">
              <w:t>6682</w:t>
            </w:r>
          </w:p>
        </w:tc>
        <w:tc>
          <w:tcPr>
            <w:tcW w:w="1255" w:type="dxa"/>
            <w:vAlign w:val="center"/>
          </w:tcPr>
          <w:p w:rsidR="00987F18" w:rsidRPr="002F4273" w:rsidRDefault="00987F18" w:rsidP="006164FF">
            <w:pPr>
              <w:suppressAutoHyphens/>
              <w:autoSpaceDE w:val="0"/>
              <w:autoSpaceDN w:val="0"/>
              <w:adjustRightInd w:val="0"/>
              <w:ind w:right="176"/>
              <w:jc w:val="right"/>
            </w:pPr>
          </w:p>
        </w:tc>
        <w:tc>
          <w:tcPr>
            <w:tcW w:w="1129" w:type="dxa"/>
            <w:vAlign w:val="center"/>
          </w:tcPr>
          <w:p w:rsidR="00987F18" w:rsidRPr="002F4273" w:rsidRDefault="00987F18" w:rsidP="006164FF">
            <w:pPr>
              <w:suppressAutoHyphens/>
              <w:autoSpaceDE w:val="0"/>
              <w:autoSpaceDN w:val="0"/>
              <w:adjustRightInd w:val="0"/>
              <w:ind w:right="176"/>
              <w:jc w:val="right"/>
            </w:pPr>
          </w:p>
        </w:tc>
        <w:tc>
          <w:tcPr>
            <w:tcW w:w="1409" w:type="dxa"/>
            <w:vAlign w:val="center"/>
          </w:tcPr>
          <w:p w:rsidR="00987F18" w:rsidRPr="002F4273" w:rsidRDefault="00987F18" w:rsidP="006164FF">
            <w:pPr>
              <w:suppressAutoHyphens/>
              <w:autoSpaceDE w:val="0"/>
              <w:autoSpaceDN w:val="0"/>
              <w:adjustRightInd w:val="0"/>
              <w:ind w:right="176"/>
              <w:jc w:val="right"/>
            </w:pPr>
            <w:r w:rsidRPr="002F4273">
              <w:t>6682</w:t>
            </w:r>
          </w:p>
        </w:tc>
      </w:tr>
      <w:tr w:rsidR="005F4EB1" w:rsidRPr="002F4273" w:rsidTr="006164FF">
        <w:tc>
          <w:tcPr>
            <w:tcW w:w="4361" w:type="dxa"/>
          </w:tcPr>
          <w:p w:rsidR="005F4EB1" w:rsidRPr="002F4273" w:rsidRDefault="005F4EB1" w:rsidP="00B52904">
            <w:pPr>
              <w:pStyle w:val="ConsPlusNormal"/>
              <w:jc w:val="both"/>
              <w:rPr>
                <w:rFonts w:ascii="Times New Roman" w:hAnsi="Times New Roman" w:cs="Times New Roman"/>
                <w:sz w:val="24"/>
                <w:szCs w:val="24"/>
              </w:rPr>
            </w:pPr>
            <w:r w:rsidRPr="002F4273">
              <w:rPr>
                <w:rFonts w:ascii="Times New Roman" w:hAnsi="Times New Roman" w:cs="Times New Roman"/>
                <w:sz w:val="24"/>
                <w:szCs w:val="24"/>
              </w:rPr>
              <w:t>Отложенный налоговый актив</w:t>
            </w:r>
          </w:p>
        </w:tc>
        <w:tc>
          <w:tcPr>
            <w:tcW w:w="1417" w:type="dxa"/>
            <w:vAlign w:val="center"/>
          </w:tcPr>
          <w:p w:rsidR="005F4EB1" w:rsidRPr="002F4273" w:rsidRDefault="00987F18" w:rsidP="006164FF">
            <w:pPr>
              <w:suppressAutoHyphens/>
              <w:autoSpaceDE w:val="0"/>
              <w:autoSpaceDN w:val="0"/>
              <w:adjustRightInd w:val="0"/>
              <w:ind w:right="176"/>
              <w:jc w:val="right"/>
            </w:pPr>
            <w:r w:rsidRPr="002F4273">
              <w:t>70160</w:t>
            </w:r>
          </w:p>
        </w:tc>
        <w:tc>
          <w:tcPr>
            <w:tcW w:w="1255" w:type="dxa"/>
            <w:vAlign w:val="center"/>
          </w:tcPr>
          <w:p w:rsidR="005F4EB1" w:rsidRPr="002F4273" w:rsidRDefault="005F4EB1" w:rsidP="006164FF">
            <w:pPr>
              <w:suppressAutoHyphens/>
              <w:autoSpaceDE w:val="0"/>
              <w:autoSpaceDN w:val="0"/>
              <w:adjustRightInd w:val="0"/>
              <w:ind w:right="176"/>
              <w:jc w:val="right"/>
            </w:pPr>
          </w:p>
        </w:tc>
        <w:tc>
          <w:tcPr>
            <w:tcW w:w="1129" w:type="dxa"/>
            <w:vAlign w:val="center"/>
          </w:tcPr>
          <w:p w:rsidR="005F4EB1" w:rsidRPr="002F4273" w:rsidRDefault="005F4EB1" w:rsidP="006164FF">
            <w:pPr>
              <w:suppressAutoHyphens/>
              <w:autoSpaceDE w:val="0"/>
              <w:autoSpaceDN w:val="0"/>
              <w:adjustRightInd w:val="0"/>
              <w:ind w:right="176"/>
              <w:jc w:val="right"/>
            </w:pPr>
          </w:p>
        </w:tc>
        <w:tc>
          <w:tcPr>
            <w:tcW w:w="1409" w:type="dxa"/>
            <w:vAlign w:val="center"/>
          </w:tcPr>
          <w:p w:rsidR="005F4EB1" w:rsidRPr="002F4273" w:rsidRDefault="001C2F95" w:rsidP="006164FF">
            <w:pPr>
              <w:suppressAutoHyphens/>
              <w:autoSpaceDE w:val="0"/>
              <w:autoSpaceDN w:val="0"/>
              <w:adjustRightInd w:val="0"/>
              <w:ind w:right="176"/>
              <w:jc w:val="right"/>
            </w:pPr>
            <w:r w:rsidRPr="002F4273">
              <w:t>70160</w:t>
            </w:r>
          </w:p>
        </w:tc>
      </w:tr>
      <w:tr w:rsidR="005F4EB1" w:rsidRPr="002F4273" w:rsidTr="006164FF">
        <w:tc>
          <w:tcPr>
            <w:tcW w:w="4361" w:type="dxa"/>
          </w:tcPr>
          <w:p w:rsidR="005F4EB1" w:rsidRPr="002F4273" w:rsidRDefault="005F4EB1" w:rsidP="00B52904">
            <w:pPr>
              <w:pStyle w:val="ConsPlusNormal"/>
              <w:jc w:val="both"/>
              <w:rPr>
                <w:rFonts w:ascii="Times New Roman" w:hAnsi="Times New Roman" w:cs="Times New Roman"/>
                <w:sz w:val="24"/>
                <w:szCs w:val="24"/>
              </w:rPr>
            </w:pPr>
            <w:r w:rsidRPr="002F4273">
              <w:rPr>
                <w:rFonts w:ascii="Times New Roman" w:hAnsi="Times New Roman" w:cs="Times New Roman"/>
                <w:sz w:val="24"/>
                <w:szCs w:val="24"/>
              </w:rPr>
              <w:t>Основные средства, нематериальные активы и материальные запасы</w:t>
            </w:r>
          </w:p>
        </w:tc>
        <w:tc>
          <w:tcPr>
            <w:tcW w:w="1417" w:type="dxa"/>
            <w:vAlign w:val="center"/>
          </w:tcPr>
          <w:p w:rsidR="005F4EB1" w:rsidRPr="002F4273" w:rsidRDefault="00987F18" w:rsidP="006164FF">
            <w:pPr>
              <w:suppressAutoHyphens/>
              <w:autoSpaceDE w:val="0"/>
              <w:autoSpaceDN w:val="0"/>
              <w:adjustRightInd w:val="0"/>
              <w:ind w:right="176"/>
              <w:jc w:val="right"/>
            </w:pPr>
            <w:r w:rsidRPr="002F4273">
              <w:t>592450</w:t>
            </w:r>
          </w:p>
        </w:tc>
        <w:tc>
          <w:tcPr>
            <w:tcW w:w="1255" w:type="dxa"/>
            <w:vAlign w:val="center"/>
          </w:tcPr>
          <w:p w:rsidR="005F4EB1" w:rsidRPr="002F4273" w:rsidRDefault="005F4EB1" w:rsidP="006164FF">
            <w:pPr>
              <w:suppressAutoHyphens/>
              <w:autoSpaceDE w:val="0"/>
              <w:autoSpaceDN w:val="0"/>
              <w:adjustRightInd w:val="0"/>
              <w:ind w:right="176"/>
              <w:jc w:val="right"/>
            </w:pPr>
          </w:p>
        </w:tc>
        <w:tc>
          <w:tcPr>
            <w:tcW w:w="1129" w:type="dxa"/>
            <w:vAlign w:val="center"/>
          </w:tcPr>
          <w:p w:rsidR="005F4EB1" w:rsidRPr="002F4273" w:rsidRDefault="005F4EB1" w:rsidP="006164FF">
            <w:pPr>
              <w:suppressAutoHyphens/>
              <w:autoSpaceDE w:val="0"/>
              <w:autoSpaceDN w:val="0"/>
              <w:adjustRightInd w:val="0"/>
              <w:ind w:right="176"/>
              <w:jc w:val="right"/>
            </w:pPr>
          </w:p>
        </w:tc>
        <w:tc>
          <w:tcPr>
            <w:tcW w:w="1409" w:type="dxa"/>
            <w:vAlign w:val="center"/>
          </w:tcPr>
          <w:p w:rsidR="005F4EB1" w:rsidRPr="002F4273" w:rsidRDefault="001C2F95" w:rsidP="006164FF">
            <w:pPr>
              <w:suppressAutoHyphens/>
              <w:autoSpaceDE w:val="0"/>
              <w:autoSpaceDN w:val="0"/>
              <w:adjustRightInd w:val="0"/>
              <w:ind w:right="176"/>
              <w:jc w:val="right"/>
            </w:pPr>
            <w:r w:rsidRPr="002F4273">
              <w:t>592450</w:t>
            </w:r>
          </w:p>
        </w:tc>
      </w:tr>
      <w:tr w:rsidR="005F4EB1" w:rsidRPr="002F4273" w:rsidTr="006164FF">
        <w:tc>
          <w:tcPr>
            <w:tcW w:w="4361" w:type="dxa"/>
            <w:tcBorders>
              <w:bottom w:val="single" w:sz="4" w:space="0" w:color="auto"/>
            </w:tcBorders>
          </w:tcPr>
          <w:p w:rsidR="005F4EB1" w:rsidRPr="002F4273" w:rsidRDefault="005F4EB1" w:rsidP="00B52904">
            <w:pPr>
              <w:pStyle w:val="ConsPlusNormal"/>
              <w:jc w:val="both"/>
              <w:rPr>
                <w:rFonts w:ascii="Times New Roman" w:hAnsi="Times New Roman" w:cs="Times New Roman"/>
                <w:sz w:val="24"/>
                <w:szCs w:val="24"/>
              </w:rPr>
            </w:pPr>
            <w:r w:rsidRPr="002F4273">
              <w:rPr>
                <w:rFonts w:ascii="Times New Roman" w:hAnsi="Times New Roman" w:cs="Times New Roman"/>
                <w:sz w:val="24"/>
                <w:szCs w:val="24"/>
              </w:rPr>
              <w:t>Прочие активы</w:t>
            </w:r>
          </w:p>
        </w:tc>
        <w:tc>
          <w:tcPr>
            <w:tcW w:w="1417" w:type="dxa"/>
            <w:tcBorders>
              <w:bottom w:val="single" w:sz="4" w:space="0" w:color="auto"/>
            </w:tcBorders>
            <w:vAlign w:val="center"/>
          </w:tcPr>
          <w:p w:rsidR="005F4EB1" w:rsidRPr="002F4273" w:rsidRDefault="00987F18" w:rsidP="006164FF">
            <w:pPr>
              <w:suppressAutoHyphens/>
              <w:autoSpaceDE w:val="0"/>
              <w:autoSpaceDN w:val="0"/>
              <w:adjustRightInd w:val="0"/>
              <w:ind w:right="176"/>
              <w:jc w:val="right"/>
            </w:pPr>
            <w:r w:rsidRPr="002F4273">
              <w:t>1344827</w:t>
            </w:r>
          </w:p>
        </w:tc>
        <w:tc>
          <w:tcPr>
            <w:tcW w:w="1255" w:type="dxa"/>
            <w:tcBorders>
              <w:bottom w:val="single" w:sz="4" w:space="0" w:color="auto"/>
            </w:tcBorders>
            <w:vAlign w:val="center"/>
          </w:tcPr>
          <w:p w:rsidR="005F4EB1" w:rsidRPr="002F4273" w:rsidRDefault="005F4EB1" w:rsidP="006164FF">
            <w:pPr>
              <w:suppressAutoHyphens/>
              <w:autoSpaceDE w:val="0"/>
              <w:autoSpaceDN w:val="0"/>
              <w:adjustRightInd w:val="0"/>
              <w:ind w:right="176"/>
              <w:jc w:val="right"/>
            </w:pPr>
          </w:p>
        </w:tc>
        <w:tc>
          <w:tcPr>
            <w:tcW w:w="1129" w:type="dxa"/>
            <w:tcBorders>
              <w:bottom w:val="single" w:sz="4" w:space="0" w:color="auto"/>
            </w:tcBorders>
            <w:vAlign w:val="center"/>
          </w:tcPr>
          <w:p w:rsidR="005F4EB1" w:rsidRPr="002F4273" w:rsidRDefault="005F4EB1" w:rsidP="006164FF">
            <w:pPr>
              <w:suppressAutoHyphens/>
              <w:autoSpaceDE w:val="0"/>
              <w:autoSpaceDN w:val="0"/>
              <w:adjustRightInd w:val="0"/>
              <w:ind w:right="176"/>
              <w:jc w:val="right"/>
            </w:pPr>
          </w:p>
        </w:tc>
        <w:tc>
          <w:tcPr>
            <w:tcW w:w="1409" w:type="dxa"/>
            <w:tcBorders>
              <w:bottom w:val="single" w:sz="4" w:space="0" w:color="auto"/>
            </w:tcBorders>
            <w:vAlign w:val="center"/>
          </w:tcPr>
          <w:p w:rsidR="005F4EB1" w:rsidRPr="002F4273" w:rsidRDefault="001C2F95" w:rsidP="006164FF">
            <w:pPr>
              <w:suppressAutoHyphens/>
              <w:autoSpaceDE w:val="0"/>
              <w:autoSpaceDN w:val="0"/>
              <w:adjustRightInd w:val="0"/>
              <w:ind w:right="176"/>
              <w:jc w:val="right"/>
            </w:pPr>
            <w:r w:rsidRPr="002F4273">
              <w:t>1344827</w:t>
            </w:r>
          </w:p>
        </w:tc>
      </w:tr>
      <w:tr w:rsidR="005F4EB1" w:rsidRPr="002F4273" w:rsidTr="00ED73E0">
        <w:trPr>
          <w:trHeight w:val="461"/>
        </w:trPr>
        <w:tc>
          <w:tcPr>
            <w:tcW w:w="4361" w:type="dxa"/>
            <w:tcBorders>
              <w:top w:val="single" w:sz="4" w:space="0" w:color="auto"/>
              <w:bottom w:val="single" w:sz="4" w:space="0" w:color="auto"/>
            </w:tcBorders>
            <w:vAlign w:val="center"/>
          </w:tcPr>
          <w:p w:rsidR="005F4EB1" w:rsidRPr="002F4273" w:rsidRDefault="005F4EB1" w:rsidP="00ED73E0">
            <w:pPr>
              <w:suppressAutoHyphens/>
              <w:autoSpaceDE w:val="0"/>
              <w:autoSpaceDN w:val="0"/>
              <w:adjustRightInd w:val="0"/>
              <w:ind w:right="176"/>
              <w:rPr>
                <w:b/>
              </w:rPr>
            </w:pPr>
            <w:r w:rsidRPr="002F4273">
              <w:rPr>
                <w:b/>
              </w:rPr>
              <w:t>Всего активов</w:t>
            </w:r>
          </w:p>
        </w:tc>
        <w:tc>
          <w:tcPr>
            <w:tcW w:w="1417" w:type="dxa"/>
            <w:tcBorders>
              <w:top w:val="single" w:sz="4" w:space="0" w:color="auto"/>
              <w:bottom w:val="single" w:sz="4" w:space="0" w:color="auto"/>
            </w:tcBorders>
            <w:vAlign w:val="center"/>
          </w:tcPr>
          <w:p w:rsidR="005F4EB1" w:rsidRPr="002F4273" w:rsidRDefault="00987F18" w:rsidP="00ED73E0">
            <w:pPr>
              <w:suppressAutoHyphens/>
              <w:autoSpaceDE w:val="0"/>
              <w:autoSpaceDN w:val="0"/>
              <w:adjustRightInd w:val="0"/>
              <w:ind w:right="176"/>
              <w:jc w:val="right"/>
              <w:rPr>
                <w:b/>
              </w:rPr>
            </w:pPr>
            <w:r w:rsidRPr="002F4273">
              <w:rPr>
                <w:b/>
              </w:rPr>
              <w:t>19950444</w:t>
            </w:r>
          </w:p>
        </w:tc>
        <w:tc>
          <w:tcPr>
            <w:tcW w:w="1255" w:type="dxa"/>
            <w:tcBorders>
              <w:top w:val="single" w:sz="4" w:space="0" w:color="auto"/>
              <w:bottom w:val="single" w:sz="4" w:space="0" w:color="auto"/>
            </w:tcBorders>
            <w:vAlign w:val="center"/>
          </w:tcPr>
          <w:p w:rsidR="005F4EB1" w:rsidRPr="002F4273" w:rsidRDefault="005F4EB1" w:rsidP="00ED73E0">
            <w:pPr>
              <w:suppressAutoHyphens/>
              <w:autoSpaceDE w:val="0"/>
              <w:autoSpaceDN w:val="0"/>
              <w:adjustRightInd w:val="0"/>
              <w:ind w:right="176"/>
              <w:jc w:val="right"/>
              <w:rPr>
                <w:b/>
              </w:rPr>
            </w:pPr>
          </w:p>
        </w:tc>
        <w:tc>
          <w:tcPr>
            <w:tcW w:w="1129" w:type="dxa"/>
            <w:tcBorders>
              <w:top w:val="single" w:sz="4" w:space="0" w:color="auto"/>
              <w:bottom w:val="single" w:sz="4" w:space="0" w:color="auto"/>
            </w:tcBorders>
            <w:vAlign w:val="center"/>
          </w:tcPr>
          <w:p w:rsidR="005F4EB1" w:rsidRPr="002F4273" w:rsidRDefault="005F4EB1" w:rsidP="00ED73E0">
            <w:pPr>
              <w:suppressAutoHyphens/>
              <w:autoSpaceDE w:val="0"/>
              <w:autoSpaceDN w:val="0"/>
              <w:adjustRightInd w:val="0"/>
              <w:ind w:right="176"/>
              <w:jc w:val="right"/>
              <w:rPr>
                <w:b/>
              </w:rPr>
            </w:pPr>
          </w:p>
        </w:tc>
        <w:tc>
          <w:tcPr>
            <w:tcW w:w="1409" w:type="dxa"/>
            <w:tcBorders>
              <w:top w:val="single" w:sz="4" w:space="0" w:color="auto"/>
              <w:bottom w:val="single" w:sz="4" w:space="0" w:color="auto"/>
            </w:tcBorders>
            <w:vAlign w:val="center"/>
          </w:tcPr>
          <w:p w:rsidR="005F4EB1" w:rsidRPr="002F4273" w:rsidRDefault="001C2F95" w:rsidP="00ED73E0">
            <w:pPr>
              <w:suppressAutoHyphens/>
              <w:autoSpaceDE w:val="0"/>
              <w:autoSpaceDN w:val="0"/>
              <w:adjustRightInd w:val="0"/>
              <w:ind w:right="176"/>
              <w:jc w:val="right"/>
              <w:rPr>
                <w:b/>
              </w:rPr>
            </w:pPr>
            <w:r w:rsidRPr="002F4273">
              <w:rPr>
                <w:b/>
              </w:rPr>
              <w:t>19950444</w:t>
            </w:r>
          </w:p>
        </w:tc>
      </w:tr>
      <w:tr w:rsidR="005F4EB1" w:rsidRPr="002F4273" w:rsidTr="006164FF">
        <w:tc>
          <w:tcPr>
            <w:tcW w:w="4361" w:type="dxa"/>
            <w:tcBorders>
              <w:top w:val="single" w:sz="4" w:space="0" w:color="auto"/>
            </w:tcBorders>
          </w:tcPr>
          <w:p w:rsidR="005F4EB1" w:rsidRPr="002F4273" w:rsidRDefault="005F4EB1" w:rsidP="00B52904">
            <w:pPr>
              <w:pStyle w:val="ConsPlusNormal"/>
              <w:jc w:val="both"/>
              <w:rPr>
                <w:rFonts w:ascii="Times New Roman" w:hAnsi="Times New Roman" w:cs="Times New Roman"/>
                <w:sz w:val="24"/>
                <w:szCs w:val="24"/>
              </w:rPr>
            </w:pPr>
            <w:r w:rsidRPr="002F4273">
              <w:rPr>
                <w:rFonts w:ascii="Times New Roman" w:hAnsi="Times New Roman" w:cs="Times New Roman"/>
                <w:sz w:val="24"/>
                <w:szCs w:val="24"/>
              </w:rPr>
              <w:lastRenderedPageBreak/>
              <w:t>Кредиты, депозиты и прочие средства Центрального банка Российской Федерации</w:t>
            </w:r>
          </w:p>
        </w:tc>
        <w:tc>
          <w:tcPr>
            <w:tcW w:w="1417" w:type="dxa"/>
            <w:tcBorders>
              <w:top w:val="single" w:sz="4" w:space="0" w:color="auto"/>
            </w:tcBorders>
            <w:vAlign w:val="center"/>
          </w:tcPr>
          <w:p w:rsidR="005F4EB1" w:rsidRPr="002F4273" w:rsidRDefault="005F4EB1" w:rsidP="006164FF">
            <w:pPr>
              <w:suppressAutoHyphens/>
              <w:autoSpaceDE w:val="0"/>
              <w:autoSpaceDN w:val="0"/>
              <w:adjustRightInd w:val="0"/>
              <w:ind w:right="176"/>
              <w:jc w:val="right"/>
            </w:pPr>
          </w:p>
        </w:tc>
        <w:tc>
          <w:tcPr>
            <w:tcW w:w="1255" w:type="dxa"/>
            <w:tcBorders>
              <w:top w:val="single" w:sz="4" w:space="0" w:color="auto"/>
            </w:tcBorders>
            <w:vAlign w:val="center"/>
          </w:tcPr>
          <w:p w:rsidR="005F4EB1" w:rsidRPr="002F4273" w:rsidRDefault="005F4EB1" w:rsidP="006164FF">
            <w:pPr>
              <w:suppressAutoHyphens/>
              <w:autoSpaceDE w:val="0"/>
              <w:autoSpaceDN w:val="0"/>
              <w:adjustRightInd w:val="0"/>
              <w:ind w:right="176"/>
              <w:jc w:val="right"/>
            </w:pPr>
          </w:p>
        </w:tc>
        <w:tc>
          <w:tcPr>
            <w:tcW w:w="1129" w:type="dxa"/>
            <w:tcBorders>
              <w:top w:val="single" w:sz="4" w:space="0" w:color="auto"/>
            </w:tcBorders>
            <w:vAlign w:val="center"/>
          </w:tcPr>
          <w:p w:rsidR="005F4EB1" w:rsidRPr="002F4273" w:rsidRDefault="005F4EB1" w:rsidP="006164FF">
            <w:pPr>
              <w:suppressAutoHyphens/>
              <w:autoSpaceDE w:val="0"/>
              <w:autoSpaceDN w:val="0"/>
              <w:adjustRightInd w:val="0"/>
              <w:ind w:right="176"/>
              <w:jc w:val="right"/>
            </w:pPr>
          </w:p>
        </w:tc>
        <w:tc>
          <w:tcPr>
            <w:tcW w:w="1409" w:type="dxa"/>
            <w:tcBorders>
              <w:top w:val="single" w:sz="4" w:space="0" w:color="auto"/>
            </w:tcBorders>
            <w:vAlign w:val="center"/>
          </w:tcPr>
          <w:p w:rsidR="005F4EB1" w:rsidRPr="002F4273" w:rsidRDefault="005F4EB1" w:rsidP="006164FF">
            <w:pPr>
              <w:suppressAutoHyphens/>
              <w:autoSpaceDE w:val="0"/>
              <w:autoSpaceDN w:val="0"/>
              <w:adjustRightInd w:val="0"/>
              <w:ind w:right="176"/>
              <w:jc w:val="right"/>
            </w:pPr>
          </w:p>
        </w:tc>
      </w:tr>
      <w:tr w:rsidR="005F4EB1" w:rsidRPr="002F4273" w:rsidTr="006164FF">
        <w:tc>
          <w:tcPr>
            <w:tcW w:w="4361" w:type="dxa"/>
          </w:tcPr>
          <w:p w:rsidR="005F4EB1" w:rsidRPr="002F4273" w:rsidRDefault="005F4EB1" w:rsidP="00B52904">
            <w:pPr>
              <w:pStyle w:val="ConsPlusNormal"/>
              <w:jc w:val="both"/>
              <w:rPr>
                <w:rFonts w:ascii="Times New Roman" w:hAnsi="Times New Roman" w:cs="Times New Roman"/>
                <w:sz w:val="24"/>
                <w:szCs w:val="24"/>
              </w:rPr>
            </w:pPr>
            <w:r w:rsidRPr="002F4273">
              <w:rPr>
                <w:rFonts w:ascii="Times New Roman" w:hAnsi="Times New Roman" w:cs="Times New Roman"/>
                <w:sz w:val="24"/>
                <w:szCs w:val="24"/>
              </w:rPr>
              <w:t>Средства кредитных организаций</w:t>
            </w:r>
          </w:p>
        </w:tc>
        <w:tc>
          <w:tcPr>
            <w:tcW w:w="1417" w:type="dxa"/>
            <w:vAlign w:val="center"/>
          </w:tcPr>
          <w:p w:rsidR="005F4EB1" w:rsidRPr="002F4273" w:rsidRDefault="005F4EB1" w:rsidP="006164FF">
            <w:pPr>
              <w:suppressAutoHyphens/>
              <w:autoSpaceDE w:val="0"/>
              <w:autoSpaceDN w:val="0"/>
              <w:adjustRightInd w:val="0"/>
              <w:ind w:right="176"/>
              <w:jc w:val="right"/>
            </w:pPr>
          </w:p>
        </w:tc>
        <w:tc>
          <w:tcPr>
            <w:tcW w:w="1255" w:type="dxa"/>
            <w:vAlign w:val="center"/>
          </w:tcPr>
          <w:p w:rsidR="005F4EB1" w:rsidRPr="002F4273" w:rsidRDefault="005F4EB1" w:rsidP="006164FF">
            <w:pPr>
              <w:suppressAutoHyphens/>
              <w:autoSpaceDE w:val="0"/>
              <w:autoSpaceDN w:val="0"/>
              <w:adjustRightInd w:val="0"/>
              <w:ind w:right="176"/>
              <w:jc w:val="right"/>
            </w:pPr>
          </w:p>
        </w:tc>
        <w:tc>
          <w:tcPr>
            <w:tcW w:w="1129" w:type="dxa"/>
            <w:vAlign w:val="center"/>
          </w:tcPr>
          <w:p w:rsidR="005F4EB1" w:rsidRPr="002F4273" w:rsidRDefault="005F4EB1" w:rsidP="006164FF">
            <w:pPr>
              <w:suppressAutoHyphens/>
              <w:autoSpaceDE w:val="0"/>
              <w:autoSpaceDN w:val="0"/>
              <w:adjustRightInd w:val="0"/>
              <w:ind w:right="176"/>
              <w:jc w:val="right"/>
            </w:pPr>
          </w:p>
        </w:tc>
        <w:tc>
          <w:tcPr>
            <w:tcW w:w="1409" w:type="dxa"/>
            <w:vAlign w:val="center"/>
          </w:tcPr>
          <w:p w:rsidR="005F4EB1" w:rsidRPr="002F4273" w:rsidRDefault="005F4EB1" w:rsidP="006164FF">
            <w:pPr>
              <w:suppressAutoHyphens/>
              <w:autoSpaceDE w:val="0"/>
              <w:autoSpaceDN w:val="0"/>
              <w:adjustRightInd w:val="0"/>
              <w:ind w:right="176"/>
              <w:jc w:val="right"/>
            </w:pPr>
          </w:p>
        </w:tc>
      </w:tr>
      <w:tr w:rsidR="005F4EB1" w:rsidRPr="002F4273" w:rsidTr="006164FF">
        <w:tc>
          <w:tcPr>
            <w:tcW w:w="4361" w:type="dxa"/>
          </w:tcPr>
          <w:p w:rsidR="005F4EB1" w:rsidRPr="002F4273" w:rsidRDefault="005F4EB1" w:rsidP="00B52904">
            <w:pPr>
              <w:pStyle w:val="ConsPlusNormal"/>
              <w:jc w:val="both"/>
              <w:rPr>
                <w:rFonts w:ascii="Times New Roman" w:hAnsi="Times New Roman" w:cs="Times New Roman"/>
                <w:sz w:val="24"/>
                <w:szCs w:val="24"/>
              </w:rPr>
            </w:pPr>
            <w:r w:rsidRPr="002F4273">
              <w:rPr>
                <w:rFonts w:ascii="Times New Roman" w:hAnsi="Times New Roman" w:cs="Times New Roman"/>
                <w:sz w:val="24"/>
                <w:szCs w:val="24"/>
              </w:rPr>
              <w:t>Средства клиентов, не являющихся кредитными организациями</w:t>
            </w:r>
          </w:p>
        </w:tc>
        <w:tc>
          <w:tcPr>
            <w:tcW w:w="1417" w:type="dxa"/>
            <w:vAlign w:val="center"/>
          </w:tcPr>
          <w:p w:rsidR="005F4EB1" w:rsidRPr="002F4273" w:rsidRDefault="001C2F95" w:rsidP="006164FF">
            <w:pPr>
              <w:suppressAutoHyphens/>
              <w:autoSpaceDE w:val="0"/>
              <w:autoSpaceDN w:val="0"/>
              <w:adjustRightInd w:val="0"/>
              <w:ind w:right="176"/>
              <w:jc w:val="right"/>
            </w:pPr>
            <w:r w:rsidRPr="002F4273">
              <w:t>20224461</w:t>
            </w:r>
          </w:p>
        </w:tc>
        <w:tc>
          <w:tcPr>
            <w:tcW w:w="1255" w:type="dxa"/>
            <w:vAlign w:val="center"/>
          </w:tcPr>
          <w:p w:rsidR="005F4EB1" w:rsidRPr="002F4273" w:rsidRDefault="001C2F95" w:rsidP="006164FF">
            <w:pPr>
              <w:suppressAutoHyphens/>
              <w:autoSpaceDE w:val="0"/>
              <w:autoSpaceDN w:val="0"/>
              <w:adjustRightInd w:val="0"/>
              <w:ind w:right="176"/>
              <w:jc w:val="right"/>
            </w:pPr>
            <w:r w:rsidRPr="002F4273">
              <w:t>12</w:t>
            </w:r>
          </w:p>
        </w:tc>
        <w:tc>
          <w:tcPr>
            <w:tcW w:w="1129" w:type="dxa"/>
            <w:vAlign w:val="center"/>
          </w:tcPr>
          <w:p w:rsidR="005F4EB1" w:rsidRPr="002F4273" w:rsidRDefault="001C2F95" w:rsidP="006164FF">
            <w:pPr>
              <w:suppressAutoHyphens/>
              <w:autoSpaceDE w:val="0"/>
              <w:autoSpaceDN w:val="0"/>
              <w:adjustRightInd w:val="0"/>
              <w:ind w:right="176"/>
              <w:jc w:val="right"/>
            </w:pPr>
            <w:r w:rsidRPr="002F4273">
              <w:t>1121</w:t>
            </w:r>
          </w:p>
        </w:tc>
        <w:tc>
          <w:tcPr>
            <w:tcW w:w="1409" w:type="dxa"/>
            <w:vAlign w:val="center"/>
          </w:tcPr>
          <w:p w:rsidR="005F4EB1" w:rsidRPr="002F4273" w:rsidRDefault="00987F18" w:rsidP="006164FF">
            <w:pPr>
              <w:suppressAutoHyphens/>
              <w:autoSpaceDE w:val="0"/>
              <w:autoSpaceDN w:val="0"/>
              <w:adjustRightInd w:val="0"/>
              <w:ind w:right="176"/>
              <w:jc w:val="right"/>
            </w:pPr>
            <w:r w:rsidRPr="002F4273">
              <w:t>20225594</w:t>
            </w:r>
          </w:p>
        </w:tc>
      </w:tr>
      <w:tr w:rsidR="005F4EB1" w:rsidRPr="00085652" w:rsidTr="006164FF">
        <w:tc>
          <w:tcPr>
            <w:tcW w:w="4361" w:type="dxa"/>
          </w:tcPr>
          <w:p w:rsidR="005F4EB1" w:rsidRPr="00085652" w:rsidRDefault="005F4EB1" w:rsidP="00B52904">
            <w:pPr>
              <w:pStyle w:val="ConsPlusNormal"/>
              <w:jc w:val="both"/>
              <w:rPr>
                <w:rFonts w:ascii="Times New Roman" w:hAnsi="Times New Roman" w:cs="Times New Roman"/>
                <w:sz w:val="24"/>
                <w:szCs w:val="24"/>
              </w:rPr>
            </w:pPr>
            <w:r w:rsidRPr="002F4273">
              <w:rPr>
                <w:rFonts w:ascii="Times New Roman" w:hAnsi="Times New Roman" w:cs="Times New Roman"/>
                <w:sz w:val="24"/>
                <w:szCs w:val="24"/>
              </w:rPr>
              <w:t>Финансовые обязательства, оцениваемые по справедливой стоимости через прибыль или убыток</w:t>
            </w:r>
          </w:p>
        </w:tc>
        <w:tc>
          <w:tcPr>
            <w:tcW w:w="1417" w:type="dxa"/>
            <w:vAlign w:val="center"/>
          </w:tcPr>
          <w:p w:rsidR="005F4EB1" w:rsidRPr="00085652" w:rsidRDefault="005F4EB1" w:rsidP="006164FF">
            <w:pPr>
              <w:suppressAutoHyphens/>
              <w:autoSpaceDE w:val="0"/>
              <w:autoSpaceDN w:val="0"/>
              <w:adjustRightInd w:val="0"/>
              <w:ind w:right="176"/>
              <w:jc w:val="right"/>
            </w:pPr>
          </w:p>
        </w:tc>
        <w:tc>
          <w:tcPr>
            <w:tcW w:w="1255" w:type="dxa"/>
            <w:vAlign w:val="center"/>
          </w:tcPr>
          <w:p w:rsidR="005F4EB1" w:rsidRPr="00085652" w:rsidRDefault="005F4EB1" w:rsidP="006164FF">
            <w:pPr>
              <w:suppressAutoHyphens/>
              <w:autoSpaceDE w:val="0"/>
              <w:autoSpaceDN w:val="0"/>
              <w:adjustRightInd w:val="0"/>
              <w:ind w:right="176"/>
              <w:jc w:val="right"/>
            </w:pPr>
          </w:p>
        </w:tc>
        <w:tc>
          <w:tcPr>
            <w:tcW w:w="1129" w:type="dxa"/>
            <w:vAlign w:val="center"/>
          </w:tcPr>
          <w:p w:rsidR="005F4EB1" w:rsidRPr="00085652" w:rsidRDefault="005F4EB1" w:rsidP="006164FF">
            <w:pPr>
              <w:suppressAutoHyphens/>
              <w:autoSpaceDE w:val="0"/>
              <w:autoSpaceDN w:val="0"/>
              <w:adjustRightInd w:val="0"/>
              <w:ind w:right="176"/>
              <w:jc w:val="right"/>
            </w:pPr>
          </w:p>
        </w:tc>
        <w:tc>
          <w:tcPr>
            <w:tcW w:w="1409" w:type="dxa"/>
            <w:vAlign w:val="center"/>
          </w:tcPr>
          <w:p w:rsidR="005F4EB1" w:rsidRPr="00085652" w:rsidRDefault="005F4EB1" w:rsidP="006164FF">
            <w:pPr>
              <w:suppressAutoHyphens/>
              <w:autoSpaceDE w:val="0"/>
              <w:autoSpaceDN w:val="0"/>
              <w:adjustRightInd w:val="0"/>
              <w:ind w:right="176"/>
              <w:jc w:val="right"/>
            </w:pPr>
          </w:p>
        </w:tc>
      </w:tr>
      <w:tr w:rsidR="005F4EB1" w:rsidRPr="00085652" w:rsidTr="006164FF">
        <w:tc>
          <w:tcPr>
            <w:tcW w:w="4361" w:type="dxa"/>
          </w:tcPr>
          <w:p w:rsidR="005F4EB1" w:rsidRPr="00085652" w:rsidRDefault="005F4EB1" w:rsidP="00B52904">
            <w:pPr>
              <w:pStyle w:val="ConsPlusNormal"/>
              <w:jc w:val="both"/>
              <w:rPr>
                <w:rFonts w:ascii="Times New Roman" w:hAnsi="Times New Roman" w:cs="Times New Roman"/>
                <w:sz w:val="24"/>
                <w:szCs w:val="24"/>
              </w:rPr>
            </w:pPr>
            <w:r w:rsidRPr="00085652">
              <w:rPr>
                <w:rFonts w:ascii="Times New Roman" w:hAnsi="Times New Roman" w:cs="Times New Roman"/>
                <w:sz w:val="24"/>
                <w:szCs w:val="24"/>
              </w:rPr>
              <w:t>Выпущенные долговые обязательства</w:t>
            </w:r>
          </w:p>
        </w:tc>
        <w:tc>
          <w:tcPr>
            <w:tcW w:w="1417" w:type="dxa"/>
            <w:vAlign w:val="center"/>
          </w:tcPr>
          <w:p w:rsidR="005F4EB1" w:rsidRPr="00085652" w:rsidRDefault="00987F18" w:rsidP="006164FF">
            <w:pPr>
              <w:suppressAutoHyphens/>
              <w:autoSpaceDE w:val="0"/>
              <w:autoSpaceDN w:val="0"/>
              <w:adjustRightInd w:val="0"/>
              <w:ind w:right="176"/>
              <w:jc w:val="right"/>
            </w:pPr>
            <w:r>
              <w:t>28</w:t>
            </w:r>
          </w:p>
        </w:tc>
        <w:tc>
          <w:tcPr>
            <w:tcW w:w="1255" w:type="dxa"/>
            <w:vAlign w:val="center"/>
          </w:tcPr>
          <w:p w:rsidR="005F4EB1" w:rsidRPr="00085652" w:rsidRDefault="005F4EB1" w:rsidP="006164FF">
            <w:pPr>
              <w:suppressAutoHyphens/>
              <w:autoSpaceDE w:val="0"/>
              <w:autoSpaceDN w:val="0"/>
              <w:adjustRightInd w:val="0"/>
              <w:ind w:right="176"/>
              <w:jc w:val="right"/>
            </w:pPr>
          </w:p>
        </w:tc>
        <w:tc>
          <w:tcPr>
            <w:tcW w:w="1129" w:type="dxa"/>
            <w:vAlign w:val="center"/>
          </w:tcPr>
          <w:p w:rsidR="005F4EB1" w:rsidRPr="00085652" w:rsidRDefault="005F4EB1" w:rsidP="006164FF">
            <w:pPr>
              <w:suppressAutoHyphens/>
              <w:autoSpaceDE w:val="0"/>
              <w:autoSpaceDN w:val="0"/>
              <w:adjustRightInd w:val="0"/>
              <w:ind w:right="176"/>
              <w:jc w:val="right"/>
            </w:pPr>
          </w:p>
        </w:tc>
        <w:tc>
          <w:tcPr>
            <w:tcW w:w="1409" w:type="dxa"/>
            <w:vAlign w:val="center"/>
          </w:tcPr>
          <w:p w:rsidR="005F4EB1" w:rsidRPr="00085652" w:rsidRDefault="001C2F95" w:rsidP="006164FF">
            <w:pPr>
              <w:suppressAutoHyphens/>
              <w:autoSpaceDE w:val="0"/>
              <w:autoSpaceDN w:val="0"/>
              <w:adjustRightInd w:val="0"/>
              <w:ind w:right="176"/>
              <w:jc w:val="right"/>
            </w:pPr>
            <w:r>
              <w:t>28</w:t>
            </w:r>
          </w:p>
        </w:tc>
      </w:tr>
      <w:tr w:rsidR="00987F18" w:rsidRPr="00085652" w:rsidTr="006164FF">
        <w:tc>
          <w:tcPr>
            <w:tcW w:w="4361" w:type="dxa"/>
          </w:tcPr>
          <w:p w:rsidR="00987F18" w:rsidRPr="00085652" w:rsidRDefault="00987F18" w:rsidP="00B52904">
            <w:pPr>
              <w:pStyle w:val="ConsPlusNormal"/>
              <w:jc w:val="both"/>
              <w:rPr>
                <w:rFonts w:ascii="Times New Roman" w:hAnsi="Times New Roman" w:cs="Times New Roman"/>
                <w:sz w:val="24"/>
                <w:szCs w:val="24"/>
              </w:rPr>
            </w:pPr>
            <w:r>
              <w:rPr>
                <w:rFonts w:ascii="Times New Roman" w:hAnsi="Times New Roman" w:cs="Times New Roman"/>
                <w:sz w:val="24"/>
                <w:szCs w:val="24"/>
              </w:rPr>
              <w:t>Отложенное налоговое обязательство</w:t>
            </w:r>
          </w:p>
        </w:tc>
        <w:tc>
          <w:tcPr>
            <w:tcW w:w="1417" w:type="dxa"/>
            <w:vAlign w:val="center"/>
          </w:tcPr>
          <w:p w:rsidR="00987F18" w:rsidRDefault="00987F18" w:rsidP="006164FF">
            <w:pPr>
              <w:suppressAutoHyphens/>
              <w:autoSpaceDE w:val="0"/>
              <w:autoSpaceDN w:val="0"/>
              <w:adjustRightInd w:val="0"/>
              <w:ind w:right="176"/>
              <w:jc w:val="right"/>
            </w:pPr>
            <w:r>
              <w:t>70160</w:t>
            </w:r>
          </w:p>
        </w:tc>
        <w:tc>
          <w:tcPr>
            <w:tcW w:w="1255" w:type="dxa"/>
            <w:vAlign w:val="center"/>
          </w:tcPr>
          <w:p w:rsidR="00987F18" w:rsidRPr="00085652" w:rsidRDefault="00987F18" w:rsidP="006164FF">
            <w:pPr>
              <w:suppressAutoHyphens/>
              <w:autoSpaceDE w:val="0"/>
              <w:autoSpaceDN w:val="0"/>
              <w:adjustRightInd w:val="0"/>
              <w:ind w:right="176"/>
              <w:jc w:val="right"/>
            </w:pPr>
          </w:p>
        </w:tc>
        <w:tc>
          <w:tcPr>
            <w:tcW w:w="1129" w:type="dxa"/>
            <w:vAlign w:val="center"/>
          </w:tcPr>
          <w:p w:rsidR="00987F18" w:rsidRPr="00085652" w:rsidRDefault="00987F18" w:rsidP="006164FF">
            <w:pPr>
              <w:suppressAutoHyphens/>
              <w:autoSpaceDE w:val="0"/>
              <w:autoSpaceDN w:val="0"/>
              <w:adjustRightInd w:val="0"/>
              <w:ind w:right="176"/>
              <w:jc w:val="right"/>
            </w:pPr>
          </w:p>
        </w:tc>
        <w:tc>
          <w:tcPr>
            <w:tcW w:w="1409" w:type="dxa"/>
            <w:vAlign w:val="center"/>
          </w:tcPr>
          <w:p w:rsidR="00987F18" w:rsidRDefault="00987F18" w:rsidP="006164FF">
            <w:pPr>
              <w:suppressAutoHyphens/>
              <w:autoSpaceDE w:val="0"/>
              <w:autoSpaceDN w:val="0"/>
              <w:adjustRightInd w:val="0"/>
              <w:ind w:right="176"/>
              <w:jc w:val="right"/>
            </w:pPr>
            <w:r>
              <w:t>70160</w:t>
            </w:r>
          </w:p>
        </w:tc>
      </w:tr>
      <w:tr w:rsidR="005F4EB1" w:rsidRPr="00085652" w:rsidTr="006164FF">
        <w:tc>
          <w:tcPr>
            <w:tcW w:w="4361" w:type="dxa"/>
            <w:tcBorders>
              <w:bottom w:val="single" w:sz="4" w:space="0" w:color="auto"/>
            </w:tcBorders>
          </w:tcPr>
          <w:p w:rsidR="005F4EB1" w:rsidRPr="00085652" w:rsidRDefault="005F4EB1" w:rsidP="00B52904">
            <w:pPr>
              <w:pStyle w:val="ConsPlusNormal"/>
              <w:jc w:val="both"/>
              <w:rPr>
                <w:rFonts w:ascii="Times New Roman" w:hAnsi="Times New Roman" w:cs="Times New Roman"/>
                <w:sz w:val="24"/>
                <w:szCs w:val="24"/>
              </w:rPr>
            </w:pPr>
            <w:r w:rsidRPr="00085652">
              <w:rPr>
                <w:rFonts w:ascii="Times New Roman" w:hAnsi="Times New Roman" w:cs="Times New Roman"/>
                <w:sz w:val="24"/>
                <w:szCs w:val="24"/>
              </w:rPr>
              <w:t>Прочие обязательства</w:t>
            </w:r>
          </w:p>
        </w:tc>
        <w:tc>
          <w:tcPr>
            <w:tcW w:w="1417" w:type="dxa"/>
            <w:tcBorders>
              <w:bottom w:val="single" w:sz="4" w:space="0" w:color="auto"/>
            </w:tcBorders>
            <w:vAlign w:val="center"/>
          </w:tcPr>
          <w:p w:rsidR="005F4EB1" w:rsidRPr="00085652" w:rsidRDefault="001C2F95" w:rsidP="006164FF">
            <w:pPr>
              <w:suppressAutoHyphens/>
              <w:autoSpaceDE w:val="0"/>
              <w:autoSpaceDN w:val="0"/>
              <w:adjustRightInd w:val="0"/>
              <w:ind w:right="176"/>
              <w:jc w:val="right"/>
            </w:pPr>
            <w:r>
              <w:t>92731</w:t>
            </w:r>
          </w:p>
        </w:tc>
        <w:tc>
          <w:tcPr>
            <w:tcW w:w="1255" w:type="dxa"/>
            <w:tcBorders>
              <w:bottom w:val="single" w:sz="4" w:space="0" w:color="auto"/>
            </w:tcBorders>
            <w:vAlign w:val="center"/>
          </w:tcPr>
          <w:p w:rsidR="005F4EB1" w:rsidRPr="00085652" w:rsidRDefault="005F4EB1" w:rsidP="006164FF">
            <w:pPr>
              <w:suppressAutoHyphens/>
              <w:autoSpaceDE w:val="0"/>
              <w:autoSpaceDN w:val="0"/>
              <w:adjustRightInd w:val="0"/>
              <w:ind w:right="176"/>
              <w:jc w:val="right"/>
            </w:pPr>
          </w:p>
        </w:tc>
        <w:tc>
          <w:tcPr>
            <w:tcW w:w="1129" w:type="dxa"/>
            <w:tcBorders>
              <w:bottom w:val="single" w:sz="4" w:space="0" w:color="auto"/>
            </w:tcBorders>
            <w:vAlign w:val="center"/>
          </w:tcPr>
          <w:p w:rsidR="005F4EB1" w:rsidRPr="00085652" w:rsidRDefault="005F4EB1" w:rsidP="006164FF">
            <w:pPr>
              <w:suppressAutoHyphens/>
              <w:autoSpaceDE w:val="0"/>
              <w:autoSpaceDN w:val="0"/>
              <w:adjustRightInd w:val="0"/>
              <w:ind w:right="176"/>
              <w:jc w:val="right"/>
            </w:pPr>
          </w:p>
        </w:tc>
        <w:tc>
          <w:tcPr>
            <w:tcW w:w="1409" w:type="dxa"/>
            <w:tcBorders>
              <w:bottom w:val="single" w:sz="4" w:space="0" w:color="auto"/>
            </w:tcBorders>
            <w:vAlign w:val="center"/>
          </w:tcPr>
          <w:p w:rsidR="005F4EB1" w:rsidRPr="00085652" w:rsidRDefault="00987F18" w:rsidP="006164FF">
            <w:pPr>
              <w:suppressAutoHyphens/>
              <w:autoSpaceDE w:val="0"/>
              <w:autoSpaceDN w:val="0"/>
              <w:adjustRightInd w:val="0"/>
              <w:ind w:right="176"/>
              <w:jc w:val="right"/>
            </w:pPr>
            <w:r>
              <w:t>92731</w:t>
            </w:r>
          </w:p>
        </w:tc>
      </w:tr>
      <w:tr w:rsidR="005F4EB1" w:rsidRPr="00085652" w:rsidTr="00ED73E0">
        <w:trPr>
          <w:trHeight w:val="487"/>
        </w:trPr>
        <w:tc>
          <w:tcPr>
            <w:tcW w:w="4361" w:type="dxa"/>
            <w:tcBorders>
              <w:top w:val="single" w:sz="4" w:space="0" w:color="auto"/>
              <w:bottom w:val="single" w:sz="4" w:space="0" w:color="auto"/>
            </w:tcBorders>
            <w:vAlign w:val="center"/>
          </w:tcPr>
          <w:p w:rsidR="005F4EB1" w:rsidRPr="00085652" w:rsidRDefault="005F4EB1" w:rsidP="00ED73E0">
            <w:pPr>
              <w:suppressAutoHyphens/>
              <w:autoSpaceDE w:val="0"/>
              <w:autoSpaceDN w:val="0"/>
              <w:adjustRightInd w:val="0"/>
              <w:ind w:right="176"/>
              <w:rPr>
                <w:b/>
              </w:rPr>
            </w:pPr>
            <w:r w:rsidRPr="00085652">
              <w:rPr>
                <w:b/>
              </w:rPr>
              <w:t>Всего обязательств</w:t>
            </w:r>
          </w:p>
        </w:tc>
        <w:tc>
          <w:tcPr>
            <w:tcW w:w="1417" w:type="dxa"/>
            <w:tcBorders>
              <w:top w:val="single" w:sz="4" w:space="0" w:color="auto"/>
              <w:bottom w:val="single" w:sz="4" w:space="0" w:color="auto"/>
            </w:tcBorders>
            <w:vAlign w:val="center"/>
          </w:tcPr>
          <w:p w:rsidR="005F4EB1" w:rsidRPr="00085652" w:rsidRDefault="001C2F95" w:rsidP="006164FF">
            <w:pPr>
              <w:suppressAutoHyphens/>
              <w:autoSpaceDE w:val="0"/>
              <w:autoSpaceDN w:val="0"/>
              <w:adjustRightInd w:val="0"/>
              <w:ind w:right="176"/>
              <w:jc w:val="right"/>
              <w:rPr>
                <w:b/>
              </w:rPr>
            </w:pPr>
            <w:r>
              <w:rPr>
                <w:b/>
              </w:rPr>
              <w:t>20387380</w:t>
            </w:r>
          </w:p>
        </w:tc>
        <w:tc>
          <w:tcPr>
            <w:tcW w:w="1255" w:type="dxa"/>
            <w:tcBorders>
              <w:top w:val="single" w:sz="4" w:space="0" w:color="auto"/>
              <w:bottom w:val="single" w:sz="4" w:space="0" w:color="auto"/>
            </w:tcBorders>
            <w:vAlign w:val="center"/>
          </w:tcPr>
          <w:p w:rsidR="005F4EB1" w:rsidRPr="00085652" w:rsidRDefault="005F4EB1" w:rsidP="006164FF">
            <w:pPr>
              <w:suppressAutoHyphens/>
              <w:autoSpaceDE w:val="0"/>
              <w:autoSpaceDN w:val="0"/>
              <w:adjustRightInd w:val="0"/>
              <w:ind w:right="176"/>
              <w:jc w:val="right"/>
              <w:rPr>
                <w:b/>
              </w:rPr>
            </w:pPr>
            <w:r>
              <w:rPr>
                <w:b/>
              </w:rPr>
              <w:t>1</w:t>
            </w:r>
            <w:r w:rsidR="001C2F95">
              <w:rPr>
                <w:b/>
              </w:rPr>
              <w:t>2</w:t>
            </w:r>
          </w:p>
        </w:tc>
        <w:tc>
          <w:tcPr>
            <w:tcW w:w="1129" w:type="dxa"/>
            <w:tcBorders>
              <w:top w:val="single" w:sz="4" w:space="0" w:color="auto"/>
              <w:bottom w:val="single" w:sz="4" w:space="0" w:color="auto"/>
            </w:tcBorders>
            <w:shd w:val="clear" w:color="auto" w:fill="auto"/>
            <w:vAlign w:val="center"/>
          </w:tcPr>
          <w:p w:rsidR="005F4EB1" w:rsidRPr="001E2E63" w:rsidRDefault="001C2F95" w:rsidP="006164FF">
            <w:pPr>
              <w:suppressAutoHyphens/>
              <w:autoSpaceDE w:val="0"/>
              <w:autoSpaceDN w:val="0"/>
              <w:adjustRightInd w:val="0"/>
              <w:ind w:right="176"/>
              <w:jc w:val="right"/>
              <w:rPr>
                <w:b/>
              </w:rPr>
            </w:pPr>
            <w:r>
              <w:rPr>
                <w:b/>
              </w:rPr>
              <w:t>1121</w:t>
            </w:r>
          </w:p>
        </w:tc>
        <w:tc>
          <w:tcPr>
            <w:tcW w:w="1409" w:type="dxa"/>
            <w:tcBorders>
              <w:top w:val="single" w:sz="4" w:space="0" w:color="auto"/>
              <w:bottom w:val="single" w:sz="4" w:space="0" w:color="auto"/>
            </w:tcBorders>
            <w:shd w:val="clear" w:color="auto" w:fill="auto"/>
            <w:vAlign w:val="center"/>
          </w:tcPr>
          <w:p w:rsidR="005F4EB1" w:rsidRPr="001E2E63" w:rsidRDefault="00987F18" w:rsidP="006164FF">
            <w:pPr>
              <w:suppressAutoHyphens/>
              <w:autoSpaceDE w:val="0"/>
              <w:autoSpaceDN w:val="0"/>
              <w:adjustRightInd w:val="0"/>
              <w:ind w:right="176"/>
              <w:jc w:val="right"/>
              <w:rPr>
                <w:b/>
              </w:rPr>
            </w:pPr>
            <w:r>
              <w:rPr>
                <w:b/>
              </w:rPr>
              <w:t>20388513</w:t>
            </w:r>
          </w:p>
        </w:tc>
      </w:tr>
    </w:tbl>
    <w:p w:rsidR="005F4EB1" w:rsidRPr="00735451" w:rsidRDefault="005F4EB1" w:rsidP="00735451">
      <w:pPr>
        <w:pStyle w:val="ABC-paragrahinNotes"/>
        <w:spacing w:after="0"/>
        <w:ind w:firstLine="567"/>
        <w:rPr>
          <w:sz w:val="24"/>
          <w:szCs w:val="24"/>
          <w:lang w:val="ru-RU"/>
        </w:rPr>
      </w:pPr>
    </w:p>
    <w:p w:rsidR="000C75A8" w:rsidRPr="00735451" w:rsidRDefault="000C75A8" w:rsidP="00735451">
      <w:pPr>
        <w:pStyle w:val="ABC-paragrahinNotes"/>
        <w:spacing w:after="0"/>
        <w:ind w:firstLine="567"/>
        <w:rPr>
          <w:sz w:val="24"/>
          <w:szCs w:val="24"/>
          <w:lang w:val="ru-RU"/>
        </w:rPr>
      </w:pPr>
      <w:r w:rsidRPr="00735451">
        <w:rPr>
          <w:sz w:val="24"/>
          <w:szCs w:val="24"/>
          <w:lang w:val="ru-RU"/>
        </w:rPr>
        <w:t>Ниже представлена концентрация активов и обязательств Банка по географическому признаку на 1 января 2016 года: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520"/>
        <w:gridCol w:w="1062"/>
        <w:gridCol w:w="1196"/>
        <w:gridCol w:w="1352"/>
      </w:tblGrid>
      <w:tr w:rsidR="000C75A8" w:rsidRPr="006164FF" w:rsidTr="006164FF">
        <w:trPr>
          <w:tblHeader/>
        </w:trPr>
        <w:tc>
          <w:tcPr>
            <w:tcW w:w="4644" w:type="dxa"/>
            <w:tcBorders>
              <w:bottom w:val="single" w:sz="4" w:space="0" w:color="auto"/>
            </w:tcBorders>
          </w:tcPr>
          <w:p w:rsidR="000C75A8" w:rsidRPr="006164FF" w:rsidRDefault="000C75A8" w:rsidP="00CB4A82">
            <w:pPr>
              <w:suppressAutoHyphens/>
              <w:autoSpaceDE w:val="0"/>
              <w:autoSpaceDN w:val="0"/>
              <w:adjustRightInd w:val="0"/>
              <w:ind w:right="176"/>
              <w:jc w:val="both"/>
              <w:rPr>
                <w:b/>
              </w:rPr>
            </w:pPr>
          </w:p>
        </w:tc>
        <w:tc>
          <w:tcPr>
            <w:tcW w:w="1520" w:type="dxa"/>
            <w:tcBorders>
              <w:bottom w:val="single" w:sz="4" w:space="0" w:color="auto"/>
            </w:tcBorders>
            <w:vAlign w:val="center"/>
          </w:tcPr>
          <w:p w:rsidR="000C75A8" w:rsidRPr="006164FF" w:rsidRDefault="000C75A8" w:rsidP="00CB4A82">
            <w:pPr>
              <w:suppressAutoHyphens/>
              <w:autoSpaceDE w:val="0"/>
              <w:autoSpaceDN w:val="0"/>
              <w:adjustRightInd w:val="0"/>
              <w:ind w:right="176"/>
              <w:jc w:val="center"/>
              <w:rPr>
                <w:b/>
              </w:rPr>
            </w:pPr>
            <w:r w:rsidRPr="006164FF">
              <w:rPr>
                <w:b/>
              </w:rPr>
              <w:t>Россия</w:t>
            </w:r>
          </w:p>
        </w:tc>
        <w:tc>
          <w:tcPr>
            <w:tcW w:w="1006" w:type="dxa"/>
            <w:tcBorders>
              <w:bottom w:val="single" w:sz="4" w:space="0" w:color="auto"/>
            </w:tcBorders>
            <w:vAlign w:val="center"/>
          </w:tcPr>
          <w:p w:rsidR="000C75A8" w:rsidRPr="006164FF" w:rsidRDefault="000C75A8" w:rsidP="00CB4A82">
            <w:pPr>
              <w:suppressAutoHyphens/>
              <w:autoSpaceDE w:val="0"/>
              <w:autoSpaceDN w:val="0"/>
              <w:adjustRightInd w:val="0"/>
              <w:ind w:right="176"/>
              <w:jc w:val="center"/>
              <w:rPr>
                <w:b/>
              </w:rPr>
            </w:pPr>
            <w:r w:rsidRPr="006164FF">
              <w:rPr>
                <w:b/>
              </w:rPr>
              <w:t>ОЭСР</w:t>
            </w:r>
          </w:p>
        </w:tc>
        <w:tc>
          <w:tcPr>
            <w:tcW w:w="1129" w:type="dxa"/>
            <w:tcBorders>
              <w:bottom w:val="single" w:sz="4" w:space="0" w:color="auto"/>
            </w:tcBorders>
            <w:vAlign w:val="center"/>
          </w:tcPr>
          <w:p w:rsidR="000C75A8" w:rsidRPr="006164FF" w:rsidRDefault="000C75A8" w:rsidP="00CB4A82">
            <w:pPr>
              <w:suppressAutoHyphens/>
              <w:autoSpaceDE w:val="0"/>
              <w:autoSpaceDN w:val="0"/>
              <w:adjustRightInd w:val="0"/>
              <w:ind w:right="176"/>
              <w:jc w:val="center"/>
              <w:rPr>
                <w:b/>
              </w:rPr>
            </w:pPr>
            <w:r w:rsidRPr="006164FF">
              <w:rPr>
                <w:b/>
              </w:rPr>
              <w:t>СНГ и другие страны</w:t>
            </w:r>
          </w:p>
        </w:tc>
        <w:tc>
          <w:tcPr>
            <w:tcW w:w="1272" w:type="dxa"/>
            <w:tcBorders>
              <w:bottom w:val="single" w:sz="4" w:space="0" w:color="auto"/>
            </w:tcBorders>
            <w:vAlign w:val="center"/>
          </w:tcPr>
          <w:p w:rsidR="000C75A8" w:rsidRPr="006164FF" w:rsidRDefault="000C75A8" w:rsidP="00CB4A82">
            <w:pPr>
              <w:suppressAutoHyphens/>
              <w:autoSpaceDE w:val="0"/>
              <w:autoSpaceDN w:val="0"/>
              <w:adjustRightInd w:val="0"/>
              <w:ind w:right="176"/>
              <w:jc w:val="center"/>
              <w:rPr>
                <w:b/>
              </w:rPr>
            </w:pPr>
            <w:r w:rsidRPr="006164FF">
              <w:rPr>
                <w:b/>
              </w:rPr>
              <w:t>Итого</w:t>
            </w:r>
          </w:p>
        </w:tc>
      </w:tr>
      <w:tr w:rsidR="000C75A8" w:rsidRPr="006164FF" w:rsidTr="006164FF">
        <w:tc>
          <w:tcPr>
            <w:tcW w:w="4644" w:type="dxa"/>
            <w:tcBorders>
              <w:top w:val="single" w:sz="4" w:space="0" w:color="auto"/>
            </w:tcBorders>
          </w:tcPr>
          <w:p w:rsidR="000C75A8" w:rsidRPr="006164FF" w:rsidRDefault="000C75A8"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Денежные средства</w:t>
            </w:r>
          </w:p>
        </w:tc>
        <w:tc>
          <w:tcPr>
            <w:tcW w:w="1520" w:type="dxa"/>
            <w:tcBorders>
              <w:top w:val="single" w:sz="4" w:space="0" w:color="auto"/>
            </w:tcBorders>
            <w:vAlign w:val="center"/>
          </w:tcPr>
          <w:p w:rsidR="000C75A8" w:rsidRPr="006164FF" w:rsidRDefault="000C75A8" w:rsidP="006164FF">
            <w:pPr>
              <w:suppressAutoHyphens/>
              <w:autoSpaceDE w:val="0"/>
              <w:autoSpaceDN w:val="0"/>
              <w:adjustRightInd w:val="0"/>
              <w:ind w:right="176"/>
              <w:jc w:val="right"/>
            </w:pPr>
            <w:r w:rsidRPr="006164FF">
              <w:t>588810</w:t>
            </w:r>
          </w:p>
        </w:tc>
        <w:tc>
          <w:tcPr>
            <w:tcW w:w="1006" w:type="dxa"/>
            <w:tcBorders>
              <w:top w:val="single" w:sz="4" w:space="0" w:color="auto"/>
            </w:tcBorders>
            <w:vAlign w:val="center"/>
          </w:tcPr>
          <w:p w:rsidR="000C75A8" w:rsidRPr="006164FF" w:rsidRDefault="000C75A8" w:rsidP="006164FF">
            <w:pPr>
              <w:suppressAutoHyphens/>
              <w:autoSpaceDE w:val="0"/>
              <w:autoSpaceDN w:val="0"/>
              <w:adjustRightInd w:val="0"/>
              <w:ind w:right="176"/>
              <w:jc w:val="right"/>
            </w:pPr>
          </w:p>
        </w:tc>
        <w:tc>
          <w:tcPr>
            <w:tcW w:w="1129" w:type="dxa"/>
            <w:tcBorders>
              <w:top w:val="single" w:sz="4" w:space="0" w:color="auto"/>
            </w:tcBorders>
            <w:vAlign w:val="center"/>
          </w:tcPr>
          <w:p w:rsidR="000C75A8" w:rsidRPr="006164FF" w:rsidRDefault="000C75A8" w:rsidP="006164FF">
            <w:pPr>
              <w:suppressAutoHyphens/>
              <w:autoSpaceDE w:val="0"/>
              <w:autoSpaceDN w:val="0"/>
              <w:adjustRightInd w:val="0"/>
              <w:ind w:right="176"/>
              <w:jc w:val="right"/>
            </w:pPr>
          </w:p>
        </w:tc>
        <w:tc>
          <w:tcPr>
            <w:tcW w:w="1272" w:type="dxa"/>
            <w:tcBorders>
              <w:top w:val="single" w:sz="4" w:space="0" w:color="auto"/>
            </w:tcBorders>
            <w:vAlign w:val="center"/>
          </w:tcPr>
          <w:p w:rsidR="000C75A8" w:rsidRPr="006164FF" w:rsidRDefault="000C75A8" w:rsidP="006164FF">
            <w:pPr>
              <w:suppressAutoHyphens/>
              <w:autoSpaceDE w:val="0"/>
              <w:autoSpaceDN w:val="0"/>
              <w:adjustRightInd w:val="0"/>
              <w:ind w:right="176"/>
              <w:jc w:val="right"/>
            </w:pPr>
            <w:r w:rsidRPr="006164FF">
              <w:t>588810</w:t>
            </w:r>
          </w:p>
        </w:tc>
      </w:tr>
      <w:tr w:rsidR="000C75A8" w:rsidRPr="006164FF" w:rsidTr="006164FF">
        <w:tc>
          <w:tcPr>
            <w:tcW w:w="4644" w:type="dxa"/>
          </w:tcPr>
          <w:p w:rsidR="000C75A8" w:rsidRPr="006164FF" w:rsidRDefault="000C75A8"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Средства кредитных организаций в Центральном банке Российской Федерации</w:t>
            </w:r>
          </w:p>
        </w:tc>
        <w:tc>
          <w:tcPr>
            <w:tcW w:w="1520" w:type="dxa"/>
            <w:vAlign w:val="center"/>
          </w:tcPr>
          <w:p w:rsidR="000C75A8" w:rsidRPr="006164FF" w:rsidRDefault="000C75A8" w:rsidP="006164FF">
            <w:pPr>
              <w:suppressAutoHyphens/>
              <w:autoSpaceDE w:val="0"/>
              <w:autoSpaceDN w:val="0"/>
              <w:adjustRightInd w:val="0"/>
              <w:ind w:right="176"/>
              <w:jc w:val="right"/>
            </w:pPr>
            <w:r w:rsidRPr="006164FF">
              <w:t>958299</w:t>
            </w:r>
          </w:p>
        </w:tc>
        <w:tc>
          <w:tcPr>
            <w:tcW w:w="1006" w:type="dxa"/>
            <w:vAlign w:val="center"/>
          </w:tcPr>
          <w:p w:rsidR="000C75A8" w:rsidRPr="006164FF" w:rsidRDefault="000C75A8" w:rsidP="006164FF">
            <w:pPr>
              <w:suppressAutoHyphens/>
              <w:autoSpaceDE w:val="0"/>
              <w:autoSpaceDN w:val="0"/>
              <w:adjustRightInd w:val="0"/>
              <w:ind w:right="176"/>
              <w:jc w:val="right"/>
            </w:pPr>
          </w:p>
        </w:tc>
        <w:tc>
          <w:tcPr>
            <w:tcW w:w="1129" w:type="dxa"/>
            <w:vAlign w:val="center"/>
          </w:tcPr>
          <w:p w:rsidR="000C75A8" w:rsidRPr="006164FF" w:rsidRDefault="000C75A8" w:rsidP="006164FF">
            <w:pPr>
              <w:suppressAutoHyphens/>
              <w:autoSpaceDE w:val="0"/>
              <w:autoSpaceDN w:val="0"/>
              <w:adjustRightInd w:val="0"/>
              <w:ind w:right="176"/>
              <w:jc w:val="right"/>
            </w:pPr>
          </w:p>
        </w:tc>
        <w:tc>
          <w:tcPr>
            <w:tcW w:w="1272" w:type="dxa"/>
            <w:vAlign w:val="center"/>
          </w:tcPr>
          <w:p w:rsidR="000C75A8" w:rsidRPr="006164FF" w:rsidRDefault="000C75A8" w:rsidP="006164FF">
            <w:pPr>
              <w:suppressAutoHyphens/>
              <w:autoSpaceDE w:val="0"/>
              <w:autoSpaceDN w:val="0"/>
              <w:adjustRightInd w:val="0"/>
              <w:ind w:right="176"/>
              <w:jc w:val="right"/>
            </w:pPr>
            <w:r w:rsidRPr="006164FF">
              <w:t>958299</w:t>
            </w:r>
          </w:p>
        </w:tc>
      </w:tr>
      <w:tr w:rsidR="000C75A8" w:rsidRPr="006164FF" w:rsidTr="006164FF">
        <w:tc>
          <w:tcPr>
            <w:tcW w:w="4644" w:type="dxa"/>
          </w:tcPr>
          <w:p w:rsidR="000C75A8" w:rsidRPr="006164FF" w:rsidRDefault="000C75A8"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Средства в кредитных организациях</w:t>
            </w:r>
          </w:p>
        </w:tc>
        <w:tc>
          <w:tcPr>
            <w:tcW w:w="1520" w:type="dxa"/>
            <w:vAlign w:val="center"/>
          </w:tcPr>
          <w:p w:rsidR="000C75A8" w:rsidRPr="006164FF" w:rsidRDefault="000C75A8" w:rsidP="006164FF">
            <w:pPr>
              <w:suppressAutoHyphens/>
              <w:autoSpaceDE w:val="0"/>
              <w:autoSpaceDN w:val="0"/>
              <w:adjustRightInd w:val="0"/>
              <w:ind w:right="176"/>
              <w:jc w:val="right"/>
            </w:pPr>
            <w:r w:rsidRPr="006164FF">
              <w:t>239563</w:t>
            </w:r>
          </w:p>
        </w:tc>
        <w:tc>
          <w:tcPr>
            <w:tcW w:w="1006" w:type="dxa"/>
            <w:vAlign w:val="center"/>
          </w:tcPr>
          <w:p w:rsidR="000C75A8" w:rsidRPr="006164FF" w:rsidRDefault="000C75A8" w:rsidP="006164FF">
            <w:pPr>
              <w:suppressAutoHyphens/>
              <w:autoSpaceDE w:val="0"/>
              <w:autoSpaceDN w:val="0"/>
              <w:adjustRightInd w:val="0"/>
              <w:ind w:right="176"/>
              <w:jc w:val="right"/>
            </w:pPr>
            <w:r w:rsidRPr="006164FF">
              <w:t>3</w:t>
            </w:r>
          </w:p>
        </w:tc>
        <w:tc>
          <w:tcPr>
            <w:tcW w:w="1129" w:type="dxa"/>
            <w:vAlign w:val="center"/>
          </w:tcPr>
          <w:p w:rsidR="000C75A8" w:rsidRPr="006164FF" w:rsidRDefault="000C75A8" w:rsidP="006164FF">
            <w:pPr>
              <w:suppressAutoHyphens/>
              <w:autoSpaceDE w:val="0"/>
              <w:autoSpaceDN w:val="0"/>
              <w:adjustRightInd w:val="0"/>
              <w:ind w:right="176"/>
              <w:jc w:val="right"/>
            </w:pPr>
          </w:p>
        </w:tc>
        <w:tc>
          <w:tcPr>
            <w:tcW w:w="1272" w:type="dxa"/>
            <w:vAlign w:val="center"/>
          </w:tcPr>
          <w:p w:rsidR="000C75A8" w:rsidRPr="006164FF" w:rsidRDefault="000C75A8" w:rsidP="006164FF">
            <w:pPr>
              <w:suppressAutoHyphens/>
              <w:autoSpaceDE w:val="0"/>
              <w:autoSpaceDN w:val="0"/>
              <w:adjustRightInd w:val="0"/>
              <w:ind w:right="176"/>
              <w:jc w:val="right"/>
            </w:pPr>
            <w:r w:rsidRPr="006164FF">
              <w:t>239566</w:t>
            </w:r>
          </w:p>
        </w:tc>
      </w:tr>
      <w:tr w:rsidR="000C75A8" w:rsidRPr="006164FF" w:rsidTr="006164FF">
        <w:tc>
          <w:tcPr>
            <w:tcW w:w="4644" w:type="dxa"/>
          </w:tcPr>
          <w:p w:rsidR="000C75A8" w:rsidRPr="006164FF" w:rsidRDefault="000C75A8"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Финансовые активы, оцениваемые по справедливой стоимости через прибыль или убыток</w:t>
            </w:r>
          </w:p>
        </w:tc>
        <w:tc>
          <w:tcPr>
            <w:tcW w:w="1520" w:type="dxa"/>
            <w:vAlign w:val="center"/>
          </w:tcPr>
          <w:p w:rsidR="000C75A8" w:rsidRPr="006164FF" w:rsidRDefault="000C75A8" w:rsidP="006164FF">
            <w:pPr>
              <w:suppressAutoHyphens/>
              <w:autoSpaceDE w:val="0"/>
              <w:autoSpaceDN w:val="0"/>
              <w:adjustRightInd w:val="0"/>
              <w:ind w:right="176"/>
              <w:jc w:val="right"/>
            </w:pPr>
          </w:p>
        </w:tc>
        <w:tc>
          <w:tcPr>
            <w:tcW w:w="1006" w:type="dxa"/>
            <w:vAlign w:val="center"/>
          </w:tcPr>
          <w:p w:rsidR="000C75A8" w:rsidRPr="006164FF" w:rsidRDefault="000C75A8" w:rsidP="006164FF">
            <w:pPr>
              <w:suppressAutoHyphens/>
              <w:autoSpaceDE w:val="0"/>
              <w:autoSpaceDN w:val="0"/>
              <w:adjustRightInd w:val="0"/>
              <w:ind w:right="176"/>
              <w:jc w:val="right"/>
            </w:pPr>
          </w:p>
        </w:tc>
        <w:tc>
          <w:tcPr>
            <w:tcW w:w="1129" w:type="dxa"/>
            <w:vAlign w:val="center"/>
          </w:tcPr>
          <w:p w:rsidR="000C75A8" w:rsidRPr="006164FF" w:rsidRDefault="000C75A8" w:rsidP="006164FF">
            <w:pPr>
              <w:suppressAutoHyphens/>
              <w:autoSpaceDE w:val="0"/>
              <w:autoSpaceDN w:val="0"/>
              <w:adjustRightInd w:val="0"/>
              <w:ind w:right="176"/>
              <w:jc w:val="right"/>
            </w:pPr>
          </w:p>
        </w:tc>
        <w:tc>
          <w:tcPr>
            <w:tcW w:w="1272" w:type="dxa"/>
            <w:vAlign w:val="center"/>
          </w:tcPr>
          <w:p w:rsidR="000C75A8" w:rsidRPr="006164FF" w:rsidRDefault="000C75A8" w:rsidP="006164FF">
            <w:pPr>
              <w:suppressAutoHyphens/>
              <w:autoSpaceDE w:val="0"/>
              <w:autoSpaceDN w:val="0"/>
              <w:adjustRightInd w:val="0"/>
              <w:ind w:right="176"/>
              <w:jc w:val="right"/>
            </w:pPr>
          </w:p>
        </w:tc>
      </w:tr>
      <w:tr w:rsidR="000C75A8" w:rsidRPr="006164FF" w:rsidTr="006164FF">
        <w:tc>
          <w:tcPr>
            <w:tcW w:w="4644" w:type="dxa"/>
          </w:tcPr>
          <w:p w:rsidR="000C75A8" w:rsidRPr="006164FF" w:rsidRDefault="000C75A8"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Чистая ссудная задолженность</w:t>
            </w:r>
          </w:p>
        </w:tc>
        <w:tc>
          <w:tcPr>
            <w:tcW w:w="1520" w:type="dxa"/>
            <w:vAlign w:val="center"/>
          </w:tcPr>
          <w:p w:rsidR="000C75A8" w:rsidRPr="006164FF" w:rsidRDefault="000C75A8" w:rsidP="006164FF">
            <w:pPr>
              <w:suppressAutoHyphens/>
              <w:autoSpaceDE w:val="0"/>
              <w:autoSpaceDN w:val="0"/>
              <w:adjustRightInd w:val="0"/>
              <w:ind w:right="176"/>
              <w:jc w:val="right"/>
            </w:pPr>
            <w:r w:rsidRPr="006164FF">
              <w:t>7941277</w:t>
            </w:r>
          </w:p>
        </w:tc>
        <w:tc>
          <w:tcPr>
            <w:tcW w:w="1006" w:type="dxa"/>
            <w:vAlign w:val="center"/>
          </w:tcPr>
          <w:p w:rsidR="000C75A8" w:rsidRPr="006164FF" w:rsidRDefault="000C75A8" w:rsidP="006164FF">
            <w:pPr>
              <w:suppressAutoHyphens/>
              <w:autoSpaceDE w:val="0"/>
              <w:autoSpaceDN w:val="0"/>
              <w:adjustRightInd w:val="0"/>
              <w:ind w:right="176"/>
              <w:jc w:val="right"/>
            </w:pPr>
          </w:p>
        </w:tc>
        <w:tc>
          <w:tcPr>
            <w:tcW w:w="1129" w:type="dxa"/>
            <w:vAlign w:val="center"/>
          </w:tcPr>
          <w:p w:rsidR="000C75A8" w:rsidRPr="006164FF" w:rsidRDefault="000C75A8" w:rsidP="006164FF">
            <w:pPr>
              <w:suppressAutoHyphens/>
              <w:autoSpaceDE w:val="0"/>
              <w:autoSpaceDN w:val="0"/>
              <w:adjustRightInd w:val="0"/>
              <w:ind w:right="176"/>
              <w:jc w:val="right"/>
            </w:pPr>
          </w:p>
        </w:tc>
        <w:tc>
          <w:tcPr>
            <w:tcW w:w="1272" w:type="dxa"/>
            <w:vAlign w:val="center"/>
          </w:tcPr>
          <w:p w:rsidR="000C75A8" w:rsidRPr="006164FF" w:rsidRDefault="000C75A8" w:rsidP="006164FF">
            <w:pPr>
              <w:suppressAutoHyphens/>
              <w:autoSpaceDE w:val="0"/>
              <w:autoSpaceDN w:val="0"/>
              <w:adjustRightInd w:val="0"/>
              <w:ind w:right="176"/>
              <w:jc w:val="right"/>
            </w:pPr>
            <w:r w:rsidRPr="006164FF">
              <w:t>7941277</w:t>
            </w:r>
          </w:p>
        </w:tc>
      </w:tr>
      <w:tr w:rsidR="000C75A8" w:rsidRPr="006164FF" w:rsidTr="006164FF">
        <w:tc>
          <w:tcPr>
            <w:tcW w:w="4644" w:type="dxa"/>
          </w:tcPr>
          <w:p w:rsidR="000C75A8" w:rsidRPr="006164FF" w:rsidRDefault="000C75A8"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Чистые вложения в ценные бумаги и другие финансовые активы, имеющиеся в наличии для продажи</w:t>
            </w:r>
          </w:p>
        </w:tc>
        <w:tc>
          <w:tcPr>
            <w:tcW w:w="1520" w:type="dxa"/>
            <w:vAlign w:val="center"/>
          </w:tcPr>
          <w:p w:rsidR="000C75A8" w:rsidRPr="006164FF" w:rsidRDefault="000C75A8" w:rsidP="006164FF">
            <w:pPr>
              <w:suppressAutoHyphens/>
              <w:autoSpaceDE w:val="0"/>
              <w:autoSpaceDN w:val="0"/>
              <w:adjustRightInd w:val="0"/>
              <w:ind w:right="176"/>
              <w:jc w:val="right"/>
            </w:pPr>
          </w:p>
        </w:tc>
        <w:tc>
          <w:tcPr>
            <w:tcW w:w="1006" w:type="dxa"/>
            <w:vAlign w:val="center"/>
          </w:tcPr>
          <w:p w:rsidR="000C75A8" w:rsidRPr="006164FF" w:rsidRDefault="000C75A8" w:rsidP="006164FF">
            <w:pPr>
              <w:suppressAutoHyphens/>
              <w:autoSpaceDE w:val="0"/>
              <w:autoSpaceDN w:val="0"/>
              <w:adjustRightInd w:val="0"/>
              <w:ind w:right="176"/>
              <w:jc w:val="right"/>
            </w:pPr>
          </w:p>
        </w:tc>
        <w:tc>
          <w:tcPr>
            <w:tcW w:w="1129" w:type="dxa"/>
            <w:vAlign w:val="center"/>
          </w:tcPr>
          <w:p w:rsidR="000C75A8" w:rsidRPr="006164FF" w:rsidRDefault="000C75A8" w:rsidP="006164FF">
            <w:pPr>
              <w:suppressAutoHyphens/>
              <w:autoSpaceDE w:val="0"/>
              <w:autoSpaceDN w:val="0"/>
              <w:adjustRightInd w:val="0"/>
              <w:ind w:right="176"/>
              <w:jc w:val="right"/>
            </w:pPr>
          </w:p>
        </w:tc>
        <w:tc>
          <w:tcPr>
            <w:tcW w:w="1272" w:type="dxa"/>
            <w:vAlign w:val="center"/>
          </w:tcPr>
          <w:p w:rsidR="000C75A8" w:rsidRPr="006164FF" w:rsidRDefault="000C75A8" w:rsidP="006164FF">
            <w:pPr>
              <w:suppressAutoHyphens/>
              <w:autoSpaceDE w:val="0"/>
              <w:autoSpaceDN w:val="0"/>
              <w:adjustRightInd w:val="0"/>
              <w:ind w:right="176"/>
              <w:jc w:val="right"/>
            </w:pPr>
          </w:p>
        </w:tc>
      </w:tr>
      <w:tr w:rsidR="000C75A8" w:rsidRPr="006164FF" w:rsidTr="006164FF">
        <w:tc>
          <w:tcPr>
            <w:tcW w:w="4644" w:type="dxa"/>
          </w:tcPr>
          <w:p w:rsidR="000C75A8" w:rsidRPr="006164FF" w:rsidRDefault="000C75A8"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Чистые вложения в ценные бумаги, удерживаемые до погашения</w:t>
            </w:r>
          </w:p>
        </w:tc>
        <w:tc>
          <w:tcPr>
            <w:tcW w:w="1520" w:type="dxa"/>
            <w:vAlign w:val="center"/>
          </w:tcPr>
          <w:p w:rsidR="000C75A8" w:rsidRPr="006164FF" w:rsidRDefault="000C75A8" w:rsidP="006164FF">
            <w:pPr>
              <w:suppressAutoHyphens/>
              <w:autoSpaceDE w:val="0"/>
              <w:autoSpaceDN w:val="0"/>
              <w:adjustRightInd w:val="0"/>
              <w:ind w:right="176"/>
              <w:jc w:val="right"/>
            </w:pPr>
          </w:p>
        </w:tc>
        <w:tc>
          <w:tcPr>
            <w:tcW w:w="1006" w:type="dxa"/>
            <w:vAlign w:val="center"/>
          </w:tcPr>
          <w:p w:rsidR="000C75A8" w:rsidRPr="006164FF" w:rsidRDefault="000C75A8" w:rsidP="006164FF">
            <w:pPr>
              <w:suppressAutoHyphens/>
              <w:autoSpaceDE w:val="0"/>
              <w:autoSpaceDN w:val="0"/>
              <w:adjustRightInd w:val="0"/>
              <w:ind w:right="176"/>
              <w:jc w:val="right"/>
            </w:pPr>
          </w:p>
        </w:tc>
        <w:tc>
          <w:tcPr>
            <w:tcW w:w="1129" w:type="dxa"/>
            <w:vAlign w:val="center"/>
          </w:tcPr>
          <w:p w:rsidR="000C75A8" w:rsidRPr="006164FF" w:rsidRDefault="000C75A8" w:rsidP="006164FF">
            <w:pPr>
              <w:suppressAutoHyphens/>
              <w:autoSpaceDE w:val="0"/>
              <w:autoSpaceDN w:val="0"/>
              <w:adjustRightInd w:val="0"/>
              <w:ind w:right="176"/>
              <w:jc w:val="right"/>
            </w:pPr>
          </w:p>
        </w:tc>
        <w:tc>
          <w:tcPr>
            <w:tcW w:w="1272" w:type="dxa"/>
            <w:vAlign w:val="center"/>
          </w:tcPr>
          <w:p w:rsidR="000C75A8" w:rsidRPr="006164FF" w:rsidRDefault="000C75A8" w:rsidP="006164FF">
            <w:pPr>
              <w:suppressAutoHyphens/>
              <w:autoSpaceDE w:val="0"/>
              <w:autoSpaceDN w:val="0"/>
              <w:adjustRightInd w:val="0"/>
              <w:ind w:right="176"/>
              <w:jc w:val="right"/>
            </w:pPr>
          </w:p>
        </w:tc>
      </w:tr>
      <w:tr w:rsidR="000C75A8" w:rsidRPr="006164FF" w:rsidTr="006164FF">
        <w:tc>
          <w:tcPr>
            <w:tcW w:w="4644" w:type="dxa"/>
          </w:tcPr>
          <w:p w:rsidR="000C75A8" w:rsidRPr="006164FF" w:rsidRDefault="000C75A8"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Отложенный налоговый актив</w:t>
            </w:r>
          </w:p>
        </w:tc>
        <w:tc>
          <w:tcPr>
            <w:tcW w:w="1520" w:type="dxa"/>
            <w:vAlign w:val="center"/>
          </w:tcPr>
          <w:p w:rsidR="000C75A8" w:rsidRPr="006164FF" w:rsidRDefault="000C75A8" w:rsidP="006164FF">
            <w:pPr>
              <w:suppressAutoHyphens/>
              <w:autoSpaceDE w:val="0"/>
              <w:autoSpaceDN w:val="0"/>
              <w:adjustRightInd w:val="0"/>
              <w:ind w:right="176"/>
              <w:jc w:val="right"/>
            </w:pPr>
            <w:r w:rsidRPr="006164FF">
              <w:t>87119</w:t>
            </w:r>
          </w:p>
        </w:tc>
        <w:tc>
          <w:tcPr>
            <w:tcW w:w="1006" w:type="dxa"/>
            <w:vAlign w:val="center"/>
          </w:tcPr>
          <w:p w:rsidR="000C75A8" w:rsidRPr="006164FF" w:rsidRDefault="000C75A8" w:rsidP="006164FF">
            <w:pPr>
              <w:suppressAutoHyphens/>
              <w:autoSpaceDE w:val="0"/>
              <w:autoSpaceDN w:val="0"/>
              <w:adjustRightInd w:val="0"/>
              <w:ind w:right="176"/>
              <w:jc w:val="right"/>
            </w:pPr>
          </w:p>
        </w:tc>
        <w:tc>
          <w:tcPr>
            <w:tcW w:w="1129" w:type="dxa"/>
            <w:vAlign w:val="center"/>
          </w:tcPr>
          <w:p w:rsidR="000C75A8" w:rsidRPr="006164FF" w:rsidRDefault="000C75A8" w:rsidP="006164FF">
            <w:pPr>
              <w:suppressAutoHyphens/>
              <w:autoSpaceDE w:val="0"/>
              <w:autoSpaceDN w:val="0"/>
              <w:adjustRightInd w:val="0"/>
              <w:ind w:right="176"/>
              <w:jc w:val="right"/>
            </w:pPr>
          </w:p>
        </w:tc>
        <w:tc>
          <w:tcPr>
            <w:tcW w:w="1272" w:type="dxa"/>
            <w:vAlign w:val="center"/>
          </w:tcPr>
          <w:p w:rsidR="000C75A8" w:rsidRPr="006164FF" w:rsidRDefault="000C75A8" w:rsidP="006164FF">
            <w:pPr>
              <w:suppressAutoHyphens/>
              <w:autoSpaceDE w:val="0"/>
              <w:autoSpaceDN w:val="0"/>
              <w:adjustRightInd w:val="0"/>
              <w:ind w:right="176"/>
              <w:jc w:val="right"/>
            </w:pPr>
            <w:r w:rsidRPr="006164FF">
              <w:t>87119</w:t>
            </w:r>
          </w:p>
        </w:tc>
      </w:tr>
      <w:tr w:rsidR="000C75A8" w:rsidRPr="006164FF" w:rsidTr="006164FF">
        <w:tc>
          <w:tcPr>
            <w:tcW w:w="4644" w:type="dxa"/>
          </w:tcPr>
          <w:p w:rsidR="000C75A8" w:rsidRPr="006164FF" w:rsidRDefault="000C75A8"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Основные средства, нематериальные активы и материальные запасы</w:t>
            </w:r>
          </w:p>
        </w:tc>
        <w:tc>
          <w:tcPr>
            <w:tcW w:w="1520" w:type="dxa"/>
            <w:vAlign w:val="center"/>
          </w:tcPr>
          <w:p w:rsidR="000C75A8" w:rsidRPr="006164FF" w:rsidRDefault="000C75A8" w:rsidP="006164FF">
            <w:pPr>
              <w:suppressAutoHyphens/>
              <w:autoSpaceDE w:val="0"/>
              <w:autoSpaceDN w:val="0"/>
              <w:adjustRightInd w:val="0"/>
              <w:ind w:right="176"/>
              <w:jc w:val="right"/>
            </w:pPr>
            <w:r w:rsidRPr="006164FF">
              <w:t>781761</w:t>
            </w:r>
          </w:p>
        </w:tc>
        <w:tc>
          <w:tcPr>
            <w:tcW w:w="1006" w:type="dxa"/>
            <w:vAlign w:val="center"/>
          </w:tcPr>
          <w:p w:rsidR="000C75A8" w:rsidRPr="006164FF" w:rsidRDefault="000C75A8" w:rsidP="006164FF">
            <w:pPr>
              <w:suppressAutoHyphens/>
              <w:autoSpaceDE w:val="0"/>
              <w:autoSpaceDN w:val="0"/>
              <w:adjustRightInd w:val="0"/>
              <w:ind w:right="176"/>
              <w:jc w:val="right"/>
            </w:pPr>
          </w:p>
        </w:tc>
        <w:tc>
          <w:tcPr>
            <w:tcW w:w="1129" w:type="dxa"/>
            <w:vAlign w:val="center"/>
          </w:tcPr>
          <w:p w:rsidR="000C75A8" w:rsidRPr="006164FF" w:rsidRDefault="000C75A8" w:rsidP="006164FF">
            <w:pPr>
              <w:suppressAutoHyphens/>
              <w:autoSpaceDE w:val="0"/>
              <w:autoSpaceDN w:val="0"/>
              <w:adjustRightInd w:val="0"/>
              <w:ind w:right="176"/>
              <w:jc w:val="right"/>
            </w:pPr>
          </w:p>
        </w:tc>
        <w:tc>
          <w:tcPr>
            <w:tcW w:w="1272" w:type="dxa"/>
            <w:vAlign w:val="center"/>
          </w:tcPr>
          <w:p w:rsidR="000C75A8" w:rsidRPr="006164FF" w:rsidRDefault="000C75A8" w:rsidP="006164FF">
            <w:pPr>
              <w:suppressAutoHyphens/>
              <w:autoSpaceDE w:val="0"/>
              <w:autoSpaceDN w:val="0"/>
              <w:adjustRightInd w:val="0"/>
              <w:ind w:right="176"/>
              <w:jc w:val="right"/>
            </w:pPr>
            <w:r w:rsidRPr="006164FF">
              <w:t>781761</w:t>
            </w:r>
          </w:p>
        </w:tc>
      </w:tr>
      <w:tr w:rsidR="000C75A8" w:rsidRPr="006164FF" w:rsidTr="006164FF">
        <w:tc>
          <w:tcPr>
            <w:tcW w:w="4644" w:type="dxa"/>
            <w:tcBorders>
              <w:bottom w:val="single" w:sz="4" w:space="0" w:color="auto"/>
            </w:tcBorders>
          </w:tcPr>
          <w:p w:rsidR="000C75A8" w:rsidRPr="006164FF" w:rsidRDefault="000C75A8"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Прочие активы</w:t>
            </w:r>
          </w:p>
        </w:tc>
        <w:tc>
          <w:tcPr>
            <w:tcW w:w="1520" w:type="dxa"/>
            <w:tcBorders>
              <w:bottom w:val="single" w:sz="4" w:space="0" w:color="auto"/>
            </w:tcBorders>
            <w:vAlign w:val="center"/>
          </w:tcPr>
          <w:p w:rsidR="000C75A8" w:rsidRPr="006164FF" w:rsidRDefault="000C75A8" w:rsidP="006164FF">
            <w:pPr>
              <w:suppressAutoHyphens/>
              <w:autoSpaceDE w:val="0"/>
              <w:autoSpaceDN w:val="0"/>
              <w:adjustRightInd w:val="0"/>
              <w:ind w:right="176"/>
              <w:jc w:val="right"/>
            </w:pPr>
            <w:r w:rsidRPr="006164FF">
              <w:t>1272089</w:t>
            </w:r>
          </w:p>
        </w:tc>
        <w:tc>
          <w:tcPr>
            <w:tcW w:w="1006" w:type="dxa"/>
            <w:tcBorders>
              <w:bottom w:val="single" w:sz="4" w:space="0" w:color="auto"/>
            </w:tcBorders>
            <w:vAlign w:val="center"/>
          </w:tcPr>
          <w:p w:rsidR="000C75A8" w:rsidRPr="006164FF" w:rsidRDefault="000C75A8" w:rsidP="006164FF">
            <w:pPr>
              <w:suppressAutoHyphens/>
              <w:autoSpaceDE w:val="0"/>
              <w:autoSpaceDN w:val="0"/>
              <w:adjustRightInd w:val="0"/>
              <w:ind w:right="176"/>
              <w:jc w:val="right"/>
            </w:pPr>
          </w:p>
        </w:tc>
        <w:tc>
          <w:tcPr>
            <w:tcW w:w="1129" w:type="dxa"/>
            <w:tcBorders>
              <w:bottom w:val="single" w:sz="4" w:space="0" w:color="auto"/>
            </w:tcBorders>
            <w:vAlign w:val="center"/>
          </w:tcPr>
          <w:p w:rsidR="000C75A8" w:rsidRPr="006164FF" w:rsidRDefault="000C75A8" w:rsidP="006164FF">
            <w:pPr>
              <w:suppressAutoHyphens/>
              <w:autoSpaceDE w:val="0"/>
              <w:autoSpaceDN w:val="0"/>
              <w:adjustRightInd w:val="0"/>
              <w:ind w:right="176"/>
              <w:jc w:val="right"/>
            </w:pPr>
          </w:p>
        </w:tc>
        <w:tc>
          <w:tcPr>
            <w:tcW w:w="1272" w:type="dxa"/>
            <w:tcBorders>
              <w:bottom w:val="single" w:sz="4" w:space="0" w:color="auto"/>
            </w:tcBorders>
            <w:vAlign w:val="center"/>
          </w:tcPr>
          <w:p w:rsidR="000C75A8" w:rsidRPr="006164FF" w:rsidRDefault="000C75A8" w:rsidP="006164FF">
            <w:pPr>
              <w:suppressAutoHyphens/>
              <w:autoSpaceDE w:val="0"/>
              <w:autoSpaceDN w:val="0"/>
              <w:adjustRightInd w:val="0"/>
              <w:ind w:right="176"/>
              <w:jc w:val="right"/>
            </w:pPr>
            <w:r w:rsidRPr="006164FF">
              <w:t>1272089</w:t>
            </w:r>
          </w:p>
        </w:tc>
      </w:tr>
      <w:tr w:rsidR="000C75A8" w:rsidRPr="006164FF" w:rsidTr="006164FF">
        <w:tc>
          <w:tcPr>
            <w:tcW w:w="4644" w:type="dxa"/>
            <w:tcBorders>
              <w:top w:val="single" w:sz="4" w:space="0" w:color="auto"/>
              <w:bottom w:val="single" w:sz="4" w:space="0" w:color="auto"/>
            </w:tcBorders>
          </w:tcPr>
          <w:p w:rsidR="000C75A8" w:rsidRPr="006164FF" w:rsidRDefault="000C75A8" w:rsidP="00CB4A82">
            <w:pPr>
              <w:suppressAutoHyphens/>
              <w:autoSpaceDE w:val="0"/>
              <w:autoSpaceDN w:val="0"/>
              <w:adjustRightInd w:val="0"/>
              <w:ind w:right="176"/>
              <w:jc w:val="both"/>
              <w:rPr>
                <w:b/>
              </w:rPr>
            </w:pPr>
            <w:r w:rsidRPr="006164FF">
              <w:rPr>
                <w:b/>
              </w:rPr>
              <w:t>Всего активов</w:t>
            </w:r>
          </w:p>
        </w:tc>
        <w:tc>
          <w:tcPr>
            <w:tcW w:w="1520" w:type="dxa"/>
            <w:tcBorders>
              <w:top w:val="single" w:sz="4" w:space="0" w:color="auto"/>
              <w:bottom w:val="single" w:sz="4" w:space="0" w:color="auto"/>
            </w:tcBorders>
            <w:vAlign w:val="center"/>
          </w:tcPr>
          <w:p w:rsidR="000C75A8" w:rsidRPr="006164FF" w:rsidRDefault="000C75A8" w:rsidP="006164FF">
            <w:pPr>
              <w:suppressAutoHyphens/>
              <w:autoSpaceDE w:val="0"/>
              <w:autoSpaceDN w:val="0"/>
              <w:adjustRightInd w:val="0"/>
              <w:ind w:right="176"/>
              <w:jc w:val="right"/>
              <w:rPr>
                <w:b/>
              </w:rPr>
            </w:pPr>
            <w:r w:rsidRPr="006164FF">
              <w:rPr>
                <w:b/>
              </w:rPr>
              <w:t>12243816</w:t>
            </w:r>
          </w:p>
        </w:tc>
        <w:tc>
          <w:tcPr>
            <w:tcW w:w="1006" w:type="dxa"/>
            <w:tcBorders>
              <w:top w:val="single" w:sz="4" w:space="0" w:color="auto"/>
              <w:bottom w:val="single" w:sz="4" w:space="0" w:color="auto"/>
            </w:tcBorders>
            <w:vAlign w:val="center"/>
          </w:tcPr>
          <w:p w:rsidR="000C75A8" w:rsidRPr="006164FF" w:rsidRDefault="000C75A8" w:rsidP="006164FF">
            <w:pPr>
              <w:suppressAutoHyphens/>
              <w:autoSpaceDE w:val="0"/>
              <w:autoSpaceDN w:val="0"/>
              <w:adjustRightInd w:val="0"/>
              <w:ind w:right="176"/>
              <w:jc w:val="right"/>
              <w:rPr>
                <w:b/>
              </w:rPr>
            </w:pPr>
            <w:r w:rsidRPr="006164FF">
              <w:rPr>
                <w:b/>
              </w:rPr>
              <w:t>3</w:t>
            </w:r>
          </w:p>
        </w:tc>
        <w:tc>
          <w:tcPr>
            <w:tcW w:w="1129" w:type="dxa"/>
            <w:tcBorders>
              <w:top w:val="single" w:sz="4" w:space="0" w:color="auto"/>
              <w:bottom w:val="single" w:sz="4" w:space="0" w:color="auto"/>
            </w:tcBorders>
            <w:vAlign w:val="center"/>
          </w:tcPr>
          <w:p w:rsidR="000C75A8" w:rsidRPr="006164FF" w:rsidRDefault="000C75A8" w:rsidP="006164FF">
            <w:pPr>
              <w:suppressAutoHyphens/>
              <w:autoSpaceDE w:val="0"/>
              <w:autoSpaceDN w:val="0"/>
              <w:adjustRightInd w:val="0"/>
              <w:ind w:right="176"/>
              <w:jc w:val="right"/>
              <w:rPr>
                <w:b/>
              </w:rPr>
            </w:pPr>
          </w:p>
        </w:tc>
        <w:tc>
          <w:tcPr>
            <w:tcW w:w="1272" w:type="dxa"/>
            <w:tcBorders>
              <w:top w:val="single" w:sz="4" w:space="0" w:color="auto"/>
              <w:bottom w:val="single" w:sz="4" w:space="0" w:color="auto"/>
            </w:tcBorders>
            <w:vAlign w:val="center"/>
          </w:tcPr>
          <w:p w:rsidR="000C75A8" w:rsidRPr="006164FF" w:rsidRDefault="000C75A8" w:rsidP="006164FF">
            <w:pPr>
              <w:suppressAutoHyphens/>
              <w:autoSpaceDE w:val="0"/>
              <w:autoSpaceDN w:val="0"/>
              <w:adjustRightInd w:val="0"/>
              <w:ind w:right="176"/>
              <w:jc w:val="right"/>
              <w:rPr>
                <w:b/>
              </w:rPr>
            </w:pPr>
            <w:r w:rsidRPr="006164FF">
              <w:rPr>
                <w:b/>
              </w:rPr>
              <w:t>12243819</w:t>
            </w:r>
          </w:p>
        </w:tc>
      </w:tr>
      <w:tr w:rsidR="000C75A8" w:rsidRPr="006164FF" w:rsidTr="006164FF">
        <w:tc>
          <w:tcPr>
            <w:tcW w:w="4644" w:type="dxa"/>
            <w:tcBorders>
              <w:top w:val="single" w:sz="4" w:space="0" w:color="auto"/>
            </w:tcBorders>
          </w:tcPr>
          <w:p w:rsidR="000C75A8" w:rsidRPr="006164FF" w:rsidRDefault="000C75A8"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Кредиты, депозиты и прочие средства Центрального банка Российской Федерации</w:t>
            </w:r>
          </w:p>
        </w:tc>
        <w:tc>
          <w:tcPr>
            <w:tcW w:w="1520" w:type="dxa"/>
            <w:tcBorders>
              <w:top w:val="single" w:sz="4" w:space="0" w:color="auto"/>
            </w:tcBorders>
            <w:vAlign w:val="center"/>
          </w:tcPr>
          <w:p w:rsidR="000C75A8" w:rsidRPr="006164FF" w:rsidRDefault="000C75A8" w:rsidP="006164FF">
            <w:pPr>
              <w:suppressAutoHyphens/>
              <w:autoSpaceDE w:val="0"/>
              <w:autoSpaceDN w:val="0"/>
              <w:adjustRightInd w:val="0"/>
              <w:ind w:right="176"/>
              <w:jc w:val="right"/>
            </w:pPr>
          </w:p>
        </w:tc>
        <w:tc>
          <w:tcPr>
            <w:tcW w:w="1006" w:type="dxa"/>
            <w:tcBorders>
              <w:top w:val="single" w:sz="4" w:space="0" w:color="auto"/>
            </w:tcBorders>
            <w:vAlign w:val="center"/>
          </w:tcPr>
          <w:p w:rsidR="000C75A8" w:rsidRPr="006164FF" w:rsidRDefault="000C75A8" w:rsidP="006164FF">
            <w:pPr>
              <w:suppressAutoHyphens/>
              <w:autoSpaceDE w:val="0"/>
              <w:autoSpaceDN w:val="0"/>
              <w:adjustRightInd w:val="0"/>
              <w:ind w:right="176"/>
              <w:jc w:val="right"/>
            </w:pPr>
          </w:p>
        </w:tc>
        <w:tc>
          <w:tcPr>
            <w:tcW w:w="1129" w:type="dxa"/>
            <w:tcBorders>
              <w:top w:val="single" w:sz="4" w:space="0" w:color="auto"/>
            </w:tcBorders>
            <w:vAlign w:val="center"/>
          </w:tcPr>
          <w:p w:rsidR="000C75A8" w:rsidRPr="006164FF" w:rsidRDefault="000C75A8" w:rsidP="006164FF">
            <w:pPr>
              <w:suppressAutoHyphens/>
              <w:autoSpaceDE w:val="0"/>
              <w:autoSpaceDN w:val="0"/>
              <w:adjustRightInd w:val="0"/>
              <w:ind w:right="176"/>
              <w:jc w:val="right"/>
            </w:pPr>
          </w:p>
        </w:tc>
        <w:tc>
          <w:tcPr>
            <w:tcW w:w="1272" w:type="dxa"/>
            <w:tcBorders>
              <w:top w:val="single" w:sz="4" w:space="0" w:color="auto"/>
            </w:tcBorders>
            <w:vAlign w:val="center"/>
          </w:tcPr>
          <w:p w:rsidR="000C75A8" w:rsidRPr="006164FF" w:rsidRDefault="000C75A8" w:rsidP="006164FF">
            <w:pPr>
              <w:suppressAutoHyphens/>
              <w:autoSpaceDE w:val="0"/>
              <w:autoSpaceDN w:val="0"/>
              <w:adjustRightInd w:val="0"/>
              <w:ind w:right="176"/>
              <w:jc w:val="right"/>
            </w:pPr>
          </w:p>
        </w:tc>
      </w:tr>
      <w:tr w:rsidR="000C75A8" w:rsidRPr="006164FF" w:rsidTr="006164FF">
        <w:tc>
          <w:tcPr>
            <w:tcW w:w="4644" w:type="dxa"/>
          </w:tcPr>
          <w:p w:rsidR="000C75A8" w:rsidRPr="006164FF" w:rsidRDefault="000C75A8"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Средства кредитных организаций</w:t>
            </w:r>
          </w:p>
        </w:tc>
        <w:tc>
          <w:tcPr>
            <w:tcW w:w="1520" w:type="dxa"/>
            <w:vAlign w:val="center"/>
          </w:tcPr>
          <w:p w:rsidR="000C75A8" w:rsidRPr="006164FF" w:rsidRDefault="000C75A8" w:rsidP="006164FF">
            <w:pPr>
              <w:suppressAutoHyphens/>
              <w:autoSpaceDE w:val="0"/>
              <w:autoSpaceDN w:val="0"/>
              <w:adjustRightInd w:val="0"/>
              <w:ind w:right="176"/>
              <w:jc w:val="right"/>
            </w:pPr>
          </w:p>
        </w:tc>
        <w:tc>
          <w:tcPr>
            <w:tcW w:w="1006" w:type="dxa"/>
            <w:vAlign w:val="center"/>
          </w:tcPr>
          <w:p w:rsidR="000C75A8" w:rsidRPr="006164FF" w:rsidRDefault="000C75A8" w:rsidP="006164FF">
            <w:pPr>
              <w:suppressAutoHyphens/>
              <w:autoSpaceDE w:val="0"/>
              <w:autoSpaceDN w:val="0"/>
              <w:adjustRightInd w:val="0"/>
              <w:ind w:right="176"/>
              <w:jc w:val="right"/>
            </w:pPr>
          </w:p>
        </w:tc>
        <w:tc>
          <w:tcPr>
            <w:tcW w:w="1129" w:type="dxa"/>
            <w:vAlign w:val="center"/>
          </w:tcPr>
          <w:p w:rsidR="000C75A8" w:rsidRPr="006164FF" w:rsidRDefault="000C75A8" w:rsidP="006164FF">
            <w:pPr>
              <w:suppressAutoHyphens/>
              <w:autoSpaceDE w:val="0"/>
              <w:autoSpaceDN w:val="0"/>
              <w:adjustRightInd w:val="0"/>
              <w:ind w:right="176"/>
              <w:jc w:val="right"/>
            </w:pPr>
          </w:p>
        </w:tc>
        <w:tc>
          <w:tcPr>
            <w:tcW w:w="1272" w:type="dxa"/>
            <w:vAlign w:val="center"/>
          </w:tcPr>
          <w:p w:rsidR="000C75A8" w:rsidRPr="006164FF" w:rsidRDefault="000C75A8" w:rsidP="006164FF">
            <w:pPr>
              <w:suppressAutoHyphens/>
              <w:autoSpaceDE w:val="0"/>
              <w:autoSpaceDN w:val="0"/>
              <w:adjustRightInd w:val="0"/>
              <w:ind w:right="176"/>
              <w:jc w:val="right"/>
            </w:pPr>
          </w:p>
        </w:tc>
      </w:tr>
      <w:tr w:rsidR="000C75A8" w:rsidRPr="006164FF" w:rsidTr="006164FF">
        <w:tc>
          <w:tcPr>
            <w:tcW w:w="4644" w:type="dxa"/>
          </w:tcPr>
          <w:p w:rsidR="000C75A8" w:rsidRPr="006164FF" w:rsidRDefault="000C75A8"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Средства клиентов, не являющихся кредитными организациями</w:t>
            </w:r>
          </w:p>
        </w:tc>
        <w:tc>
          <w:tcPr>
            <w:tcW w:w="1520" w:type="dxa"/>
            <w:vAlign w:val="center"/>
          </w:tcPr>
          <w:p w:rsidR="000C75A8" w:rsidRPr="006164FF" w:rsidRDefault="00D57219" w:rsidP="006164FF">
            <w:pPr>
              <w:suppressAutoHyphens/>
              <w:autoSpaceDE w:val="0"/>
              <w:autoSpaceDN w:val="0"/>
              <w:adjustRightInd w:val="0"/>
              <w:ind w:right="176"/>
              <w:jc w:val="right"/>
            </w:pPr>
            <w:r w:rsidRPr="006164FF">
              <w:t>12420436</w:t>
            </w:r>
          </w:p>
        </w:tc>
        <w:tc>
          <w:tcPr>
            <w:tcW w:w="1006" w:type="dxa"/>
            <w:vAlign w:val="center"/>
          </w:tcPr>
          <w:p w:rsidR="000C75A8" w:rsidRPr="006164FF" w:rsidRDefault="00D57219" w:rsidP="006164FF">
            <w:pPr>
              <w:suppressAutoHyphens/>
              <w:autoSpaceDE w:val="0"/>
              <w:autoSpaceDN w:val="0"/>
              <w:adjustRightInd w:val="0"/>
              <w:ind w:right="176"/>
              <w:jc w:val="right"/>
            </w:pPr>
            <w:r w:rsidRPr="006164FF">
              <w:t>13</w:t>
            </w:r>
          </w:p>
        </w:tc>
        <w:tc>
          <w:tcPr>
            <w:tcW w:w="1129" w:type="dxa"/>
            <w:vAlign w:val="center"/>
          </w:tcPr>
          <w:p w:rsidR="000C75A8" w:rsidRPr="006164FF" w:rsidRDefault="00D57219" w:rsidP="006164FF">
            <w:pPr>
              <w:suppressAutoHyphens/>
              <w:autoSpaceDE w:val="0"/>
              <w:autoSpaceDN w:val="0"/>
              <w:adjustRightInd w:val="0"/>
              <w:ind w:right="176"/>
              <w:jc w:val="right"/>
            </w:pPr>
            <w:r w:rsidRPr="006164FF">
              <w:t>1654</w:t>
            </w:r>
          </w:p>
        </w:tc>
        <w:tc>
          <w:tcPr>
            <w:tcW w:w="1272" w:type="dxa"/>
            <w:vAlign w:val="center"/>
          </w:tcPr>
          <w:p w:rsidR="000C75A8" w:rsidRPr="006164FF" w:rsidRDefault="00D57219" w:rsidP="006164FF">
            <w:pPr>
              <w:suppressAutoHyphens/>
              <w:autoSpaceDE w:val="0"/>
              <w:autoSpaceDN w:val="0"/>
              <w:adjustRightInd w:val="0"/>
              <w:ind w:right="176"/>
              <w:jc w:val="right"/>
            </w:pPr>
            <w:r w:rsidRPr="006164FF">
              <w:t>12422103</w:t>
            </w:r>
          </w:p>
        </w:tc>
      </w:tr>
      <w:tr w:rsidR="000C75A8" w:rsidRPr="006164FF" w:rsidTr="006164FF">
        <w:tc>
          <w:tcPr>
            <w:tcW w:w="4644" w:type="dxa"/>
          </w:tcPr>
          <w:p w:rsidR="000C75A8" w:rsidRPr="006164FF" w:rsidRDefault="000C75A8"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Финансовые обязательства, оцениваемые по справедливой стоимости через прибыль или убыток</w:t>
            </w:r>
          </w:p>
        </w:tc>
        <w:tc>
          <w:tcPr>
            <w:tcW w:w="1520" w:type="dxa"/>
            <w:vAlign w:val="center"/>
          </w:tcPr>
          <w:p w:rsidR="000C75A8" w:rsidRPr="006164FF" w:rsidRDefault="000C75A8" w:rsidP="006164FF">
            <w:pPr>
              <w:suppressAutoHyphens/>
              <w:autoSpaceDE w:val="0"/>
              <w:autoSpaceDN w:val="0"/>
              <w:adjustRightInd w:val="0"/>
              <w:ind w:right="176"/>
              <w:jc w:val="right"/>
            </w:pPr>
          </w:p>
        </w:tc>
        <w:tc>
          <w:tcPr>
            <w:tcW w:w="1006" w:type="dxa"/>
            <w:vAlign w:val="center"/>
          </w:tcPr>
          <w:p w:rsidR="000C75A8" w:rsidRPr="006164FF" w:rsidRDefault="000C75A8" w:rsidP="006164FF">
            <w:pPr>
              <w:suppressAutoHyphens/>
              <w:autoSpaceDE w:val="0"/>
              <w:autoSpaceDN w:val="0"/>
              <w:adjustRightInd w:val="0"/>
              <w:ind w:right="176"/>
              <w:jc w:val="right"/>
            </w:pPr>
          </w:p>
        </w:tc>
        <w:tc>
          <w:tcPr>
            <w:tcW w:w="1129" w:type="dxa"/>
            <w:vAlign w:val="center"/>
          </w:tcPr>
          <w:p w:rsidR="000C75A8" w:rsidRPr="006164FF" w:rsidRDefault="000C75A8" w:rsidP="006164FF">
            <w:pPr>
              <w:suppressAutoHyphens/>
              <w:autoSpaceDE w:val="0"/>
              <w:autoSpaceDN w:val="0"/>
              <w:adjustRightInd w:val="0"/>
              <w:ind w:right="176"/>
              <w:jc w:val="right"/>
            </w:pPr>
          </w:p>
        </w:tc>
        <w:tc>
          <w:tcPr>
            <w:tcW w:w="1272" w:type="dxa"/>
            <w:vAlign w:val="center"/>
          </w:tcPr>
          <w:p w:rsidR="000C75A8" w:rsidRPr="006164FF" w:rsidRDefault="000C75A8" w:rsidP="006164FF">
            <w:pPr>
              <w:suppressAutoHyphens/>
              <w:autoSpaceDE w:val="0"/>
              <w:autoSpaceDN w:val="0"/>
              <w:adjustRightInd w:val="0"/>
              <w:ind w:right="176"/>
              <w:jc w:val="right"/>
            </w:pPr>
          </w:p>
        </w:tc>
      </w:tr>
      <w:tr w:rsidR="000C75A8" w:rsidRPr="006164FF" w:rsidTr="006164FF">
        <w:tc>
          <w:tcPr>
            <w:tcW w:w="4644" w:type="dxa"/>
          </w:tcPr>
          <w:p w:rsidR="000C75A8" w:rsidRPr="006164FF" w:rsidRDefault="000C75A8"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Выпущенные долговые обязательства</w:t>
            </w:r>
          </w:p>
        </w:tc>
        <w:tc>
          <w:tcPr>
            <w:tcW w:w="1520" w:type="dxa"/>
            <w:vAlign w:val="center"/>
          </w:tcPr>
          <w:p w:rsidR="000C75A8" w:rsidRPr="006164FF" w:rsidRDefault="00D57219" w:rsidP="006164FF">
            <w:pPr>
              <w:suppressAutoHyphens/>
              <w:autoSpaceDE w:val="0"/>
              <w:autoSpaceDN w:val="0"/>
              <w:adjustRightInd w:val="0"/>
              <w:ind w:right="176"/>
              <w:jc w:val="right"/>
            </w:pPr>
            <w:r w:rsidRPr="006164FF">
              <w:t>3068</w:t>
            </w:r>
          </w:p>
        </w:tc>
        <w:tc>
          <w:tcPr>
            <w:tcW w:w="1006" w:type="dxa"/>
            <w:vAlign w:val="center"/>
          </w:tcPr>
          <w:p w:rsidR="000C75A8" w:rsidRPr="006164FF" w:rsidRDefault="000C75A8" w:rsidP="006164FF">
            <w:pPr>
              <w:suppressAutoHyphens/>
              <w:autoSpaceDE w:val="0"/>
              <w:autoSpaceDN w:val="0"/>
              <w:adjustRightInd w:val="0"/>
              <w:ind w:right="176"/>
              <w:jc w:val="right"/>
            </w:pPr>
          </w:p>
        </w:tc>
        <w:tc>
          <w:tcPr>
            <w:tcW w:w="1129" w:type="dxa"/>
            <w:vAlign w:val="center"/>
          </w:tcPr>
          <w:p w:rsidR="000C75A8" w:rsidRPr="006164FF" w:rsidRDefault="000C75A8" w:rsidP="006164FF">
            <w:pPr>
              <w:suppressAutoHyphens/>
              <w:autoSpaceDE w:val="0"/>
              <w:autoSpaceDN w:val="0"/>
              <w:adjustRightInd w:val="0"/>
              <w:ind w:right="176"/>
              <w:jc w:val="right"/>
            </w:pPr>
          </w:p>
        </w:tc>
        <w:tc>
          <w:tcPr>
            <w:tcW w:w="1272" w:type="dxa"/>
            <w:vAlign w:val="center"/>
          </w:tcPr>
          <w:p w:rsidR="000C75A8" w:rsidRPr="006164FF" w:rsidRDefault="00D57219" w:rsidP="006164FF">
            <w:pPr>
              <w:suppressAutoHyphens/>
              <w:autoSpaceDE w:val="0"/>
              <w:autoSpaceDN w:val="0"/>
              <w:adjustRightInd w:val="0"/>
              <w:ind w:right="176"/>
              <w:jc w:val="right"/>
            </w:pPr>
            <w:r w:rsidRPr="006164FF">
              <w:t>3068</w:t>
            </w:r>
          </w:p>
        </w:tc>
      </w:tr>
      <w:tr w:rsidR="000C75A8" w:rsidRPr="006164FF" w:rsidTr="006164FF">
        <w:tc>
          <w:tcPr>
            <w:tcW w:w="4644" w:type="dxa"/>
            <w:tcBorders>
              <w:bottom w:val="single" w:sz="4" w:space="0" w:color="auto"/>
            </w:tcBorders>
          </w:tcPr>
          <w:p w:rsidR="000C75A8" w:rsidRPr="006164FF" w:rsidRDefault="000C75A8"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Прочие обязательства</w:t>
            </w:r>
          </w:p>
        </w:tc>
        <w:tc>
          <w:tcPr>
            <w:tcW w:w="1520" w:type="dxa"/>
            <w:tcBorders>
              <w:bottom w:val="single" w:sz="4" w:space="0" w:color="auto"/>
            </w:tcBorders>
            <w:vAlign w:val="center"/>
          </w:tcPr>
          <w:p w:rsidR="000C75A8" w:rsidRPr="006164FF" w:rsidRDefault="00D57219" w:rsidP="006164FF">
            <w:pPr>
              <w:suppressAutoHyphens/>
              <w:autoSpaceDE w:val="0"/>
              <w:autoSpaceDN w:val="0"/>
              <w:adjustRightInd w:val="0"/>
              <w:ind w:right="176"/>
              <w:jc w:val="right"/>
            </w:pPr>
            <w:r w:rsidRPr="006164FF">
              <w:t>60812</w:t>
            </w:r>
          </w:p>
        </w:tc>
        <w:tc>
          <w:tcPr>
            <w:tcW w:w="1006" w:type="dxa"/>
            <w:tcBorders>
              <w:bottom w:val="single" w:sz="4" w:space="0" w:color="auto"/>
            </w:tcBorders>
            <w:vAlign w:val="center"/>
          </w:tcPr>
          <w:p w:rsidR="000C75A8" w:rsidRPr="006164FF" w:rsidRDefault="000C75A8" w:rsidP="006164FF">
            <w:pPr>
              <w:suppressAutoHyphens/>
              <w:autoSpaceDE w:val="0"/>
              <w:autoSpaceDN w:val="0"/>
              <w:adjustRightInd w:val="0"/>
              <w:ind w:right="176"/>
              <w:jc w:val="right"/>
            </w:pPr>
          </w:p>
        </w:tc>
        <w:tc>
          <w:tcPr>
            <w:tcW w:w="1129" w:type="dxa"/>
            <w:tcBorders>
              <w:bottom w:val="single" w:sz="4" w:space="0" w:color="auto"/>
            </w:tcBorders>
            <w:vAlign w:val="center"/>
          </w:tcPr>
          <w:p w:rsidR="000C75A8" w:rsidRPr="006164FF" w:rsidRDefault="00D57219" w:rsidP="006164FF">
            <w:pPr>
              <w:suppressAutoHyphens/>
              <w:autoSpaceDE w:val="0"/>
              <w:autoSpaceDN w:val="0"/>
              <w:adjustRightInd w:val="0"/>
              <w:ind w:right="176"/>
              <w:jc w:val="right"/>
            </w:pPr>
            <w:r w:rsidRPr="006164FF">
              <w:t>11</w:t>
            </w:r>
          </w:p>
        </w:tc>
        <w:tc>
          <w:tcPr>
            <w:tcW w:w="1272" w:type="dxa"/>
            <w:tcBorders>
              <w:bottom w:val="single" w:sz="4" w:space="0" w:color="auto"/>
            </w:tcBorders>
            <w:vAlign w:val="center"/>
          </w:tcPr>
          <w:p w:rsidR="000C75A8" w:rsidRPr="006164FF" w:rsidRDefault="00D57219" w:rsidP="006164FF">
            <w:pPr>
              <w:suppressAutoHyphens/>
              <w:autoSpaceDE w:val="0"/>
              <w:autoSpaceDN w:val="0"/>
              <w:adjustRightInd w:val="0"/>
              <w:ind w:right="176"/>
              <w:jc w:val="right"/>
            </w:pPr>
            <w:r w:rsidRPr="006164FF">
              <w:t>60823</w:t>
            </w:r>
          </w:p>
        </w:tc>
      </w:tr>
      <w:tr w:rsidR="000C75A8" w:rsidRPr="006164FF" w:rsidTr="006164FF">
        <w:tc>
          <w:tcPr>
            <w:tcW w:w="4644" w:type="dxa"/>
            <w:tcBorders>
              <w:top w:val="single" w:sz="4" w:space="0" w:color="auto"/>
              <w:bottom w:val="single" w:sz="4" w:space="0" w:color="auto"/>
            </w:tcBorders>
          </w:tcPr>
          <w:p w:rsidR="000C75A8" w:rsidRPr="006164FF" w:rsidRDefault="000C75A8" w:rsidP="00CB4A82">
            <w:pPr>
              <w:suppressAutoHyphens/>
              <w:autoSpaceDE w:val="0"/>
              <w:autoSpaceDN w:val="0"/>
              <w:adjustRightInd w:val="0"/>
              <w:ind w:right="176"/>
              <w:jc w:val="both"/>
              <w:rPr>
                <w:b/>
              </w:rPr>
            </w:pPr>
            <w:r w:rsidRPr="006164FF">
              <w:rPr>
                <w:b/>
              </w:rPr>
              <w:t>Всего обязательств</w:t>
            </w:r>
          </w:p>
        </w:tc>
        <w:tc>
          <w:tcPr>
            <w:tcW w:w="1520" w:type="dxa"/>
            <w:tcBorders>
              <w:top w:val="single" w:sz="4" w:space="0" w:color="auto"/>
              <w:bottom w:val="single" w:sz="4" w:space="0" w:color="auto"/>
            </w:tcBorders>
            <w:vAlign w:val="center"/>
          </w:tcPr>
          <w:p w:rsidR="000C75A8" w:rsidRPr="006164FF" w:rsidRDefault="000C75A8" w:rsidP="006164FF">
            <w:pPr>
              <w:suppressAutoHyphens/>
              <w:autoSpaceDE w:val="0"/>
              <w:autoSpaceDN w:val="0"/>
              <w:adjustRightInd w:val="0"/>
              <w:ind w:right="176"/>
              <w:jc w:val="right"/>
              <w:rPr>
                <w:b/>
              </w:rPr>
            </w:pPr>
            <w:r w:rsidRPr="006164FF">
              <w:rPr>
                <w:b/>
              </w:rPr>
              <w:t>1</w:t>
            </w:r>
            <w:r w:rsidR="00D57219" w:rsidRPr="006164FF">
              <w:rPr>
                <w:b/>
              </w:rPr>
              <w:t>2484316</w:t>
            </w:r>
          </w:p>
        </w:tc>
        <w:tc>
          <w:tcPr>
            <w:tcW w:w="1006" w:type="dxa"/>
            <w:tcBorders>
              <w:top w:val="single" w:sz="4" w:space="0" w:color="auto"/>
              <w:bottom w:val="single" w:sz="4" w:space="0" w:color="auto"/>
            </w:tcBorders>
            <w:vAlign w:val="center"/>
          </w:tcPr>
          <w:p w:rsidR="000C75A8" w:rsidRPr="006164FF" w:rsidRDefault="00D57219" w:rsidP="006164FF">
            <w:pPr>
              <w:suppressAutoHyphens/>
              <w:autoSpaceDE w:val="0"/>
              <w:autoSpaceDN w:val="0"/>
              <w:adjustRightInd w:val="0"/>
              <w:ind w:right="176"/>
              <w:jc w:val="right"/>
              <w:rPr>
                <w:b/>
              </w:rPr>
            </w:pPr>
            <w:r w:rsidRPr="006164FF">
              <w:rPr>
                <w:b/>
              </w:rPr>
              <w:t>13</w:t>
            </w:r>
          </w:p>
        </w:tc>
        <w:tc>
          <w:tcPr>
            <w:tcW w:w="1129" w:type="dxa"/>
            <w:tcBorders>
              <w:top w:val="single" w:sz="4" w:space="0" w:color="auto"/>
              <w:bottom w:val="single" w:sz="4" w:space="0" w:color="auto"/>
            </w:tcBorders>
            <w:shd w:val="clear" w:color="auto" w:fill="auto"/>
            <w:vAlign w:val="center"/>
          </w:tcPr>
          <w:p w:rsidR="000C75A8" w:rsidRPr="006164FF" w:rsidRDefault="00D57219" w:rsidP="006164FF">
            <w:pPr>
              <w:suppressAutoHyphens/>
              <w:autoSpaceDE w:val="0"/>
              <w:autoSpaceDN w:val="0"/>
              <w:adjustRightInd w:val="0"/>
              <w:ind w:right="176"/>
              <w:jc w:val="right"/>
              <w:rPr>
                <w:b/>
              </w:rPr>
            </w:pPr>
            <w:r w:rsidRPr="006164FF">
              <w:rPr>
                <w:b/>
              </w:rPr>
              <w:t>1665</w:t>
            </w:r>
          </w:p>
        </w:tc>
        <w:tc>
          <w:tcPr>
            <w:tcW w:w="1272" w:type="dxa"/>
            <w:tcBorders>
              <w:top w:val="single" w:sz="4" w:space="0" w:color="auto"/>
              <w:bottom w:val="single" w:sz="4" w:space="0" w:color="auto"/>
            </w:tcBorders>
            <w:shd w:val="clear" w:color="auto" w:fill="auto"/>
            <w:vAlign w:val="center"/>
          </w:tcPr>
          <w:p w:rsidR="000C75A8" w:rsidRPr="006164FF" w:rsidRDefault="00D57219" w:rsidP="006164FF">
            <w:pPr>
              <w:suppressAutoHyphens/>
              <w:autoSpaceDE w:val="0"/>
              <w:autoSpaceDN w:val="0"/>
              <w:adjustRightInd w:val="0"/>
              <w:ind w:right="176"/>
              <w:jc w:val="right"/>
              <w:rPr>
                <w:b/>
              </w:rPr>
            </w:pPr>
            <w:r w:rsidRPr="006164FF">
              <w:rPr>
                <w:b/>
              </w:rPr>
              <w:t>12485994</w:t>
            </w:r>
          </w:p>
        </w:tc>
      </w:tr>
    </w:tbl>
    <w:p w:rsidR="00102B6D" w:rsidRPr="00735451" w:rsidRDefault="00102B6D" w:rsidP="00735451">
      <w:pPr>
        <w:pStyle w:val="ABC-paragrahinNotes"/>
        <w:spacing w:after="0"/>
        <w:ind w:firstLine="567"/>
        <w:rPr>
          <w:sz w:val="24"/>
          <w:szCs w:val="24"/>
          <w:lang w:val="ru-RU"/>
        </w:rPr>
      </w:pPr>
    </w:p>
    <w:p w:rsidR="00045510" w:rsidRPr="00735451" w:rsidRDefault="00FC131C" w:rsidP="00735451">
      <w:pPr>
        <w:pStyle w:val="ABC-paragrahinNotes"/>
        <w:spacing w:after="0"/>
        <w:ind w:firstLine="567"/>
        <w:rPr>
          <w:i/>
          <w:sz w:val="24"/>
          <w:szCs w:val="24"/>
          <w:lang w:val="ru-RU"/>
        </w:rPr>
      </w:pPr>
      <w:r w:rsidRPr="00735451">
        <w:rPr>
          <w:i/>
          <w:sz w:val="24"/>
          <w:szCs w:val="24"/>
          <w:lang w:val="ru-RU"/>
        </w:rPr>
        <w:t>Концентрация рисков в разрезе видов валют</w:t>
      </w:r>
    </w:p>
    <w:p w:rsidR="00FC131C" w:rsidRPr="00735451" w:rsidRDefault="00FC131C" w:rsidP="00735451">
      <w:pPr>
        <w:pStyle w:val="ABC-paragrahinNotes"/>
        <w:spacing w:after="0"/>
        <w:ind w:firstLine="567"/>
        <w:rPr>
          <w:sz w:val="24"/>
          <w:szCs w:val="24"/>
          <w:lang w:val="ru-RU"/>
        </w:rPr>
      </w:pPr>
      <w:r w:rsidRPr="00735451">
        <w:rPr>
          <w:sz w:val="24"/>
          <w:szCs w:val="24"/>
          <w:lang w:val="ru-RU"/>
        </w:rPr>
        <w:t>В 20</w:t>
      </w:r>
      <w:r w:rsidR="007B354F" w:rsidRPr="00735451">
        <w:rPr>
          <w:sz w:val="24"/>
          <w:szCs w:val="24"/>
          <w:lang w:val="ru-RU"/>
        </w:rPr>
        <w:t>1</w:t>
      </w:r>
      <w:r w:rsidR="001C2F95" w:rsidRPr="00735451">
        <w:rPr>
          <w:sz w:val="24"/>
          <w:szCs w:val="24"/>
          <w:lang w:val="ru-RU"/>
        </w:rPr>
        <w:t>6</w:t>
      </w:r>
      <w:r w:rsidRPr="00735451">
        <w:rPr>
          <w:sz w:val="24"/>
          <w:szCs w:val="24"/>
          <w:lang w:val="ru-RU"/>
        </w:rPr>
        <w:t xml:space="preserve"> году управление риском концентрации в разрезе видов валют осуществлялось на основе диверсификации портфелей Банка путем распределения позиций по различным валютам и снижения риска за счет поддержания минимальных значений открытых валютных позиций.</w:t>
      </w:r>
    </w:p>
    <w:p w:rsidR="001C2F95" w:rsidRPr="00735451" w:rsidRDefault="001C2F95" w:rsidP="00735451">
      <w:pPr>
        <w:pStyle w:val="ABC-paragrahinNotes"/>
        <w:spacing w:after="0"/>
        <w:ind w:firstLine="567"/>
        <w:rPr>
          <w:sz w:val="24"/>
          <w:szCs w:val="24"/>
          <w:lang w:val="ru-RU"/>
        </w:rPr>
      </w:pPr>
      <w:r w:rsidRPr="00735451">
        <w:rPr>
          <w:sz w:val="24"/>
          <w:szCs w:val="24"/>
          <w:lang w:val="ru-RU"/>
        </w:rPr>
        <w:t>Ниже представлена концентрация активов и обязательств Банка в разрезе валют на 1 января 2017 года: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417"/>
        <w:gridCol w:w="1134"/>
        <w:gridCol w:w="1134"/>
        <w:gridCol w:w="992"/>
        <w:gridCol w:w="1103"/>
      </w:tblGrid>
      <w:tr w:rsidR="00AF4FE9" w:rsidRPr="006164FF" w:rsidTr="0067426B">
        <w:trPr>
          <w:tblHeader/>
        </w:trPr>
        <w:tc>
          <w:tcPr>
            <w:tcW w:w="3936" w:type="dxa"/>
            <w:tcBorders>
              <w:bottom w:val="single" w:sz="4" w:space="0" w:color="auto"/>
            </w:tcBorders>
          </w:tcPr>
          <w:p w:rsidR="001C2F95" w:rsidRPr="006164FF" w:rsidRDefault="001C2F95" w:rsidP="00B52904">
            <w:pPr>
              <w:suppressAutoHyphens/>
              <w:autoSpaceDE w:val="0"/>
              <w:autoSpaceDN w:val="0"/>
              <w:adjustRightInd w:val="0"/>
              <w:ind w:right="176"/>
              <w:jc w:val="both"/>
              <w:rPr>
                <w:b/>
              </w:rPr>
            </w:pPr>
          </w:p>
        </w:tc>
        <w:tc>
          <w:tcPr>
            <w:tcW w:w="1417" w:type="dxa"/>
            <w:tcBorders>
              <w:bottom w:val="single" w:sz="4" w:space="0" w:color="auto"/>
            </w:tcBorders>
            <w:vAlign w:val="center"/>
          </w:tcPr>
          <w:p w:rsidR="001C2F95" w:rsidRPr="006164FF" w:rsidRDefault="001C2F95" w:rsidP="00B52904">
            <w:pPr>
              <w:suppressAutoHyphens/>
              <w:autoSpaceDE w:val="0"/>
              <w:autoSpaceDN w:val="0"/>
              <w:adjustRightInd w:val="0"/>
              <w:ind w:right="176"/>
              <w:jc w:val="center"/>
              <w:rPr>
                <w:b/>
              </w:rPr>
            </w:pPr>
            <w:r w:rsidRPr="006164FF">
              <w:rPr>
                <w:b/>
              </w:rPr>
              <w:t>Рубль</w:t>
            </w:r>
          </w:p>
        </w:tc>
        <w:tc>
          <w:tcPr>
            <w:tcW w:w="1134" w:type="dxa"/>
            <w:tcBorders>
              <w:bottom w:val="single" w:sz="4" w:space="0" w:color="auto"/>
            </w:tcBorders>
            <w:vAlign w:val="center"/>
          </w:tcPr>
          <w:p w:rsidR="001C2F95" w:rsidRPr="006164FF" w:rsidRDefault="001C2F95" w:rsidP="00B52904">
            <w:pPr>
              <w:suppressAutoHyphens/>
              <w:autoSpaceDE w:val="0"/>
              <w:autoSpaceDN w:val="0"/>
              <w:adjustRightInd w:val="0"/>
              <w:ind w:right="176"/>
              <w:jc w:val="center"/>
              <w:rPr>
                <w:b/>
              </w:rPr>
            </w:pPr>
            <w:r w:rsidRPr="006164FF">
              <w:rPr>
                <w:b/>
              </w:rPr>
              <w:t>Доллар</w:t>
            </w:r>
          </w:p>
        </w:tc>
        <w:tc>
          <w:tcPr>
            <w:tcW w:w="1134" w:type="dxa"/>
            <w:tcBorders>
              <w:bottom w:val="single" w:sz="4" w:space="0" w:color="auto"/>
            </w:tcBorders>
            <w:vAlign w:val="center"/>
          </w:tcPr>
          <w:p w:rsidR="001C2F95" w:rsidRPr="006164FF" w:rsidRDefault="001C2F95" w:rsidP="00B52904">
            <w:pPr>
              <w:suppressAutoHyphens/>
              <w:autoSpaceDE w:val="0"/>
              <w:autoSpaceDN w:val="0"/>
              <w:adjustRightInd w:val="0"/>
              <w:ind w:right="176"/>
              <w:jc w:val="center"/>
              <w:rPr>
                <w:b/>
              </w:rPr>
            </w:pPr>
            <w:r w:rsidRPr="006164FF">
              <w:rPr>
                <w:b/>
              </w:rPr>
              <w:t>Евро</w:t>
            </w:r>
          </w:p>
        </w:tc>
        <w:tc>
          <w:tcPr>
            <w:tcW w:w="992" w:type="dxa"/>
            <w:tcBorders>
              <w:bottom w:val="single" w:sz="4" w:space="0" w:color="auto"/>
            </w:tcBorders>
            <w:vAlign w:val="center"/>
          </w:tcPr>
          <w:p w:rsidR="001C2F95" w:rsidRPr="006164FF" w:rsidRDefault="001C2F95" w:rsidP="006164FF">
            <w:pPr>
              <w:suppressAutoHyphens/>
              <w:autoSpaceDE w:val="0"/>
              <w:autoSpaceDN w:val="0"/>
              <w:adjustRightInd w:val="0"/>
              <w:ind w:left="-108"/>
              <w:jc w:val="center"/>
              <w:rPr>
                <w:b/>
              </w:rPr>
            </w:pPr>
            <w:r w:rsidRPr="006164FF">
              <w:rPr>
                <w:b/>
              </w:rPr>
              <w:t>Прочие валюты</w:t>
            </w:r>
          </w:p>
        </w:tc>
        <w:tc>
          <w:tcPr>
            <w:tcW w:w="1103" w:type="dxa"/>
            <w:tcBorders>
              <w:bottom w:val="single" w:sz="4" w:space="0" w:color="auto"/>
            </w:tcBorders>
            <w:vAlign w:val="center"/>
          </w:tcPr>
          <w:p w:rsidR="001C2F95" w:rsidRPr="006164FF" w:rsidRDefault="001C2F95" w:rsidP="006164FF">
            <w:pPr>
              <w:suppressAutoHyphens/>
              <w:autoSpaceDE w:val="0"/>
              <w:autoSpaceDN w:val="0"/>
              <w:adjustRightInd w:val="0"/>
              <w:ind w:right="2"/>
              <w:jc w:val="center"/>
              <w:rPr>
                <w:b/>
              </w:rPr>
            </w:pPr>
            <w:r w:rsidRPr="006164FF">
              <w:rPr>
                <w:b/>
              </w:rPr>
              <w:t>Итого</w:t>
            </w:r>
          </w:p>
        </w:tc>
      </w:tr>
      <w:tr w:rsidR="00AF4FE9" w:rsidRPr="006164FF" w:rsidTr="0067426B">
        <w:tc>
          <w:tcPr>
            <w:tcW w:w="3936" w:type="dxa"/>
            <w:tcBorders>
              <w:top w:val="single" w:sz="4" w:space="0" w:color="auto"/>
            </w:tcBorders>
          </w:tcPr>
          <w:p w:rsidR="001C2F95" w:rsidRPr="006164FF" w:rsidRDefault="001C2F95"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Денежные средства</w:t>
            </w:r>
          </w:p>
        </w:tc>
        <w:tc>
          <w:tcPr>
            <w:tcW w:w="1417" w:type="dxa"/>
            <w:tcBorders>
              <w:top w:val="single" w:sz="4" w:space="0" w:color="auto"/>
            </w:tcBorders>
            <w:vAlign w:val="center"/>
          </w:tcPr>
          <w:p w:rsidR="001C2F95" w:rsidRPr="006164FF" w:rsidRDefault="00C6381F" w:rsidP="006164FF">
            <w:pPr>
              <w:suppressAutoHyphens/>
              <w:autoSpaceDE w:val="0"/>
              <w:autoSpaceDN w:val="0"/>
              <w:adjustRightInd w:val="0"/>
              <w:ind w:right="176"/>
              <w:jc w:val="right"/>
            </w:pPr>
            <w:r w:rsidRPr="006164FF">
              <w:t>284741</w:t>
            </w:r>
          </w:p>
        </w:tc>
        <w:tc>
          <w:tcPr>
            <w:tcW w:w="1134" w:type="dxa"/>
            <w:tcBorders>
              <w:top w:val="single" w:sz="4" w:space="0" w:color="auto"/>
            </w:tcBorders>
            <w:vAlign w:val="center"/>
          </w:tcPr>
          <w:p w:rsidR="001C2F95" w:rsidRPr="006164FF" w:rsidRDefault="00C6381F" w:rsidP="006164FF">
            <w:pPr>
              <w:suppressAutoHyphens/>
              <w:autoSpaceDE w:val="0"/>
              <w:autoSpaceDN w:val="0"/>
              <w:adjustRightInd w:val="0"/>
              <w:ind w:right="176"/>
              <w:jc w:val="right"/>
            </w:pPr>
            <w:r w:rsidRPr="006164FF">
              <w:t>71033</w:t>
            </w:r>
          </w:p>
        </w:tc>
        <w:tc>
          <w:tcPr>
            <w:tcW w:w="1134" w:type="dxa"/>
            <w:tcBorders>
              <w:top w:val="single" w:sz="4" w:space="0" w:color="auto"/>
            </w:tcBorders>
            <w:vAlign w:val="center"/>
          </w:tcPr>
          <w:p w:rsidR="001C2F95" w:rsidRPr="006164FF" w:rsidRDefault="00C6381F" w:rsidP="006164FF">
            <w:pPr>
              <w:suppressAutoHyphens/>
              <w:autoSpaceDE w:val="0"/>
              <w:autoSpaceDN w:val="0"/>
              <w:adjustRightInd w:val="0"/>
              <w:ind w:right="176"/>
              <w:jc w:val="right"/>
            </w:pPr>
            <w:r w:rsidRPr="006164FF">
              <w:t>81157</w:t>
            </w:r>
          </w:p>
        </w:tc>
        <w:tc>
          <w:tcPr>
            <w:tcW w:w="992" w:type="dxa"/>
            <w:tcBorders>
              <w:top w:val="single" w:sz="4" w:space="0" w:color="auto"/>
            </w:tcBorders>
            <w:vAlign w:val="center"/>
          </w:tcPr>
          <w:p w:rsidR="001C2F95" w:rsidRPr="006164FF" w:rsidRDefault="001C2F95" w:rsidP="006164FF">
            <w:pPr>
              <w:suppressAutoHyphens/>
              <w:autoSpaceDE w:val="0"/>
              <w:autoSpaceDN w:val="0"/>
              <w:adjustRightInd w:val="0"/>
              <w:ind w:left="-108"/>
              <w:jc w:val="right"/>
            </w:pPr>
          </w:p>
        </w:tc>
        <w:tc>
          <w:tcPr>
            <w:tcW w:w="1103" w:type="dxa"/>
            <w:tcBorders>
              <w:top w:val="single" w:sz="4" w:space="0" w:color="auto"/>
            </w:tcBorders>
            <w:vAlign w:val="center"/>
          </w:tcPr>
          <w:p w:rsidR="001C2F95" w:rsidRPr="006164FF" w:rsidRDefault="002F7F50" w:rsidP="006164FF">
            <w:pPr>
              <w:suppressAutoHyphens/>
              <w:autoSpaceDE w:val="0"/>
              <w:autoSpaceDN w:val="0"/>
              <w:adjustRightInd w:val="0"/>
              <w:ind w:right="2"/>
              <w:jc w:val="right"/>
            </w:pPr>
            <w:r w:rsidRPr="006164FF">
              <w:t>436931</w:t>
            </w:r>
          </w:p>
        </w:tc>
      </w:tr>
      <w:tr w:rsidR="00AF4FE9" w:rsidRPr="006164FF" w:rsidTr="0067426B">
        <w:tc>
          <w:tcPr>
            <w:tcW w:w="3936" w:type="dxa"/>
          </w:tcPr>
          <w:p w:rsidR="001C2F95" w:rsidRPr="006164FF" w:rsidRDefault="001C2F95"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Средства кредитных организаций в Центральном банке Российской Федерации</w:t>
            </w:r>
          </w:p>
        </w:tc>
        <w:tc>
          <w:tcPr>
            <w:tcW w:w="1417" w:type="dxa"/>
            <w:vAlign w:val="center"/>
          </w:tcPr>
          <w:p w:rsidR="001C2F95" w:rsidRPr="006164FF" w:rsidRDefault="00C6381F" w:rsidP="006164FF">
            <w:pPr>
              <w:suppressAutoHyphens/>
              <w:autoSpaceDE w:val="0"/>
              <w:autoSpaceDN w:val="0"/>
              <w:adjustRightInd w:val="0"/>
              <w:ind w:right="176"/>
              <w:jc w:val="right"/>
            </w:pPr>
            <w:r w:rsidRPr="006164FF">
              <w:t>650019</w:t>
            </w: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992" w:type="dxa"/>
            <w:vAlign w:val="center"/>
          </w:tcPr>
          <w:p w:rsidR="001C2F95" w:rsidRPr="006164FF" w:rsidRDefault="001C2F95" w:rsidP="006164FF">
            <w:pPr>
              <w:suppressAutoHyphens/>
              <w:autoSpaceDE w:val="0"/>
              <w:autoSpaceDN w:val="0"/>
              <w:adjustRightInd w:val="0"/>
              <w:ind w:left="-108"/>
              <w:jc w:val="right"/>
            </w:pPr>
          </w:p>
        </w:tc>
        <w:tc>
          <w:tcPr>
            <w:tcW w:w="1103" w:type="dxa"/>
            <w:vAlign w:val="center"/>
          </w:tcPr>
          <w:p w:rsidR="001C2F95" w:rsidRPr="006164FF" w:rsidRDefault="002F7F50" w:rsidP="006164FF">
            <w:pPr>
              <w:suppressAutoHyphens/>
              <w:autoSpaceDE w:val="0"/>
              <w:autoSpaceDN w:val="0"/>
              <w:adjustRightInd w:val="0"/>
              <w:ind w:right="2"/>
              <w:jc w:val="right"/>
            </w:pPr>
            <w:r w:rsidRPr="006164FF">
              <w:t>650019</w:t>
            </w:r>
          </w:p>
        </w:tc>
      </w:tr>
      <w:tr w:rsidR="00AF4FE9" w:rsidRPr="006164FF" w:rsidTr="0067426B">
        <w:tc>
          <w:tcPr>
            <w:tcW w:w="3936" w:type="dxa"/>
          </w:tcPr>
          <w:p w:rsidR="001C2F95" w:rsidRPr="006164FF" w:rsidRDefault="001C2F95"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Средства в кредитных организациях</w:t>
            </w:r>
          </w:p>
        </w:tc>
        <w:tc>
          <w:tcPr>
            <w:tcW w:w="1417" w:type="dxa"/>
            <w:vAlign w:val="center"/>
          </w:tcPr>
          <w:p w:rsidR="001C2F95" w:rsidRPr="006164FF" w:rsidRDefault="001C2F95" w:rsidP="006164FF">
            <w:pPr>
              <w:suppressAutoHyphens/>
              <w:autoSpaceDE w:val="0"/>
              <w:autoSpaceDN w:val="0"/>
              <w:adjustRightInd w:val="0"/>
              <w:ind w:right="176"/>
              <w:jc w:val="right"/>
            </w:pPr>
            <w:r w:rsidRPr="006164FF">
              <w:t>2</w:t>
            </w:r>
            <w:r w:rsidR="00AF4FE9" w:rsidRPr="006164FF">
              <w:t>5299</w:t>
            </w:r>
          </w:p>
        </w:tc>
        <w:tc>
          <w:tcPr>
            <w:tcW w:w="1134" w:type="dxa"/>
            <w:vAlign w:val="center"/>
          </w:tcPr>
          <w:p w:rsidR="001C2F95" w:rsidRPr="006164FF" w:rsidRDefault="00AF4FE9" w:rsidP="006164FF">
            <w:pPr>
              <w:suppressAutoHyphens/>
              <w:autoSpaceDE w:val="0"/>
              <w:autoSpaceDN w:val="0"/>
              <w:adjustRightInd w:val="0"/>
              <w:ind w:right="176"/>
              <w:jc w:val="right"/>
            </w:pPr>
            <w:r w:rsidRPr="006164FF">
              <w:t>159810</w:t>
            </w:r>
          </w:p>
        </w:tc>
        <w:tc>
          <w:tcPr>
            <w:tcW w:w="1134" w:type="dxa"/>
            <w:vAlign w:val="center"/>
          </w:tcPr>
          <w:p w:rsidR="001C2F95" w:rsidRPr="006164FF" w:rsidRDefault="00AF4FE9" w:rsidP="006164FF">
            <w:pPr>
              <w:suppressAutoHyphens/>
              <w:autoSpaceDE w:val="0"/>
              <w:autoSpaceDN w:val="0"/>
              <w:adjustRightInd w:val="0"/>
              <w:ind w:right="176"/>
              <w:jc w:val="right"/>
            </w:pPr>
            <w:r w:rsidRPr="006164FF">
              <w:t>84476</w:t>
            </w:r>
          </w:p>
        </w:tc>
        <w:tc>
          <w:tcPr>
            <w:tcW w:w="992" w:type="dxa"/>
            <w:vAlign w:val="center"/>
          </w:tcPr>
          <w:p w:rsidR="001C2F95" w:rsidRPr="006164FF" w:rsidRDefault="001C2F95" w:rsidP="006164FF">
            <w:pPr>
              <w:suppressAutoHyphens/>
              <w:autoSpaceDE w:val="0"/>
              <w:autoSpaceDN w:val="0"/>
              <w:adjustRightInd w:val="0"/>
              <w:ind w:left="-108"/>
              <w:jc w:val="right"/>
            </w:pPr>
          </w:p>
        </w:tc>
        <w:tc>
          <w:tcPr>
            <w:tcW w:w="1103" w:type="dxa"/>
            <w:vAlign w:val="center"/>
          </w:tcPr>
          <w:p w:rsidR="001C2F95" w:rsidRPr="006164FF" w:rsidRDefault="002F7F50" w:rsidP="006164FF">
            <w:pPr>
              <w:suppressAutoHyphens/>
              <w:autoSpaceDE w:val="0"/>
              <w:autoSpaceDN w:val="0"/>
              <w:adjustRightInd w:val="0"/>
              <w:ind w:right="2"/>
              <w:jc w:val="right"/>
            </w:pPr>
            <w:r w:rsidRPr="006164FF">
              <w:t>269585</w:t>
            </w:r>
          </w:p>
        </w:tc>
      </w:tr>
      <w:tr w:rsidR="00AF4FE9" w:rsidRPr="006164FF" w:rsidTr="0067426B">
        <w:tc>
          <w:tcPr>
            <w:tcW w:w="3936" w:type="dxa"/>
          </w:tcPr>
          <w:p w:rsidR="001C2F95" w:rsidRPr="006164FF" w:rsidRDefault="001C2F95"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Финансовые активы, оцениваемые по справедливой стоимости через прибыль или убыток</w:t>
            </w:r>
          </w:p>
        </w:tc>
        <w:tc>
          <w:tcPr>
            <w:tcW w:w="1417" w:type="dxa"/>
            <w:vAlign w:val="center"/>
          </w:tcPr>
          <w:p w:rsidR="001C2F95" w:rsidRPr="006164FF" w:rsidRDefault="001C2F95" w:rsidP="006164FF">
            <w:pPr>
              <w:suppressAutoHyphens/>
              <w:autoSpaceDE w:val="0"/>
              <w:autoSpaceDN w:val="0"/>
              <w:adjustRightInd w:val="0"/>
              <w:ind w:right="176"/>
              <w:jc w:val="right"/>
            </w:pP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992" w:type="dxa"/>
            <w:vAlign w:val="center"/>
          </w:tcPr>
          <w:p w:rsidR="001C2F95" w:rsidRPr="006164FF" w:rsidRDefault="001C2F95" w:rsidP="006164FF">
            <w:pPr>
              <w:suppressAutoHyphens/>
              <w:autoSpaceDE w:val="0"/>
              <w:autoSpaceDN w:val="0"/>
              <w:adjustRightInd w:val="0"/>
              <w:ind w:left="-108"/>
              <w:jc w:val="right"/>
            </w:pPr>
          </w:p>
        </w:tc>
        <w:tc>
          <w:tcPr>
            <w:tcW w:w="1103" w:type="dxa"/>
            <w:vAlign w:val="center"/>
          </w:tcPr>
          <w:p w:rsidR="001C2F95" w:rsidRPr="006164FF" w:rsidRDefault="001C2F95" w:rsidP="006164FF">
            <w:pPr>
              <w:suppressAutoHyphens/>
              <w:autoSpaceDE w:val="0"/>
              <w:autoSpaceDN w:val="0"/>
              <w:adjustRightInd w:val="0"/>
              <w:ind w:right="2"/>
              <w:jc w:val="right"/>
            </w:pPr>
          </w:p>
        </w:tc>
      </w:tr>
      <w:tr w:rsidR="00AF4FE9" w:rsidRPr="006164FF" w:rsidTr="0067426B">
        <w:tc>
          <w:tcPr>
            <w:tcW w:w="3936" w:type="dxa"/>
          </w:tcPr>
          <w:p w:rsidR="001C2F95" w:rsidRPr="006164FF" w:rsidRDefault="001C2F95"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Чистая ссудная задолженность</w:t>
            </w:r>
          </w:p>
        </w:tc>
        <w:tc>
          <w:tcPr>
            <w:tcW w:w="1417" w:type="dxa"/>
            <w:vAlign w:val="center"/>
          </w:tcPr>
          <w:p w:rsidR="001C2F95" w:rsidRPr="006164FF" w:rsidRDefault="00AF4FE9" w:rsidP="006164FF">
            <w:pPr>
              <w:suppressAutoHyphens/>
              <w:autoSpaceDE w:val="0"/>
              <w:autoSpaceDN w:val="0"/>
              <w:adjustRightInd w:val="0"/>
              <w:ind w:right="176"/>
              <w:jc w:val="right"/>
            </w:pPr>
            <w:r w:rsidRPr="006164FF">
              <w:t>16532949</w:t>
            </w:r>
          </w:p>
        </w:tc>
        <w:tc>
          <w:tcPr>
            <w:tcW w:w="1134" w:type="dxa"/>
            <w:vAlign w:val="center"/>
          </w:tcPr>
          <w:p w:rsidR="001C2F95" w:rsidRPr="006164FF" w:rsidRDefault="00AF4FE9" w:rsidP="006164FF">
            <w:pPr>
              <w:suppressAutoHyphens/>
              <w:autoSpaceDE w:val="0"/>
              <w:autoSpaceDN w:val="0"/>
              <w:adjustRightInd w:val="0"/>
              <w:ind w:right="176"/>
              <w:jc w:val="right"/>
            </w:pPr>
            <w:r w:rsidRPr="006164FF">
              <w:t>20088</w:t>
            </w:r>
          </w:p>
        </w:tc>
        <w:tc>
          <w:tcPr>
            <w:tcW w:w="1134" w:type="dxa"/>
            <w:vAlign w:val="center"/>
          </w:tcPr>
          <w:p w:rsidR="001C2F95" w:rsidRPr="006164FF" w:rsidRDefault="00AF4FE9" w:rsidP="006164FF">
            <w:pPr>
              <w:suppressAutoHyphens/>
              <w:autoSpaceDE w:val="0"/>
              <w:autoSpaceDN w:val="0"/>
              <w:adjustRightInd w:val="0"/>
              <w:ind w:right="176"/>
              <w:jc w:val="right"/>
            </w:pPr>
            <w:r w:rsidRPr="006164FF">
              <w:t>26754</w:t>
            </w:r>
          </w:p>
        </w:tc>
        <w:tc>
          <w:tcPr>
            <w:tcW w:w="992" w:type="dxa"/>
            <w:vAlign w:val="center"/>
          </w:tcPr>
          <w:p w:rsidR="001C2F95" w:rsidRPr="006164FF" w:rsidRDefault="001C2F95" w:rsidP="006164FF">
            <w:pPr>
              <w:suppressAutoHyphens/>
              <w:autoSpaceDE w:val="0"/>
              <w:autoSpaceDN w:val="0"/>
              <w:adjustRightInd w:val="0"/>
              <w:ind w:left="-108"/>
              <w:jc w:val="right"/>
            </w:pPr>
          </w:p>
        </w:tc>
        <w:tc>
          <w:tcPr>
            <w:tcW w:w="1103" w:type="dxa"/>
            <w:vAlign w:val="center"/>
          </w:tcPr>
          <w:p w:rsidR="001C2F95" w:rsidRPr="006164FF" w:rsidRDefault="002F7F50" w:rsidP="006164FF">
            <w:pPr>
              <w:suppressAutoHyphens/>
              <w:autoSpaceDE w:val="0"/>
              <w:autoSpaceDN w:val="0"/>
              <w:adjustRightInd w:val="0"/>
              <w:ind w:right="2"/>
              <w:jc w:val="right"/>
            </w:pPr>
            <w:r w:rsidRPr="006164FF">
              <w:t>16579790</w:t>
            </w:r>
          </w:p>
        </w:tc>
      </w:tr>
      <w:tr w:rsidR="00AF4FE9" w:rsidRPr="006164FF" w:rsidTr="0067426B">
        <w:tc>
          <w:tcPr>
            <w:tcW w:w="3936" w:type="dxa"/>
          </w:tcPr>
          <w:p w:rsidR="001C2F95" w:rsidRPr="006164FF" w:rsidRDefault="001C2F95"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Чистые вложения в ценные бумаги и другие финансовые активы, имеющиеся в наличии для продажи</w:t>
            </w:r>
          </w:p>
        </w:tc>
        <w:tc>
          <w:tcPr>
            <w:tcW w:w="1417" w:type="dxa"/>
            <w:vAlign w:val="center"/>
          </w:tcPr>
          <w:p w:rsidR="001C2F95" w:rsidRPr="006164FF" w:rsidRDefault="001C2F95" w:rsidP="006164FF">
            <w:pPr>
              <w:suppressAutoHyphens/>
              <w:autoSpaceDE w:val="0"/>
              <w:autoSpaceDN w:val="0"/>
              <w:adjustRightInd w:val="0"/>
              <w:ind w:right="176"/>
              <w:jc w:val="right"/>
            </w:pP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992" w:type="dxa"/>
            <w:vAlign w:val="center"/>
          </w:tcPr>
          <w:p w:rsidR="001C2F95" w:rsidRPr="006164FF" w:rsidRDefault="001C2F95" w:rsidP="006164FF">
            <w:pPr>
              <w:suppressAutoHyphens/>
              <w:autoSpaceDE w:val="0"/>
              <w:autoSpaceDN w:val="0"/>
              <w:adjustRightInd w:val="0"/>
              <w:ind w:left="-108"/>
              <w:jc w:val="right"/>
            </w:pPr>
          </w:p>
        </w:tc>
        <w:tc>
          <w:tcPr>
            <w:tcW w:w="1103" w:type="dxa"/>
            <w:vAlign w:val="center"/>
          </w:tcPr>
          <w:p w:rsidR="001C2F95" w:rsidRPr="006164FF" w:rsidRDefault="001C2F95" w:rsidP="006164FF">
            <w:pPr>
              <w:suppressAutoHyphens/>
              <w:autoSpaceDE w:val="0"/>
              <w:autoSpaceDN w:val="0"/>
              <w:adjustRightInd w:val="0"/>
              <w:ind w:right="2"/>
              <w:jc w:val="right"/>
            </w:pPr>
          </w:p>
        </w:tc>
      </w:tr>
      <w:tr w:rsidR="00AF4FE9" w:rsidRPr="006164FF" w:rsidTr="0067426B">
        <w:tc>
          <w:tcPr>
            <w:tcW w:w="3936" w:type="dxa"/>
          </w:tcPr>
          <w:p w:rsidR="001C2F95" w:rsidRPr="006164FF" w:rsidRDefault="001C2F95"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Чистые вложения в ценные бумаги, удерживаемые до погашения</w:t>
            </w:r>
          </w:p>
        </w:tc>
        <w:tc>
          <w:tcPr>
            <w:tcW w:w="1417" w:type="dxa"/>
            <w:vAlign w:val="center"/>
          </w:tcPr>
          <w:p w:rsidR="001C2F95" w:rsidRPr="006164FF" w:rsidRDefault="001C2F95" w:rsidP="006164FF">
            <w:pPr>
              <w:suppressAutoHyphens/>
              <w:autoSpaceDE w:val="0"/>
              <w:autoSpaceDN w:val="0"/>
              <w:adjustRightInd w:val="0"/>
              <w:ind w:right="176"/>
              <w:jc w:val="right"/>
            </w:pP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992" w:type="dxa"/>
            <w:vAlign w:val="center"/>
          </w:tcPr>
          <w:p w:rsidR="001C2F95" w:rsidRPr="006164FF" w:rsidRDefault="001C2F95" w:rsidP="006164FF">
            <w:pPr>
              <w:suppressAutoHyphens/>
              <w:autoSpaceDE w:val="0"/>
              <w:autoSpaceDN w:val="0"/>
              <w:adjustRightInd w:val="0"/>
              <w:ind w:left="-108"/>
              <w:jc w:val="right"/>
            </w:pPr>
          </w:p>
        </w:tc>
        <w:tc>
          <w:tcPr>
            <w:tcW w:w="1103" w:type="dxa"/>
            <w:vAlign w:val="center"/>
          </w:tcPr>
          <w:p w:rsidR="001C2F95" w:rsidRPr="006164FF" w:rsidRDefault="001C2F95" w:rsidP="006164FF">
            <w:pPr>
              <w:suppressAutoHyphens/>
              <w:autoSpaceDE w:val="0"/>
              <w:autoSpaceDN w:val="0"/>
              <w:adjustRightInd w:val="0"/>
              <w:ind w:right="2"/>
              <w:jc w:val="right"/>
            </w:pPr>
          </w:p>
        </w:tc>
      </w:tr>
      <w:tr w:rsidR="002F7F50" w:rsidRPr="006164FF" w:rsidTr="0067426B">
        <w:tc>
          <w:tcPr>
            <w:tcW w:w="3936" w:type="dxa"/>
          </w:tcPr>
          <w:p w:rsidR="002F7F50" w:rsidRPr="006164FF" w:rsidRDefault="002F7F50"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Требование по текущему налогу на прибыль</w:t>
            </w:r>
          </w:p>
        </w:tc>
        <w:tc>
          <w:tcPr>
            <w:tcW w:w="1417" w:type="dxa"/>
            <w:vAlign w:val="center"/>
          </w:tcPr>
          <w:p w:rsidR="002F7F50" w:rsidRPr="006164FF" w:rsidRDefault="002F7F50" w:rsidP="006164FF">
            <w:pPr>
              <w:suppressAutoHyphens/>
              <w:autoSpaceDE w:val="0"/>
              <w:autoSpaceDN w:val="0"/>
              <w:adjustRightInd w:val="0"/>
              <w:ind w:right="176"/>
              <w:jc w:val="right"/>
            </w:pPr>
            <w:r w:rsidRPr="006164FF">
              <w:t>6682</w:t>
            </w:r>
          </w:p>
        </w:tc>
        <w:tc>
          <w:tcPr>
            <w:tcW w:w="1134" w:type="dxa"/>
            <w:vAlign w:val="center"/>
          </w:tcPr>
          <w:p w:rsidR="002F7F50" w:rsidRPr="006164FF" w:rsidRDefault="002F7F50" w:rsidP="006164FF">
            <w:pPr>
              <w:suppressAutoHyphens/>
              <w:autoSpaceDE w:val="0"/>
              <w:autoSpaceDN w:val="0"/>
              <w:adjustRightInd w:val="0"/>
              <w:ind w:right="176"/>
              <w:jc w:val="right"/>
            </w:pPr>
          </w:p>
        </w:tc>
        <w:tc>
          <w:tcPr>
            <w:tcW w:w="1134" w:type="dxa"/>
            <w:vAlign w:val="center"/>
          </w:tcPr>
          <w:p w:rsidR="002F7F50" w:rsidRPr="006164FF" w:rsidRDefault="002F7F50" w:rsidP="006164FF">
            <w:pPr>
              <w:suppressAutoHyphens/>
              <w:autoSpaceDE w:val="0"/>
              <w:autoSpaceDN w:val="0"/>
              <w:adjustRightInd w:val="0"/>
              <w:ind w:right="176"/>
              <w:jc w:val="right"/>
            </w:pPr>
          </w:p>
        </w:tc>
        <w:tc>
          <w:tcPr>
            <w:tcW w:w="992" w:type="dxa"/>
            <w:vAlign w:val="center"/>
          </w:tcPr>
          <w:p w:rsidR="002F7F50" w:rsidRPr="006164FF" w:rsidRDefault="002F7F50" w:rsidP="006164FF">
            <w:pPr>
              <w:suppressAutoHyphens/>
              <w:autoSpaceDE w:val="0"/>
              <w:autoSpaceDN w:val="0"/>
              <w:adjustRightInd w:val="0"/>
              <w:ind w:left="-108"/>
              <w:jc w:val="right"/>
            </w:pPr>
          </w:p>
        </w:tc>
        <w:tc>
          <w:tcPr>
            <w:tcW w:w="1103" w:type="dxa"/>
            <w:vAlign w:val="center"/>
          </w:tcPr>
          <w:p w:rsidR="002F7F50" w:rsidRPr="006164FF" w:rsidRDefault="002F7F50" w:rsidP="006164FF">
            <w:pPr>
              <w:suppressAutoHyphens/>
              <w:autoSpaceDE w:val="0"/>
              <w:autoSpaceDN w:val="0"/>
              <w:adjustRightInd w:val="0"/>
              <w:ind w:right="2"/>
              <w:jc w:val="right"/>
            </w:pPr>
            <w:r w:rsidRPr="006164FF">
              <w:t>6682</w:t>
            </w:r>
          </w:p>
        </w:tc>
      </w:tr>
      <w:tr w:rsidR="00AF4FE9" w:rsidRPr="006164FF" w:rsidTr="0067426B">
        <w:tc>
          <w:tcPr>
            <w:tcW w:w="3936" w:type="dxa"/>
          </w:tcPr>
          <w:p w:rsidR="001C2F95" w:rsidRPr="006164FF" w:rsidRDefault="001C2F95"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Отложенный налоговый актив</w:t>
            </w:r>
          </w:p>
        </w:tc>
        <w:tc>
          <w:tcPr>
            <w:tcW w:w="1417" w:type="dxa"/>
            <w:vAlign w:val="center"/>
          </w:tcPr>
          <w:p w:rsidR="001C2F95" w:rsidRPr="006164FF" w:rsidRDefault="002F7F50" w:rsidP="006164FF">
            <w:pPr>
              <w:suppressAutoHyphens/>
              <w:autoSpaceDE w:val="0"/>
              <w:autoSpaceDN w:val="0"/>
              <w:adjustRightInd w:val="0"/>
              <w:ind w:right="176"/>
              <w:jc w:val="right"/>
            </w:pPr>
            <w:r w:rsidRPr="006164FF">
              <w:t>70160</w:t>
            </w: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992" w:type="dxa"/>
            <w:vAlign w:val="center"/>
          </w:tcPr>
          <w:p w:rsidR="001C2F95" w:rsidRPr="006164FF" w:rsidRDefault="001C2F95" w:rsidP="006164FF">
            <w:pPr>
              <w:suppressAutoHyphens/>
              <w:autoSpaceDE w:val="0"/>
              <w:autoSpaceDN w:val="0"/>
              <w:adjustRightInd w:val="0"/>
              <w:ind w:left="-108"/>
              <w:jc w:val="right"/>
            </w:pPr>
          </w:p>
        </w:tc>
        <w:tc>
          <w:tcPr>
            <w:tcW w:w="1103" w:type="dxa"/>
            <w:vAlign w:val="center"/>
          </w:tcPr>
          <w:p w:rsidR="001C2F95" w:rsidRPr="006164FF" w:rsidRDefault="002F7F50" w:rsidP="006164FF">
            <w:pPr>
              <w:suppressAutoHyphens/>
              <w:autoSpaceDE w:val="0"/>
              <w:autoSpaceDN w:val="0"/>
              <w:adjustRightInd w:val="0"/>
              <w:ind w:right="2"/>
              <w:jc w:val="right"/>
            </w:pPr>
            <w:r w:rsidRPr="006164FF">
              <w:t>70160</w:t>
            </w:r>
          </w:p>
        </w:tc>
      </w:tr>
      <w:tr w:rsidR="00AF4FE9" w:rsidRPr="006164FF" w:rsidTr="0067426B">
        <w:tc>
          <w:tcPr>
            <w:tcW w:w="3936" w:type="dxa"/>
          </w:tcPr>
          <w:p w:rsidR="001C2F95" w:rsidRPr="006164FF" w:rsidRDefault="001C2F95"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Основные средства, нематериальные активы и материальные запасы</w:t>
            </w:r>
          </w:p>
        </w:tc>
        <w:tc>
          <w:tcPr>
            <w:tcW w:w="1417" w:type="dxa"/>
            <w:vAlign w:val="center"/>
          </w:tcPr>
          <w:p w:rsidR="001C2F95" w:rsidRPr="006164FF" w:rsidRDefault="00AF4FE9" w:rsidP="006164FF">
            <w:pPr>
              <w:suppressAutoHyphens/>
              <w:autoSpaceDE w:val="0"/>
              <w:autoSpaceDN w:val="0"/>
              <w:adjustRightInd w:val="0"/>
              <w:ind w:right="176"/>
              <w:jc w:val="right"/>
            </w:pPr>
            <w:r w:rsidRPr="006164FF">
              <w:t>592450</w:t>
            </w: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992" w:type="dxa"/>
            <w:vAlign w:val="center"/>
          </w:tcPr>
          <w:p w:rsidR="001C2F95" w:rsidRPr="006164FF" w:rsidRDefault="001C2F95" w:rsidP="006164FF">
            <w:pPr>
              <w:suppressAutoHyphens/>
              <w:autoSpaceDE w:val="0"/>
              <w:autoSpaceDN w:val="0"/>
              <w:adjustRightInd w:val="0"/>
              <w:ind w:left="-108"/>
              <w:jc w:val="right"/>
            </w:pPr>
          </w:p>
        </w:tc>
        <w:tc>
          <w:tcPr>
            <w:tcW w:w="1103" w:type="dxa"/>
            <w:vAlign w:val="center"/>
          </w:tcPr>
          <w:p w:rsidR="001C2F95" w:rsidRPr="006164FF" w:rsidRDefault="002F7F50" w:rsidP="006164FF">
            <w:pPr>
              <w:suppressAutoHyphens/>
              <w:autoSpaceDE w:val="0"/>
              <w:autoSpaceDN w:val="0"/>
              <w:adjustRightInd w:val="0"/>
              <w:ind w:right="2"/>
              <w:jc w:val="right"/>
            </w:pPr>
            <w:r w:rsidRPr="006164FF">
              <w:t>592450</w:t>
            </w:r>
          </w:p>
        </w:tc>
      </w:tr>
      <w:tr w:rsidR="00AF4FE9" w:rsidRPr="006164FF" w:rsidTr="0067426B">
        <w:tc>
          <w:tcPr>
            <w:tcW w:w="3936" w:type="dxa"/>
            <w:tcBorders>
              <w:bottom w:val="single" w:sz="4" w:space="0" w:color="auto"/>
            </w:tcBorders>
          </w:tcPr>
          <w:p w:rsidR="001C2F95" w:rsidRPr="006164FF" w:rsidRDefault="001C2F95"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Прочие активы</w:t>
            </w:r>
          </w:p>
        </w:tc>
        <w:tc>
          <w:tcPr>
            <w:tcW w:w="1417" w:type="dxa"/>
            <w:tcBorders>
              <w:bottom w:val="single" w:sz="4" w:space="0" w:color="auto"/>
            </w:tcBorders>
            <w:vAlign w:val="center"/>
          </w:tcPr>
          <w:p w:rsidR="001C2F95" w:rsidRPr="006164FF" w:rsidRDefault="00AF4FE9" w:rsidP="006164FF">
            <w:pPr>
              <w:suppressAutoHyphens/>
              <w:autoSpaceDE w:val="0"/>
              <w:autoSpaceDN w:val="0"/>
              <w:adjustRightInd w:val="0"/>
              <w:ind w:right="176"/>
              <w:jc w:val="right"/>
            </w:pPr>
            <w:r w:rsidRPr="006164FF">
              <w:t>1325211</w:t>
            </w:r>
          </w:p>
        </w:tc>
        <w:tc>
          <w:tcPr>
            <w:tcW w:w="1134" w:type="dxa"/>
            <w:tcBorders>
              <w:bottom w:val="single" w:sz="4" w:space="0" w:color="auto"/>
            </w:tcBorders>
            <w:vAlign w:val="center"/>
          </w:tcPr>
          <w:p w:rsidR="001C2F95" w:rsidRPr="006164FF" w:rsidRDefault="00AF4FE9" w:rsidP="006164FF">
            <w:pPr>
              <w:suppressAutoHyphens/>
              <w:autoSpaceDE w:val="0"/>
              <w:autoSpaceDN w:val="0"/>
              <w:adjustRightInd w:val="0"/>
              <w:ind w:right="176"/>
              <w:jc w:val="right"/>
            </w:pPr>
            <w:r w:rsidRPr="006164FF">
              <w:t>17035</w:t>
            </w:r>
          </w:p>
        </w:tc>
        <w:tc>
          <w:tcPr>
            <w:tcW w:w="1134" w:type="dxa"/>
            <w:tcBorders>
              <w:bottom w:val="single" w:sz="4" w:space="0" w:color="auto"/>
            </w:tcBorders>
            <w:vAlign w:val="center"/>
          </w:tcPr>
          <w:p w:rsidR="001C2F95" w:rsidRPr="006164FF" w:rsidRDefault="00AF4FE9" w:rsidP="006164FF">
            <w:pPr>
              <w:suppressAutoHyphens/>
              <w:autoSpaceDE w:val="0"/>
              <w:autoSpaceDN w:val="0"/>
              <w:adjustRightInd w:val="0"/>
              <w:ind w:right="176"/>
              <w:jc w:val="right"/>
            </w:pPr>
            <w:r w:rsidRPr="006164FF">
              <w:t>2581</w:t>
            </w:r>
          </w:p>
        </w:tc>
        <w:tc>
          <w:tcPr>
            <w:tcW w:w="992" w:type="dxa"/>
            <w:tcBorders>
              <w:bottom w:val="single" w:sz="4" w:space="0" w:color="auto"/>
            </w:tcBorders>
            <w:vAlign w:val="center"/>
          </w:tcPr>
          <w:p w:rsidR="001C2F95" w:rsidRPr="006164FF" w:rsidRDefault="001C2F95" w:rsidP="006164FF">
            <w:pPr>
              <w:suppressAutoHyphens/>
              <w:autoSpaceDE w:val="0"/>
              <w:autoSpaceDN w:val="0"/>
              <w:adjustRightInd w:val="0"/>
              <w:ind w:left="-108"/>
              <w:jc w:val="right"/>
            </w:pPr>
          </w:p>
        </w:tc>
        <w:tc>
          <w:tcPr>
            <w:tcW w:w="1103" w:type="dxa"/>
            <w:tcBorders>
              <w:bottom w:val="single" w:sz="4" w:space="0" w:color="auto"/>
            </w:tcBorders>
            <w:vAlign w:val="center"/>
          </w:tcPr>
          <w:p w:rsidR="001C2F95" w:rsidRPr="006164FF" w:rsidRDefault="002F7F50" w:rsidP="006164FF">
            <w:pPr>
              <w:suppressAutoHyphens/>
              <w:autoSpaceDE w:val="0"/>
              <w:autoSpaceDN w:val="0"/>
              <w:adjustRightInd w:val="0"/>
              <w:ind w:right="2"/>
              <w:jc w:val="right"/>
            </w:pPr>
            <w:r w:rsidRPr="006164FF">
              <w:t>1344827</w:t>
            </w:r>
          </w:p>
        </w:tc>
      </w:tr>
      <w:tr w:rsidR="00AF4FE9" w:rsidRPr="006164FF" w:rsidTr="0067426B">
        <w:tc>
          <w:tcPr>
            <w:tcW w:w="3936" w:type="dxa"/>
            <w:tcBorders>
              <w:top w:val="single" w:sz="4" w:space="0" w:color="auto"/>
              <w:bottom w:val="single" w:sz="4" w:space="0" w:color="auto"/>
            </w:tcBorders>
          </w:tcPr>
          <w:p w:rsidR="001C2F95" w:rsidRPr="006164FF" w:rsidRDefault="001C2F95" w:rsidP="00B52904">
            <w:pPr>
              <w:suppressAutoHyphens/>
              <w:autoSpaceDE w:val="0"/>
              <w:autoSpaceDN w:val="0"/>
              <w:adjustRightInd w:val="0"/>
              <w:ind w:right="176"/>
              <w:jc w:val="both"/>
              <w:rPr>
                <w:b/>
              </w:rPr>
            </w:pPr>
            <w:r w:rsidRPr="006164FF">
              <w:rPr>
                <w:b/>
              </w:rPr>
              <w:t>Всего активов</w:t>
            </w:r>
          </w:p>
        </w:tc>
        <w:tc>
          <w:tcPr>
            <w:tcW w:w="1417" w:type="dxa"/>
            <w:tcBorders>
              <w:top w:val="single" w:sz="4" w:space="0" w:color="auto"/>
              <w:bottom w:val="single" w:sz="4" w:space="0" w:color="auto"/>
            </w:tcBorders>
            <w:vAlign w:val="center"/>
          </w:tcPr>
          <w:p w:rsidR="001C2F95" w:rsidRPr="006164FF" w:rsidRDefault="00AF4FE9" w:rsidP="006164FF">
            <w:pPr>
              <w:suppressAutoHyphens/>
              <w:autoSpaceDE w:val="0"/>
              <w:autoSpaceDN w:val="0"/>
              <w:adjustRightInd w:val="0"/>
              <w:ind w:right="176"/>
              <w:jc w:val="right"/>
              <w:rPr>
                <w:b/>
              </w:rPr>
            </w:pPr>
            <w:r w:rsidRPr="006164FF">
              <w:rPr>
                <w:b/>
              </w:rPr>
              <w:t>19487510</w:t>
            </w:r>
          </w:p>
        </w:tc>
        <w:tc>
          <w:tcPr>
            <w:tcW w:w="1134" w:type="dxa"/>
            <w:tcBorders>
              <w:top w:val="single" w:sz="4" w:space="0" w:color="auto"/>
              <w:bottom w:val="single" w:sz="4" w:space="0" w:color="auto"/>
            </w:tcBorders>
            <w:vAlign w:val="center"/>
          </w:tcPr>
          <w:p w:rsidR="001C2F95" w:rsidRPr="006164FF" w:rsidRDefault="00AF4FE9" w:rsidP="006164FF">
            <w:pPr>
              <w:suppressAutoHyphens/>
              <w:autoSpaceDE w:val="0"/>
              <w:autoSpaceDN w:val="0"/>
              <w:adjustRightInd w:val="0"/>
              <w:ind w:right="176"/>
              <w:jc w:val="right"/>
              <w:rPr>
                <w:b/>
              </w:rPr>
            </w:pPr>
            <w:r w:rsidRPr="006164FF">
              <w:rPr>
                <w:b/>
              </w:rPr>
              <w:t>267965</w:t>
            </w:r>
          </w:p>
        </w:tc>
        <w:tc>
          <w:tcPr>
            <w:tcW w:w="1134" w:type="dxa"/>
            <w:tcBorders>
              <w:top w:val="single" w:sz="4" w:space="0" w:color="auto"/>
              <w:bottom w:val="single" w:sz="4" w:space="0" w:color="auto"/>
            </w:tcBorders>
            <w:vAlign w:val="center"/>
          </w:tcPr>
          <w:p w:rsidR="001C2F95" w:rsidRPr="006164FF" w:rsidRDefault="00AF4FE9" w:rsidP="006164FF">
            <w:pPr>
              <w:suppressAutoHyphens/>
              <w:autoSpaceDE w:val="0"/>
              <w:autoSpaceDN w:val="0"/>
              <w:adjustRightInd w:val="0"/>
              <w:ind w:right="176"/>
              <w:jc w:val="right"/>
              <w:rPr>
                <w:b/>
              </w:rPr>
            </w:pPr>
            <w:r w:rsidRPr="006164FF">
              <w:rPr>
                <w:b/>
              </w:rPr>
              <w:t>194968</w:t>
            </w:r>
          </w:p>
        </w:tc>
        <w:tc>
          <w:tcPr>
            <w:tcW w:w="992" w:type="dxa"/>
            <w:tcBorders>
              <w:top w:val="single" w:sz="4" w:space="0" w:color="auto"/>
              <w:bottom w:val="single" w:sz="4" w:space="0" w:color="auto"/>
            </w:tcBorders>
            <w:vAlign w:val="center"/>
          </w:tcPr>
          <w:p w:rsidR="001C2F95" w:rsidRPr="006164FF" w:rsidRDefault="001C2F95" w:rsidP="006164FF">
            <w:pPr>
              <w:suppressAutoHyphens/>
              <w:autoSpaceDE w:val="0"/>
              <w:autoSpaceDN w:val="0"/>
              <w:adjustRightInd w:val="0"/>
              <w:ind w:left="-108"/>
              <w:jc w:val="right"/>
              <w:rPr>
                <w:b/>
              </w:rPr>
            </w:pPr>
          </w:p>
        </w:tc>
        <w:tc>
          <w:tcPr>
            <w:tcW w:w="1103" w:type="dxa"/>
            <w:tcBorders>
              <w:top w:val="single" w:sz="4" w:space="0" w:color="auto"/>
              <w:bottom w:val="single" w:sz="4" w:space="0" w:color="auto"/>
            </w:tcBorders>
            <w:vAlign w:val="center"/>
          </w:tcPr>
          <w:p w:rsidR="001C2F95" w:rsidRPr="006164FF" w:rsidRDefault="002F7F50" w:rsidP="006164FF">
            <w:pPr>
              <w:suppressAutoHyphens/>
              <w:autoSpaceDE w:val="0"/>
              <w:autoSpaceDN w:val="0"/>
              <w:adjustRightInd w:val="0"/>
              <w:ind w:right="2"/>
              <w:jc w:val="right"/>
              <w:rPr>
                <w:b/>
              </w:rPr>
            </w:pPr>
            <w:r w:rsidRPr="006164FF">
              <w:rPr>
                <w:b/>
              </w:rPr>
              <w:t>19950444</w:t>
            </w:r>
          </w:p>
        </w:tc>
      </w:tr>
      <w:tr w:rsidR="00AF4FE9" w:rsidRPr="006164FF" w:rsidTr="0067426B">
        <w:tc>
          <w:tcPr>
            <w:tcW w:w="3936" w:type="dxa"/>
            <w:tcBorders>
              <w:top w:val="single" w:sz="4" w:space="0" w:color="auto"/>
            </w:tcBorders>
          </w:tcPr>
          <w:p w:rsidR="001C2F95" w:rsidRPr="006164FF" w:rsidRDefault="001C2F95"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Кредиты, депозиты и прочие средства Центрального банка Российской Федерации</w:t>
            </w:r>
          </w:p>
        </w:tc>
        <w:tc>
          <w:tcPr>
            <w:tcW w:w="1417" w:type="dxa"/>
            <w:tcBorders>
              <w:top w:val="single" w:sz="4" w:space="0" w:color="auto"/>
            </w:tcBorders>
            <w:vAlign w:val="center"/>
          </w:tcPr>
          <w:p w:rsidR="001C2F95" w:rsidRPr="006164FF" w:rsidRDefault="001C2F95" w:rsidP="006164FF">
            <w:pPr>
              <w:suppressAutoHyphens/>
              <w:autoSpaceDE w:val="0"/>
              <w:autoSpaceDN w:val="0"/>
              <w:adjustRightInd w:val="0"/>
              <w:ind w:right="176"/>
              <w:jc w:val="right"/>
            </w:pPr>
          </w:p>
        </w:tc>
        <w:tc>
          <w:tcPr>
            <w:tcW w:w="1134" w:type="dxa"/>
            <w:tcBorders>
              <w:top w:val="single" w:sz="4" w:space="0" w:color="auto"/>
            </w:tcBorders>
            <w:vAlign w:val="center"/>
          </w:tcPr>
          <w:p w:rsidR="001C2F95" w:rsidRPr="006164FF" w:rsidRDefault="001C2F95" w:rsidP="006164FF">
            <w:pPr>
              <w:suppressAutoHyphens/>
              <w:autoSpaceDE w:val="0"/>
              <w:autoSpaceDN w:val="0"/>
              <w:adjustRightInd w:val="0"/>
              <w:ind w:right="176"/>
              <w:jc w:val="right"/>
            </w:pPr>
          </w:p>
        </w:tc>
        <w:tc>
          <w:tcPr>
            <w:tcW w:w="1134" w:type="dxa"/>
            <w:tcBorders>
              <w:top w:val="single" w:sz="4" w:space="0" w:color="auto"/>
            </w:tcBorders>
            <w:vAlign w:val="center"/>
          </w:tcPr>
          <w:p w:rsidR="001C2F95" w:rsidRPr="006164FF" w:rsidRDefault="001C2F95" w:rsidP="006164FF">
            <w:pPr>
              <w:suppressAutoHyphens/>
              <w:autoSpaceDE w:val="0"/>
              <w:autoSpaceDN w:val="0"/>
              <w:adjustRightInd w:val="0"/>
              <w:ind w:right="176"/>
              <w:jc w:val="right"/>
            </w:pPr>
          </w:p>
        </w:tc>
        <w:tc>
          <w:tcPr>
            <w:tcW w:w="992" w:type="dxa"/>
            <w:tcBorders>
              <w:top w:val="single" w:sz="4" w:space="0" w:color="auto"/>
            </w:tcBorders>
            <w:vAlign w:val="center"/>
          </w:tcPr>
          <w:p w:rsidR="001C2F95" w:rsidRPr="006164FF" w:rsidRDefault="001C2F95" w:rsidP="006164FF">
            <w:pPr>
              <w:suppressAutoHyphens/>
              <w:autoSpaceDE w:val="0"/>
              <w:autoSpaceDN w:val="0"/>
              <w:adjustRightInd w:val="0"/>
              <w:ind w:left="-108"/>
              <w:jc w:val="right"/>
            </w:pPr>
          </w:p>
        </w:tc>
        <w:tc>
          <w:tcPr>
            <w:tcW w:w="1103" w:type="dxa"/>
            <w:tcBorders>
              <w:top w:val="single" w:sz="4" w:space="0" w:color="auto"/>
            </w:tcBorders>
            <w:vAlign w:val="center"/>
          </w:tcPr>
          <w:p w:rsidR="001C2F95" w:rsidRPr="006164FF" w:rsidRDefault="001C2F95" w:rsidP="006164FF">
            <w:pPr>
              <w:suppressAutoHyphens/>
              <w:autoSpaceDE w:val="0"/>
              <w:autoSpaceDN w:val="0"/>
              <w:adjustRightInd w:val="0"/>
              <w:ind w:right="2"/>
              <w:jc w:val="right"/>
            </w:pPr>
          </w:p>
        </w:tc>
      </w:tr>
      <w:tr w:rsidR="00AF4FE9" w:rsidRPr="006164FF" w:rsidTr="0067426B">
        <w:tc>
          <w:tcPr>
            <w:tcW w:w="3936" w:type="dxa"/>
          </w:tcPr>
          <w:p w:rsidR="001C2F95" w:rsidRPr="006164FF" w:rsidRDefault="001C2F95"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Средства кредитных организаций</w:t>
            </w:r>
          </w:p>
        </w:tc>
        <w:tc>
          <w:tcPr>
            <w:tcW w:w="1417" w:type="dxa"/>
            <w:vAlign w:val="center"/>
          </w:tcPr>
          <w:p w:rsidR="001C2F95" w:rsidRPr="006164FF" w:rsidRDefault="001C2F95" w:rsidP="006164FF">
            <w:pPr>
              <w:suppressAutoHyphens/>
              <w:autoSpaceDE w:val="0"/>
              <w:autoSpaceDN w:val="0"/>
              <w:adjustRightInd w:val="0"/>
              <w:ind w:right="176"/>
              <w:jc w:val="right"/>
            </w:pP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992" w:type="dxa"/>
            <w:vAlign w:val="center"/>
          </w:tcPr>
          <w:p w:rsidR="001C2F95" w:rsidRPr="006164FF" w:rsidRDefault="001C2F95" w:rsidP="006164FF">
            <w:pPr>
              <w:suppressAutoHyphens/>
              <w:autoSpaceDE w:val="0"/>
              <w:autoSpaceDN w:val="0"/>
              <w:adjustRightInd w:val="0"/>
              <w:ind w:left="-108"/>
              <w:jc w:val="right"/>
            </w:pPr>
          </w:p>
        </w:tc>
        <w:tc>
          <w:tcPr>
            <w:tcW w:w="1103" w:type="dxa"/>
            <w:vAlign w:val="center"/>
          </w:tcPr>
          <w:p w:rsidR="001C2F95" w:rsidRPr="006164FF" w:rsidRDefault="001C2F95" w:rsidP="006164FF">
            <w:pPr>
              <w:suppressAutoHyphens/>
              <w:autoSpaceDE w:val="0"/>
              <w:autoSpaceDN w:val="0"/>
              <w:adjustRightInd w:val="0"/>
              <w:ind w:right="2"/>
              <w:jc w:val="right"/>
            </w:pPr>
          </w:p>
        </w:tc>
      </w:tr>
      <w:tr w:rsidR="00AF4FE9" w:rsidRPr="006164FF" w:rsidTr="0067426B">
        <w:tc>
          <w:tcPr>
            <w:tcW w:w="3936" w:type="dxa"/>
          </w:tcPr>
          <w:p w:rsidR="001C2F95" w:rsidRPr="006164FF" w:rsidRDefault="001C2F95"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Средства клиентов, не являющихся кредитными организациями</w:t>
            </w:r>
          </w:p>
        </w:tc>
        <w:tc>
          <w:tcPr>
            <w:tcW w:w="1417" w:type="dxa"/>
            <w:vAlign w:val="center"/>
          </w:tcPr>
          <w:p w:rsidR="001C2F95" w:rsidRPr="006164FF" w:rsidRDefault="00AF4FE9" w:rsidP="006164FF">
            <w:pPr>
              <w:suppressAutoHyphens/>
              <w:autoSpaceDE w:val="0"/>
              <w:autoSpaceDN w:val="0"/>
              <w:adjustRightInd w:val="0"/>
              <w:ind w:right="176"/>
              <w:jc w:val="right"/>
            </w:pPr>
            <w:r w:rsidRPr="006164FF">
              <w:t>19768172</w:t>
            </w:r>
          </w:p>
        </w:tc>
        <w:tc>
          <w:tcPr>
            <w:tcW w:w="1134" w:type="dxa"/>
            <w:vAlign w:val="center"/>
          </w:tcPr>
          <w:p w:rsidR="001C2F95" w:rsidRPr="006164FF" w:rsidRDefault="00AF4FE9" w:rsidP="006164FF">
            <w:pPr>
              <w:suppressAutoHyphens/>
              <w:autoSpaceDE w:val="0"/>
              <w:autoSpaceDN w:val="0"/>
              <w:adjustRightInd w:val="0"/>
              <w:ind w:right="176"/>
              <w:jc w:val="right"/>
            </w:pPr>
            <w:r w:rsidRPr="006164FF">
              <w:t>256248</w:t>
            </w:r>
          </w:p>
        </w:tc>
        <w:tc>
          <w:tcPr>
            <w:tcW w:w="1134" w:type="dxa"/>
            <w:vAlign w:val="center"/>
          </w:tcPr>
          <w:p w:rsidR="001C2F95" w:rsidRPr="006164FF" w:rsidRDefault="00AF4FE9" w:rsidP="006164FF">
            <w:pPr>
              <w:suppressAutoHyphens/>
              <w:autoSpaceDE w:val="0"/>
              <w:autoSpaceDN w:val="0"/>
              <w:adjustRightInd w:val="0"/>
              <w:ind w:right="176"/>
              <w:jc w:val="right"/>
            </w:pPr>
            <w:r w:rsidRPr="006164FF">
              <w:t>201174</w:t>
            </w:r>
          </w:p>
        </w:tc>
        <w:tc>
          <w:tcPr>
            <w:tcW w:w="992" w:type="dxa"/>
            <w:vAlign w:val="center"/>
          </w:tcPr>
          <w:p w:rsidR="001C2F95" w:rsidRPr="006164FF" w:rsidRDefault="001C2F95" w:rsidP="006164FF">
            <w:pPr>
              <w:suppressAutoHyphens/>
              <w:autoSpaceDE w:val="0"/>
              <w:autoSpaceDN w:val="0"/>
              <w:adjustRightInd w:val="0"/>
              <w:ind w:left="-108"/>
              <w:jc w:val="right"/>
            </w:pPr>
          </w:p>
        </w:tc>
        <w:tc>
          <w:tcPr>
            <w:tcW w:w="1103" w:type="dxa"/>
            <w:vAlign w:val="center"/>
          </w:tcPr>
          <w:p w:rsidR="001C2F95" w:rsidRPr="006164FF" w:rsidRDefault="002F7F50" w:rsidP="006164FF">
            <w:pPr>
              <w:suppressAutoHyphens/>
              <w:autoSpaceDE w:val="0"/>
              <w:autoSpaceDN w:val="0"/>
              <w:adjustRightInd w:val="0"/>
              <w:ind w:right="2"/>
              <w:jc w:val="right"/>
            </w:pPr>
            <w:r w:rsidRPr="006164FF">
              <w:t>20225594</w:t>
            </w:r>
          </w:p>
        </w:tc>
      </w:tr>
      <w:tr w:rsidR="00AF4FE9" w:rsidRPr="006164FF" w:rsidTr="0067426B">
        <w:tc>
          <w:tcPr>
            <w:tcW w:w="3936" w:type="dxa"/>
          </w:tcPr>
          <w:p w:rsidR="001C2F95" w:rsidRPr="006164FF" w:rsidRDefault="001C2F95"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Финансовые обязательства, оцениваемые по справедливой стоимости через прибыль или убыток</w:t>
            </w:r>
          </w:p>
        </w:tc>
        <w:tc>
          <w:tcPr>
            <w:tcW w:w="1417" w:type="dxa"/>
            <w:vAlign w:val="center"/>
          </w:tcPr>
          <w:p w:rsidR="001C2F95" w:rsidRPr="006164FF" w:rsidRDefault="001C2F95" w:rsidP="006164FF">
            <w:pPr>
              <w:suppressAutoHyphens/>
              <w:autoSpaceDE w:val="0"/>
              <w:autoSpaceDN w:val="0"/>
              <w:adjustRightInd w:val="0"/>
              <w:ind w:right="176"/>
              <w:jc w:val="right"/>
            </w:pP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992" w:type="dxa"/>
            <w:vAlign w:val="center"/>
          </w:tcPr>
          <w:p w:rsidR="001C2F95" w:rsidRPr="006164FF" w:rsidRDefault="001C2F95" w:rsidP="006164FF">
            <w:pPr>
              <w:suppressAutoHyphens/>
              <w:autoSpaceDE w:val="0"/>
              <w:autoSpaceDN w:val="0"/>
              <w:adjustRightInd w:val="0"/>
              <w:ind w:left="-108"/>
              <w:jc w:val="right"/>
            </w:pPr>
          </w:p>
        </w:tc>
        <w:tc>
          <w:tcPr>
            <w:tcW w:w="1103" w:type="dxa"/>
            <w:vAlign w:val="center"/>
          </w:tcPr>
          <w:p w:rsidR="001C2F95" w:rsidRPr="006164FF" w:rsidRDefault="001C2F95" w:rsidP="006164FF">
            <w:pPr>
              <w:suppressAutoHyphens/>
              <w:autoSpaceDE w:val="0"/>
              <w:autoSpaceDN w:val="0"/>
              <w:adjustRightInd w:val="0"/>
              <w:ind w:right="2"/>
              <w:jc w:val="right"/>
            </w:pPr>
          </w:p>
        </w:tc>
      </w:tr>
      <w:tr w:rsidR="00AF4FE9" w:rsidRPr="006164FF" w:rsidTr="0067426B">
        <w:tc>
          <w:tcPr>
            <w:tcW w:w="3936" w:type="dxa"/>
          </w:tcPr>
          <w:p w:rsidR="001C2F95" w:rsidRPr="006164FF" w:rsidRDefault="001C2F95"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Выпущенные долговые обязательства</w:t>
            </w:r>
          </w:p>
        </w:tc>
        <w:tc>
          <w:tcPr>
            <w:tcW w:w="1417" w:type="dxa"/>
            <w:vAlign w:val="center"/>
          </w:tcPr>
          <w:p w:rsidR="001C2F95" w:rsidRPr="006164FF" w:rsidRDefault="001C2F95" w:rsidP="006164FF">
            <w:pPr>
              <w:suppressAutoHyphens/>
              <w:autoSpaceDE w:val="0"/>
              <w:autoSpaceDN w:val="0"/>
              <w:adjustRightInd w:val="0"/>
              <w:ind w:right="176"/>
              <w:jc w:val="right"/>
            </w:pPr>
            <w:r w:rsidRPr="006164FF">
              <w:t>3068</w:t>
            </w: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992" w:type="dxa"/>
            <w:vAlign w:val="center"/>
          </w:tcPr>
          <w:p w:rsidR="001C2F95" w:rsidRPr="006164FF" w:rsidRDefault="001C2F95" w:rsidP="006164FF">
            <w:pPr>
              <w:suppressAutoHyphens/>
              <w:autoSpaceDE w:val="0"/>
              <w:autoSpaceDN w:val="0"/>
              <w:adjustRightInd w:val="0"/>
              <w:ind w:left="-108"/>
              <w:jc w:val="right"/>
            </w:pPr>
          </w:p>
        </w:tc>
        <w:tc>
          <w:tcPr>
            <w:tcW w:w="1103" w:type="dxa"/>
            <w:vAlign w:val="center"/>
          </w:tcPr>
          <w:p w:rsidR="001C2F95" w:rsidRPr="006164FF" w:rsidRDefault="002F7F50" w:rsidP="006164FF">
            <w:pPr>
              <w:suppressAutoHyphens/>
              <w:autoSpaceDE w:val="0"/>
              <w:autoSpaceDN w:val="0"/>
              <w:adjustRightInd w:val="0"/>
              <w:ind w:right="2"/>
              <w:jc w:val="right"/>
            </w:pPr>
            <w:r w:rsidRPr="006164FF">
              <w:t>28</w:t>
            </w:r>
          </w:p>
        </w:tc>
      </w:tr>
      <w:tr w:rsidR="00AF4FE9" w:rsidRPr="006164FF" w:rsidTr="0067426B">
        <w:tc>
          <w:tcPr>
            <w:tcW w:w="3936" w:type="dxa"/>
          </w:tcPr>
          <w:p w:rsidR="001C2F95" w:rsidRPr="006164FF" w:rsidRDefault="001C2F95"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Отложенное налоговое обязательство</w:t>
            </w:r>
          </w:p>
        </w:tc>
        <w:tc>
          <w:tcPr>
            <w:tcW w:w="1417" w:type="dxa"/>
            <w:vAlign w:val="center"/>
          </w:tcPr>
          <w:p w:rsidR="001C2F95" w:rsidRPr="006164FF" w:rsidRDefault="00AF4FE9" w:rsidP="006164FF">
            <w:pPr>
              <w:suppressAutoHyphens/>
              <w:autoSpaceDE w:val="0"/>
              <w:autoSpaceDN w:val="0"/>
              <w:adjustRightInd w:val="0"/>
              <w:ind w:right="176"/>
              <w:jc w:val="right"/>
            </w:pPr>
            <w:r w:rsidRPr="006164FF">
              <w:t>70160</w:t>
            </w: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1134" w:type="dxa"/>
            <w:vAlign w:val="center"/>
          </w:tcPr>
          <w:p w:rsidR="001C2F95" w:rsidRPr="006164FF" w:rsidRDefault="001C2F95" w:rsidP="006164FF">
            <w:pPr>
              <w:suppressAutoHyphens/>
              <w:autoSpaceDE w:val="0"/>
              <w:autoSpaceDN w:val="0"/>
              <w:adjustRightInd w:val="0"/>
              <w:ind w:right="176"/>
              <w:jc w:val="right"/>
            </w:pPr>
          </w:p>
        </w:tc>
        <w:tc>
          <w:tcPr>
            <w:tcW w:w="992" w:type="dxa"/>
            <w:vAlign w:val="center"/>
          </w:tcPr>
          <w:p w:rsidR="001C2F95" w:rsidRPr="006164FF" w:rsidRDefault="001C2F95" w:rsidP="006164FF">
            <w:pPr>
              <w:suppressAutoHyphens/>
              <w:autoSpaceDE w:val="0"/>
              <w:autoSpaceDN w:val="0"/>
              <w:adjustRightInd w:val="0"/>
              <w:ind w:left="-108"/>
              <w:jc w:val="right"/>
            </w:pPr>
          </w:p>
        </w:tc>
        <w:tc>
          <w:tcPr>
            <w:tcW w:w="1103" w:type="dxa"/>
            <w:vAlign w:val="center"/>
          </w:tcPr>
          <w:p w:rsidR="001C2F95" w:rsidRPr="006164FF" w:rsidRDefault="002F7F50" w:rsidP="006164FF">
            <w:pPr>
              <w:suppressAutoHyphens/>
              <w:autoSpaceDE w:val="0"/>
              <w:autoSpaceDN w:val="0"/>
              <w:adjustRightInd w:val="0"/>
              <w:ind w:right="2"/>
              <w:jc w:val="right"/>
            </w:pPr>
            <w:r w:rsidRPr="006164FF">
              <w:t>70160</w:t>
            </w:r>
          </w:p>
        </w:tc>
      </w:tr>
      <w:tr w:rsidR="00AF4FE9" w:rsidRPr="006164FF" w:rsidTr="0067426B">
        <w:tc>
          <w:tcPr>
            <w:tcW w:w="3936" w:type="dxa"/>
            <w:tcBorders>
              <w:bottom w:val="single" w:sz="4" w:space="0" w:color="auto"/>
            </w:tcBorders>
          </w:tcPr>
          <w:p w:rsidR="001C2F95" w:rsidRPr="006164FF" w:rsidRDefault="001C2F95" w:rsidP="00B52904">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Прочие обязательства</w:t>
            </w:r>
          </w:p>
        </w:tc>
        <w:tc>
          <w:tcPr>
            <w:tcW w:w="1417" w:type="dxa"/>
            <w:tcBorders>
              <w:bottom w:val="single" w:sz="4" w:space="0" w:color="auto"/>
            </w:tcBorders>
            <w:vAlign w:val="center"/>
          </w:tcPr>
          <w:p w:rsidR="001C2F95" w:rsidRPr="006164FF" w:rsidRDefault="00AF4FE9" w:rsidP="006164FF">
            <w:pPr>
              <w:suppressAutoHyphens/>
              <w:autoSpaceDE w:val="0"/>
              <w:autoSpaceDN w:val="0"/>
              <w:adjustRightInd w:val="0"/>
              <w:ind w:right="176"/>
              <w:jc w:val="right"/>
            </w:pPr>
            <w:r w:rsidRPr="006164FF">
              <w:t>89922</w:t>
            </w:r>
          </w:p>
        </w:tc>
        <w:tc>
          <w:tcPr>
            <w:tcW w:w="1134" w:type="dxa"/>
            <w:tcBorders>
              <w:bottom w:val="single" w:sz="4" w:space="0" w:color="auto"/>
            </w:tcBorders>
            <w:vAlign w:val="center"/>
          </w:tcPr>
          <w:p w:rsidR="001C2F95" w:rsidRPr="006164FF" w:rsidRDefault="00AF4FE9" w:rsidP="006164FF">
            <w:pPr>
              <w:suppressAutoHyphens/>
              <w:autoSpaceDE w:val="0"/>
              <w:autoSpaceDN w:val="0"/>
              <w:adjustRightInd w:val="0"/>
              <w:ind w:right="176"/>
              <w:jc w:val="right"/>
            </w:pPr>
            <w:r w:rsidRPr="006164FF">
              <w:t>1624</w:t>
            </w:r>
          </w:p>
        </w:tc>
        <w:tc>
          <w:tcPr>
            <w:tcW w:w="1134" w:type="dxa"/>
            <w:tcBorders>
              <w:bottom w:val="single" w:sz="4" w:space="0" w:color="auto"/>
            </w:tcBorders>
            <w:vAlign w:val="center"/>
          </w:tcPr>
          <w:p w:rsidR="001C2F95" w:rsidRPr="006164FF" w:rsidRDefault="00AF4FE9" w:rsidP="006164FF">
            <w:pPr>
              <w:suppressAutoHyphens/>
              <w:autoSpaceDE w:val="0"/>
              <w:autoSpaceDN w:val="0"/>
              <w:adjustRightInd w:val="0"/>
              <w:ind w:right="176"/>
              <w:jc w:val="right"/>
            </w:pPr>
            <w:r w:rsidRPr="006164FF">
              <w:t>1184</w:t>
            </w:r>
          </w:p>
        </w:tc>
        <w:tc>
          <w:tcPr>
            <w:tcW w:w="992" w:type="dxa"/>
            <w:tcBorders>
              <w:bottom w:val="single" w:sz="4" w:space="0" w:color="auto"/>
            </w:tcBorders>
            <w:vAlign w:val="center"/>
          </w:tcPr>
          <w:p w:rsidR="001C2F95" w:rsidRPr="006164FF" w:rsidRDefault="001C2F95" w:rsidP="006164FF">
            <w:pPr>
              <w:suppressAutoHyphens/>
              <w:autoSpaceDE w:val="0"/>
              <w:autoSpaceDN w:val="0"/>
              <w:adjustRightInd w:val="0"/>
              <w:ind w:left="-108"/>
              <w:jc w:val="right"/>
            </w:pPr>
          </w:p>
        </w:tc>
        <w:tc>
          <w:tcPr>
            <w:tcW w:w="1103" w:type="dxa"/>
            <w:tcBorders>
              <w:bottom w:val="single" w:sz="4" w:space="0" w:color="auto"/>
            </w:tcBorders>
            <w:vAlign w:val="center"/>
          </w:tcPr>
          <w:p w:rsidR="001C2F95" w:rsidRPr="006164FF" w:rsidRDefault="002F7F50" w:rsidP="006164FF">
            <w:pPr>
              <w:suppressAutoHyphens/>
              <w:autoSpaceDE w:val="0"/>
              <w:autoSpaceDN w:val="0"/>
              <w:adjustRightInd w:val="0"/>
              <w:ind w:right="2"/>
              <w:jc w:val="right"/>
            </w:pPr>
            <w:r w:rsidRPr="006164FF">
              <w:t>92731</w:t>
            </w:r>
          </w:p>
        </w:tc>
      </w:tr>
      <w:tr w:rsidR="00AF4FE9" w:rsidRPr="006164FF" w:rsidTr="0067426B">
        <w:tc>
          <w:tcPr>
            <w:tcW w:w="3936" w:type="dxa"/>
            <w:tcBorders>
              <w:top w:val="single" w:sz="4" w:space="0" w:color="auto"/>
              <w:bottom w:val="single" w:sz="4" w:space="0" w:color="auto"/>
            </w:tcBorders>
          </w:tcPr>
          <w:p w:rsidR="001C2F95" w:rsidRPr="006164FF" w:rsidRDefault="001C2F95" w:rsidP="00B52904">
            <w:pPr>
              <w:suppressAutoHyphens/>
              <w:autoSpaceDE w:val="0"/>
              <w:autoSpaceDN w:val="0"/>
              <w:adjustRightInd w:val="0"/>
              <w:ind w:right="176"/>
              <w:jc w:val="both"/>
              <w:rPr>
                <w:b/>
              </w:rPr>
            </w:pPr>
            <w:r w:rsidRPr="006164FF">
              <w:rPr>
                <w:b/>
              </w:rPr>
              <w:t>Всего обязательств</w:t>
            </w:r>
          </w:p>
        </w:tc>
        <w:tc>
          <w:tcPr>
            <w:tcW w:w="1417" w:type="dxa"/>
            <w:tcBorders>
              <w:top w:val="single" w:sz="4" w:space="0" w:color="auto"/>
              <w:bottom w:val="single" w:sz="4" w:space="0" w:color="auto"/>
            </w:tcBorders>
            <w:vAlign w:val="center"/>
          </w:tcPr>
          <w:p w:rsidR="001C2F95" w:rsidRPr="006164FF" w:rsidRDefault="00AF4FE9" w:rsidP="006164FF">
            <w:pPr>
              <w:suppressAutoHyphens/>
              <w:autoSpaceDE w:val="0"/>
              <w:autoSpaceDN w:val="0"/>
              <w:adjustRightInd w:val="0"/>
              <w:ind w:right="176"/>
              <w:jc w:val="right"/>
              <w:rPr>
                <w:b/>
              </w:rPr>
            </w:pPr>
            <w:r w:rsidRPr="006164FF">
              <w:rPr>
                <w:b/>
              </w:rPr>
              <w:t>19928282</w:t>
            </w:r>
          </w:p>
        </w:tc>
        <w:tc>
          <w:tcPr>
            <w:tcW w:w="1134" w:type="dxa"/>
            <w:tcBorders>
              <w:top w:val="single" w:sz="4" w:space="0" w:color="auto"/>
              <w:bottom w:val="single" w:sz="4" w:space="0" w:color="auto"/>
            </w:tcBorders>
            <w:vAlign w:val="center"/>
          </w:tcPr>
          <w:p w:rsidR="001C2F95" w:rsidRPr="006164FF" w:rsidRDefault="00AF4FE9" w:rsidP="006164FF">
            <w:pPr>
              <w:suppressAutoHyphens/>
              <w:autoSpaceDE w:val="0"/>
              <w:autoSpaceDN w:val="0"/>
              <w:adjustRightInd w:val="0"/>
              <w:ind w:right="176"/>
              <w:jc w:val="right"/>
              <w:rPr>
                <w:b/>
              </w:rPr>
            </w:pPr>
            <w:r w:rsidRPr="006164FF">
              <w:rPr>
                <w:b/>
              </w:rPr>
              <w:t>257873</w:t>
            </w:r>
          </w:p>
        </w:tc>
        <w:tc>
          <w:tcPr>
            <w:tcW w:w="1134" w:type="dxa"/>
            <w:tcBorders>
              <w:top w:val="single" w:sz="4" w:space="0" w:color="auto"/>
              <w:bottom w:val="single" w:sz="4" w:space="0" w:color="auto"/>
            </w:tcBorders>
            <w:vAlign w:val="center"/>
          </w:tcPr>
          <w:p w:rsidR="001C2F95" w:rsidRPr="006164FF" w:rsidRDefault="00AF4FE9" w:rsidP="006164FF">
            <w:pPr>
              <w:suppressAutoHyphens/>
              <w:autoSpaceDE w:val="0"/>
              <w:autoSpaceDN w:val="0"/>
              <w:adjustRightInd w:val="0"/>
              <w:ind w:right="176"/>
              <w:jc w:val="right"/>
              <w:rPr>
                <w:b/>
              </w:rPr>
            </w:pPr>
            <w:r w:rsidRPr="006164FF">
              <w:rPr>
                <w:b/>
              </w:rPr>
              <w:t>202358</w:t>
            </w:r>
          </w:p>
        </w:tc>
        <w:tc>
          <w:tcPr>
            <w:tcW w:w="992" w:type="dxa"/>
            <w:tcBorders>
              <w:top w:val="single" w:sz="4" w:space="0" w:color="auto"/>
              <w:bottom w:val="single" w:sz="4" w:space="0" w:color="auto"/>
            </w:tcBorders>
            <w:vAlign w:val="center"/>
          </w:tcPr>
          <w:p w:rsidR="001C2F95" w:rsidRPr="006164FF" w:rsidRDefault="001C2F95" w:rsidP="006164FF">
            <w:pPr>
              <w:suppressAutoHyphens/>
              <w:autoSpaceDE w:val="0"/>
              <w:autoSpaceDN w:val="0"/>
              <w:adjustRightInd w:val="0"/>
              <w:ind w:left="-108"/>
              <w:jc w:val="right"/>
              <w:rPr>
                <w:b/>
              </w:rPr>
            </w:pPr>
          </w:p>
        </w:tc>
        <w:tc>
          <w:tcPr>
            <w:tcW w:w="1103" w:type="dxa"/>
            <w:tcBorders>
              <w:top w:val="single" w:sz="4" w:space="0" w:color="auto"/>
              <w:bottom w:val="single" w:sz="4" w:space="0" w:color="auto"/>
            </w:tcBorders>
            <w:vAlign w:val="center"/>
          </w:tcPr>
          <w:p w:rsidR="001C2F95" w:rsidRPr="006164FF" w:rsidRDefault="00C6381F" w:rsidP="006164FF">
            <w:pPr>
              <w:suppressAutoHyphens/>
              <w:autoSpaceDE w:val="0"/>
              <w:autoSpaceDN w:val="0"/>
              <w:adjustRightInd w:val="0"/>
              <w:ind w:right="2"/>
              <w:jc w:val="right"/>
              <w:rPr>
                <w:b/>
              </w:rPr>
            </w:pPr>
            <w:r w:rsidRPr="006164FF">
              <w:rPr>
                <w:b/>
              </w:rPr>
              <w:t>20388513</w:t>
            </w:r>
          </w:p>
        </w:tc>
      </w:tr>
    </w:tbl>
    <w:p w:rsidR="001C2F95" w:rsidRDefault="001C2F95" w:rsidP="00735451">
      <w:pPr>
        <w:pStyle w:val="ABC-paragrahinNotes"/>
        <w:spacing w:after="0"/>
        <w:ind w:firstLine="567"/>
        <w:rPr>
          <w:sz w:val="24"/>
          <w:szCs w:val="24"/>
          <w:lang w:val="en-US"/>
        </w:rPr>
      </w:pPr>
    </w:p>
    <w:p w:rsidR="00D922C7" w:rsidRDefault="00D922C7" w:rsidP="00735451">
      <w:pPr>
        <w:pStyle w:val="ABC-paragrahinNotes"/>
        <w:spacing w:after="0"/>
        <w:ind w:firstLine="567"/>
        <w:rPr>
          <w:sz w:val="24"/>
          <w:szCs w:val="24"/>
          <w:lang w:val="en-US"/>
        </w:rPr>
      </w:pPr>
    </w:p>
    <w:p w:rsidR="00D922C7" w:rsidRPr="00D922C7" w:rsidRDefault="00D922C7" w:rsidP="00735451">
      <w:pPr>
        <w:pStyle w:val="ABC-paragrahinNotes"/>
        <w:spacing w:after="0"/>
        <w:ind w:firstLine="567"/>
        <w:rPr>
          <w:sz w:val="24"/>
          <w:szCs w:val="24"/>
          <w:lang w:val="en-US"/>
        </w:rPr>
      </w:pPr>
    </w:p>
    <w:p w:rsidR="00F57234" w:rsidRPr="00735451" w:rsidRDefault="00F57234" w:rsidP="00735451">
      <w:pPr>
        <w:pStyle w:val="ABC-paragrahinNotes"/>
        <w:spacing w:after="0"/>
        <w:ind w:firstLine="567"/>
        <w:rPr>
          <w:sz w:val="24"/>
          <w:szCs w:val="24"/>
          <w:lang w:val="ru-RU"/>
        </w:rPr>
      </w:pPr>
      <w:r w:rsidRPr="00735451">
        <w:rPr>
          <w:sz w:val="24"/>
          <w:szCs w:val="24"/>
          <w:lang w:val="ru-RU"/>
        </w:rPr>
        <w:t>Ниже представлена концентрация активов и обязательств Банка в разрезе валют на 1 января 2016 года: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559"/>
        <w:gridCol w:w="1200"/>
        <w:gridCol w:w="1134"/>
        <w:gridCol w:w="851"/>
        <w:gridCol w:w="1178"/>
      </w:tblGrid>
      <w:tr w:rsidR="00F57234" w:rsidRPr="006164FF" w:rsidTr="0067426B">
        <w:trPr>
          <w:tblHeader/>
        </w:trPr>
        <w:tc>
          <w:tcPr>
            <w:tcW w:w="3794" w:type="dxa"/>
            <w:tcBorders>
              <w:bottom w:val="single" w:sz="4" w:space="0" w:color="auto"/>
            </w:tcBorders>
          </w:tcPr>
          <w:p w:rsidR="00F57234" w:rsidRPr="006164FF" w:rsidRDefault="00F57234" w:rsidP="00CB4A82">
            <w:pPr>
              <w:suppressAutoHyphens/>
              <w:autoSpaceDE w:val="0"/>
              <w:autoSpaceDN w:val="0"/>
              <w:adjustRightInd w:val="0"/>
              <w:ind w:right="176"/>
              <w:jc w:val="both"/>
              <w:rPr>
                <w:b/>
              </w:rPr>
            </w:pPr>
          </w:p>
        </w:tc>
        <w:tc>
          <w:tcPr>
            <w:tcW w:w="1559" w:type="dxa"/>
            <w:tcBorders>
              <w:bottom w:val="single" w:sz="4" w:space="0" w:color="auto"/>
            </w:tcBorders>
            <w:vAlign w:val="center"/>
          </w:tcPr>
          <w:p w:rsidR="00F57234" w:rsidRPr="006164FF" w:rsidRDefault="00F57234" w:rsidP="00CB4A82">
            <w:pPr>
              <w:suppressAutoHyphens/>
              <w:autoSpaceDE w:val="0"/>
              <w:autoSpaceDN w:val="0"/>
              <w:adjustRightInd w:val="0"/>
              <w:ind w:right="176"/>
              <w:jc w:val="center"/>
              <w:rPr>
                <w:b/>
              </w:rPr>
            </w:pPr>
            <w:r w:rsidRPr="006164FF">
              <w:rPr>
                <w:b/>
              </w:rPr>
              <w:t>Рубль</w:t>
            </w:r>
          </w:p>
        </w:tc>
        <w:tc>
          <w:tcPr>
            <w:tcW w:w="1134" w:type="dxa"/>
            <w:tcBorders>
              <w:bottom w:val="single" w:sz="4" w:space="0" w:color="auto"/>
            </w:tcBorders>
            <w:vAlign w:val="center"/>
          </w:tcPr>
          <w:p w:rsidR="00F57234" w:rsidRPr="006164FF" w:rsidRDefault="00F57234" w:rsidP="00CB4A82">
            <w:pPr>
              <w:suppressAutoHyphens/>
              <w:autoSpaceDE w:val="0"/>
              <w:autoSpaceDN w:val="0"/>
              <w:adjustRightInd w:val="0"/>
              <w:ind w:right="176"/>
              <w:jc w:val="center"/>
              <w:rPr>
                <w:b/>
              </w:rPr>
            </w:pPr>
            <w:r w:rsidRPr="006164FF">
              <w:rPr>
                <w:b/>
              </w:rPr>
              <w:t>Доллар</w:t>
            </w:r>
          </w:p>
        </w:tc>
        <w:tc>
          <w:tcPr>
            <w:tcW w:w="1134" w:type="dxa"/>
            <w:tcBorders>
              <w:bottom w:val="single" w:sz="4" w:space="0" w:color="auto"/>
            </w:tcBorders>
            <w:vAlign w:val="center"/>
          </w:tcPr>
          <w:p w:rsidR="00F57234" w:rsidRPr="006164FF" w:rsidRDefault="00F57234" w:rsidP="00CB4A82">
            <w:pPr>
              <w:suppressAutoHyphens/>
              <w:autoSpaceDE w:val="0"/>
              <w:autoSpaceDN w:val="0"/>
              <w:adjustRightInd w:val="0"/>
              <w:ind w:right="176"/>
              <w:jc w:val="center"/>
              <w:rPr>
                <w:b/>
              </w:rPr>
            </w:pPr>
            <w:r w:rsidRPr="006164FF">
              <w:rPr>
                <w:b/>
              </w:rPr>
              <w:t>Евро</w:t>
            </w:r>
          </w:p>
        </w:tc>
        <w:tc>
          <w:tcPr>
            <w:tcW w:w="851" w:type="dxa"/>
            <w:tcBorders>
              <w:bottom w:val="single" w:sz="4" w:space="0" w:color="auto"/>
            </w:tcBorders>
            <w:vAlign w:val="center"/>
          </w:tcPr>
          <w:p w:rsidR="00F57234" w:rsidRPr="006164FF" w:rsidRDefault="00F57234" w:rsidP="006164FF">
            <w:pPr>
              <w:suppressAutoHyphens/>
              <w:autoSpaceDE w:val="0"/>
              <w:autoSpaceDN w:val="0"/>
              <w:adjustRightInd w:val="0"/>
              <w:ind w:left="-136" w:right="-166"/>
              <w:jc w:val="center"/>
              <w:rPr>
                <w:b/>
              </w:rPr>
            </w:pPr>
            <w:r w:rsidRPr="006164FF">
              <w:rPr>
                <w:b/>
              </w:rPr>
              <w:t>Прочие валюты</w:t>
            </w:r>
          </w:p>
        </w:tc>
        <w:tc>
          <w:tcPr>
            <w:tcW w:w="1099" w:type="dxa"/>
            <w:tcBorders>
              <w:bottom w:val="single" w:sz="4" w:space="0" w:color="auto"/>
            </w:tcBorders>
            <w:vAlign w:val="center"/>
          </w:tcPr>
          <w:p w:rsidR="00F57234" w:rsidRPr="006164FF" w:rsidRDefault="00F57234" w:rsidP="006164FF">
            <w:pPr>
              <w:suppressAutoHyphens/>
              <w:autoSpaceDE w:val="0"/>
              <w:autoSpaceDN w:val="0"/>
              <w:adjustRightInd w:val="0"/>
              <w:ind w:right="2"/>
              <w:jc w:val="center"/>
              <w:rPr>
                <w:b/>
              </w:rPr>
            </w:pPr>
            <w:r w:rsidRPr="006164FF">
              <w:rPr>
                <w:b/>
              </w:rPr>
              <w:t>Итого</w:t>
            </w:r>
          </w:p>
        </w:tc>
      </w:tr>
      <w:tr w:rsidR="00F57234" w:rsidRPr="006164FF" w:rsidTr="0067426B">
        <w:tc>
          <w:tcPr>
            <w:tcW w:w="3794" w:type="dxa"/>
            <w:tcBorders>
              <w:top w:val="single" w:sz="4" w:space="0" w:color="auto"/>
            </w:tcBorders>
          </w:tcPr>
          <w:p w:rsidR="00F57234" w:rsidRPr="006164FF" w:rsidRDefault="00F57234"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Денежные средства</w:t>
            </w:r>
          </w:p>
        </w:tc>
        <w:tc>
          <w:tcPr>
            <w:tcW w:w="1559" w:type="dxa"/>
            <w:tcBorders>
              <w:top w:val="single" w:sz="4" w:space="0" w:color="auto"/>
            </w:tcBorders>
            <w:vAlign w:val="center"/>
          </w:tcPr>
          <w:p w:rsidR="00F57234" w:rsidRPr="006164FF" w:rsidRDefault="00F57234" w:rsidP="0067426B">
            <w:pPr>
              <w:suppressAutoHyphens/>
              <w:autoSpaceDE w:val="0"/>
              <w:autoSpaceDN w:val="0"/>
              <w:adjustRightInd w:val="0"/>
              <w:ind w:right="176"/>
              <w:jc w:val="right"/>
            </w:pPr>
            <w:r w:rsidRPr="006164FF">
              <w:t>371395</w:t>
            </w:r>
          </w:p>
        </w:tc>
        <w:tc>
          <w:tcPr>
            <w:tcW w:w="1134" w:type="dxa"/>
            <w:tcBorders>
              <w:top w:val="single" w:sz="4" w:space="0" w:color="auto"/>
            </w:tcBorders>
            <w:vAlign w:val="center"/>
          </w:tcPr>
          <w:p w:rsidR="00F57234" w:rsidRPr="006164FF" w:rsidRDefault="00F57234" w:rsidP="0067426B">
            <w:pPr>
              <w:suppressAutoHyphens/>
              <w:autoSpaceDE w:val="0"/>
              <w:autoSpaceDN w:val="0"/>
              <w:adjustRightInd w:val="0"/>
              <w:ind w:right="176"/>
              <w:jc w:val="right"/>
            </w:pPr>
            <w:r w:rsidRPr="006164FF">
              <w:t>106868</w:t>
            </w:r>
          </w:p>
        </w:tc>
        <w:tc>
          <w:tcPr>
            <w:tcW w:w="1134" w:type="dxa"/>
            <w:tcBorders>
              <w:top w:val="single" w:sz="4" w:space="0" w:color="auto"/>
            </w:tcBorders>
            <w:vAlign w:val="center"/>
          </w:tcPr>
          <w:p w:rsidR="00F57234" w:rsidRPr="006164FF" w:rsidRDefault="00F57234" w:rsidP="0067426B">
            <w:pPr>
              <w:suppressAutoHyphens/>
              <w:autoSpaceDE w:val="0"/>
              <w:autoSpaceDN w:val="0"/>
              <w:adjustRightInd w:val="0"/>
              <w:ind w:right="176"/>
              <w:jc w:val="right"/>
            </w:pPr>
            <w:r w:rsidRPr="006164FF">
              <w:t>110547</w:t>
            </w:r>
          </w:p>
        </w:tc>
        <w:tc>
          <w:tcPr>
            <w:tcW w:w="851" w:type="dxa"/>
            <w:tcBorders>
              <w:top w:val="single" w:sz="4" w:space="0" w:color="auto"/>
            </w:tcBorders>
            <w:vAlign w:val="center"/>
          </w:tcPr>
          <w:p w:rsidR="00F57234" w:rsidRPr="006164FF" w:rsidRDefault="00F57234" w:rsidP="0067426B">
            <w:pPr>
              <w:suppressAutoHyphens/>
              <w:autoSpaceDE w:val="0"/>
              <w:autoSpaceDN w:val="0"/>
              <w:adjustRightInd w:val="0"/>
              <w:ind w:left="-136" w:right="-166"/>
              <w:jc w:val="right"/>
            </w:pPr>
          </w:p>
        </w:tc>
        <w:tc>
          <w:tcPr>
            <w:tcW w:w="1099" w:type="dxa"/>
            <w:tcBorders>
              <w:top w:val="single" w:sz="4" w:space="0" w:color="auto"/>
            </w:tcBorders>
            <w:vAlign w:val="center"/>
          </w:tcPr>
          <w:p w:rsidR="00F57234" w:rsidRPr="006164FF" w:rsidRDefault="00F57234" w:rsidP="0067426B">
            <w:pPr>
              <w:suppressAutoHyphens/>
              <w:autoSpaceDE w:val="0"/>
              <w:autoSpaceDN w:val="0"/>
              <w:adjustRightInd w:val="0"/>
              <w:ind w:right="2"/>
              <w:jc w:val="right"/>
            </w:pPr>
            <w:r w:rsidRPr="006164FF">
              <w:t>588810</w:t>
            </w:r>
          </w:p>
        </w:tc>
      </w:tr>
      <w:tr w:rsidR="00F57234" w:rsidRPr="006164FF" w:rsidTr="0067426B">
        <w:tc>
          <w:tcPr>
            <w:tcW w:w="3794" w:type="dxa"/>
          </w:tcPr>
          <w:p w:rsidR="00F57234" w:rsidRPr="006164FF" w:rsidRDefault="00F57234"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Средства кредитных организаций в Центральном банке Российской Федерации</w:t>
            </w:r>
          </w:p>
        </w:tc>
        <w:tc>
          <w:tcPr>
            <w:tcW w:w="1559" w:type="dxa"/>
            <w:vAlign w:val="center"/>
          </w:tcPr>
          <w:p w:rsidR="00F57234" w:rsidRPr="006164FF" w:rsidRDefault="00F57234" w:rsidP="0067426B">
            <w:pPr>
              <w:suppressAutoHyphens/>
              <w:autoSpaceDE w:val="0"/>
              <w:autoSpaceDN w:val="0"/>
              <w:adjustRightInd w:val="0"/>
              <w:ind w:right="176"/>
              <w:jc w:val="right"/>
            </w:pPr>
            <w:r w:rsidRPr="006164FF">
              <w:t>1329588</w:t>
            </w: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851" w:type="dxa"/>
            <w:vAlign w:val="center"/>
          </w:tcPr>
          <w:p w:rsidR="00F57234" w:rsidRPr="006164FF" w:rsidRDefault="00F57234" w:rsidP="0067426B">
            <w:pPr>
              <w:suppressAutoHyphens/>
              <w:autoSpaceDE w:val="0"/>
              <w:autoSpaceDN w:val="0"/>
              <w:adjustRightInd w:val="0"/>
              <w:ind w:left="-136" w:right="-166"/>
              <w:jc w:val="right"/>
            </w:pPr>
          </w:p>
        </w:tc>
        <w:tc>
          <w:tcPr>
            <w:tcW w:w="1099" w:type="dxa"/>
            <w:vAlign w:val="center"/>
          </w:tcPr>
          <w:p w:rsidR="00F57234" w:rsidRPr="006164FF" w:rsidRDefault="00F57234" w:rsidP="0067426B">
            <w:pPr>
              <w:suppressAutoHyphens/>
              <w:autoSpaceDE w:val="0"/>
              <w:autoSpaceDN w:val="0"/>
              <w:adjustRightInd w:val="0"/>
              <w:ind w:right="2"/>
              <w:jc w:val="right"/>
            </w:pPr>
            <w:r w:rsidRPr="006164FF">
              <w:t>1329588</w:t>
            </w:r>
          </w:p>
        </w:tc>
      </w:tr>
      <w:tr w:rsidR="00F57234" w:rsidRPr="006164FF" w:rsidTr="0067426B">
        <w:tc>
          <w:tcPr>
            <w:tcW w:w="3794" w:type="dxa"/>
          </w:tcPr>
          <w:p w:rsidR="00F57234" w:rsidRPr="006164FF" w:rsidRDefault="00F57234"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Средства в кредитных организациях</w:t>
            </w:r>
          </w:p>
        </w:tc>
        <w:tc>
          <w:tcPr>
            <w:tcW w:w="1559" w:type="dxa"/>
            <w:vAlign w:val="center"/>
          </w:tcPr>
          <w:p w:rsidR="00F57234" w:rsidRPr="006164FF" w:rsidRDefault="00F57234" w:rsidP="0067426B">
            <w:pPr>
              <w:suppressAutoHyphens/>
              <w:autoSpaceDE w:val="0"/>
              <w:autoSpaceDN w:val="0"/>
              <w:adjustRightInd w:val="0"/>
              <w:ind w:right="176"/>
              <w:jc w:val="right"/>
            </w:pPr>
            <w:r w:rsidRPr="006164FF">
              <w:t>29797</w:t>
            </w:r>
          </w:p>
        </w:tc>
        <w:tc>
          <w:tcPr>
            <w:tcW w:w="1134" w:type="dxa"/>
            <w:vAlign w:val="center"/>
          </w:tcPr>
          <w:p w:rsidR="00F57234" w:rsidRPr="006164FF" w:rsidRDefault="00F57234" w:rsidP="0067426B">
            <w:pPr>
              <w:suppressAutoHyphens/>
              <w:autoSpaceDE w:val="0"/>
              <w:autoSpaceDN w:val="0"/>
              <w:adjustRightInd w:val="0"/>
              <w:ind w:right="176"/>
              <w:jc w:val="right"/>
            </w:pPr>
            <w:r w:rsidRPr="006164FF">
              <w:t>165694</w:t>
            </w:r>
          </w:p>
        </w:tc>
        <w:tc>
          <w:tcPr>
            <w:tcW w:w="1134" w:type="dxa"/>
            <w:vAlign w:val="center"/>
          </w:tcPr>
          <w:p w:rsidR="00F57234" w:rsidRPr="006164FF" w:rsidRDefault="00F57234" w:rsidP="0067426B">
            <w:pPr>
              <w:suppressAutoHyphens/>
              <w:autoSpaceDE w:val="0"/>
              <w:autoSpaceDN w:val="0"/>
              <w:adjustRightInd w:val="0"/>
              <w:ind w:right="176"/>
              <w:jc w:val="right"/>
            </w:pPr>
            <w:r w:rsidRPr="006164FF">
              <w:t>41002</w:t>
            </w:r>
          </w:p>
        </w:tc>
        <w:tc>
          <w:tcPr>
            <w:tcW w:w="851" w:type="dxa"/>
            <w:vAlign w:val="center"/>
          </w:tcPr>
          <w:p w:rsidR="00F57234" w:rsidRPr="006164FF" w:rsidRDefault="00F57234" w:rsidP="0067426B">
            <w:pPr>
              <w:suppressAutoHyphens/>
              <w:autoSpaceDE w:val="0"/>
              <w:autoSpaceDN w:val="0"/>
              <w:adjustRightInd w:val="0"/>
              <w:ind w:left="-136" w:right="-166"/>
              <w:jc w:val="right"/>
            </w:pPr>
          </w:p>
        </w:tc>
        <w:tc>
          <w:tcPr>
            <w:tcW w:w="1099" w:type="dxa"/>
            <w:vAlign w:val="center"/>
          </w:tcPr>
          <w:p w:rsidR="00F57234" w:rsidRPr="006164FF" w:rsidRDefault="00F57234" w:rsidP="0067426B">
            <w:pPr>
              <w:suppressAutoHyphens/>
              <w:autoSpaceDE w:val="0"/>
              <w:autoSpaceDN w:val="0"/>
              <w:adjustRightInd w:val="0"/>
              <w:ind w:right="2"/>
              <w:jc w:val="right"/>
            </w:pPr>
            <w:r w:rsidRPr="006164FF">
              <w:t>236493</w:t>
            </w:r>
          </w:p>
        </w:tc>
      </w:tr>
      <w:tr w:rsidR="00F57234" w:rsidRPr="006164FF" w:rsidTr="0067426B">
        <w:tc>
          <w:tcPr>
            <w:tcW w:w="3794" w:type="dxa"/>
          </w:tcPr>
          <w:p w:rsidR="00F57234" w:rsidRPr="006164FF" w:rsidRDefault="00F57234"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Финансовые активы, оцениваемые по справедливой стоимости через прибыль или убыток</w:t>
            </w:r>
          </w:p>
        </w:tc>
        <w:tc>
          <w:tcPr>
            <w:tcW w:w="1559" w:type="dxa"/>
            <w:vAlign w:val="center"/>
          </w:tcPr>
          <w:p w:rsidR="00F57234" w:rsidRPr="006164FF" w:rsidRDefault="00F57234" w:rsidP="0067426B">
            <w:pPr>
              <w:suppressAutoHyphens/>
              <w:autoSpaceDE w:val="0"/>
              <w:autoSpaceDN w:val="0"/>
              <w:adjustRightInd w:val="0"/>
              <w:ind w:right="176"/>
              <w:jc w:val="right"/>
            </w:pP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851" w:type="dxa"/>
            <w:vAlign w:val="center"/>
          </w:tcPr>
          <w:p w:rsidR="00F57234" w:rsidRPr="006164FF" w:rsidRDefault="00F57234" w:rsidP="0067426B">
            <w:pPr>
              <w:suppressAutoHyphens/>
              <w:autoSpaceDE w:val="0"/>
              <w:autoSpaceDN w:val="0"/>
              <w:adjustRightInd w:val="0"/>
              <w:ind w:left="-136" w:right="-166"/>
              <w:jc w:val="right"/>
            </w:pPr>
          </w:p>
        </w:tc>
        <w:tc>
          <w:tcPr>
            <w:tcW w:w="1099" w:type="dxa"/>
            <w:vAlign w:val="center"/>
          </w:tcPr>
          <w:p w:rsidR="00F57234" w:rsidRPr="006164FF" w:rsidRDefault="00F57234" w:rsidP="0067426B">
            <w:pPr>
              <w:suppressAutoHyphens/>
              <w:autoSpaceDE w:val="0"/>
              <w:autoSpaceDN w:val="0"/>
              <w:adjustRightInd w:val="0"/>
              <w:ind w:right="2"/>
              <w:jc w:val="right"/>
            </w:pPr>
          </w:p>
        </w:tc>
      </w:tr>
      <w:tr w:rsidR="00F57234" w:rsidRPr="006164FF" w:rsidTr="0067426B">
        <w:tc>
          <w:tcPr>
            <w:tcW w:w="3794" w:type="dxa"/>
          </w:tcPr>
          <w:p w:rsidR="00F57234" w:rsidRPr="006164FF" w:rsidRDefault="00F57234"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Чистая ссудная задолженность</w:t>
            </w:r>
          </w:p>
        </w:tc>
        <w:tc>
          <w:tcPr>
            <w:tcW w:w="1559" w:type="dxa"/>
            <w:vAlign w:val="center"/>
          </w:tcPr>
          <w:p w:rsidR="00F57234" w:rsidRPr="006164FF" w:rsidRDefault="00F57234" w:rsidP="0067426B">
            <w:pPr>
              <w:suppressAutoHyphens/>
              <w:autoSpaceDE w:val="0"/>
              <w:autoSpaceDN w:val="0"/>
              <w:adjustRightInd w:val="0"/>
              <w:ind w:right="176"/>
              <w:jc w:val="right"/>
            </w:pPr>
            <w:r w:rsidRPr="006164FF">
              <w:t>7885454</w:t>
            </w:r>
          </w:p>
        </w:tc>
        <w:tc>
          <w:tcPr>
            <w:tcW w:w="1134" w:type="dxa"/>
            <w:vAlign w:val="center"/>
          </w:tcPr>
          <w:p w:rsidR="00F57234" w:rsidRPr="006164FF" w:rsidRDefault="00F57234" w:rsidP="0067426B">
            <w:pPr>
              <w:suppressAutoHyphens/>
              <w:autoSpaceDE w:val="0"/>
              <w:autoSpaceDN w:val="0"/>
              <w:adjustRightInd w:val="0"/>
              <w:ind w:right="176"/>
              <w:jc w:val="right"/>
            </w:pPr>
            <w:r w:rsidRPr="006164FF">
              <w:t>24343</w:t>
            </w:r>
          </w:p>
        </w:tc>
        <w:tc>
          <w:tcPr>
            <w:tcW w:w="1134" w:type="dxa"/>
            <w:vAlign w:val="center"/>
          </w:tcPr>
          <w:p w:rsidR="00F57234" w:rsidRPr="006164FF" w:rsidRDefault="00F57234" w:rsidP="0067426B">
            <w:pPr>
              <w:suppressAutoHyphens/>
              <w:autoSpaceDE w:val="0"/>
              <w:autoSpaceDN w:val="0"/>
              <w:adjustRightInd w:val="0"/>
              <w:ind w:right="176"/>
              <w:jc w:val="right"/>
            </w:pPr>
            <w:r w:rsidRPr="006164FF">
              <w:t>31480</w:t>
            </w:r>
          </w:p>
        </w:tc>
        <w:tc>
          <w:tcPr>
            <w:tcW w:w="851" w:type="dxa"/>
            <w:vAlign w:val="center"/>
          </w:tcPr>
          <w:p w:rsidR="00F57234" w:rsidRPr="006164FF" w:rsidRDefault="00F57234" w:rsidP="0067426B">
            <w:pPr>
              <w:suppressAutoHyphens/>
              <w:autoSpaceDE w:val="0"/>
              <w:autoSpaceDN w:val="0"/>
              <w:adjustRightInd w:val="0"/>
              <w:ind w:left="-136" w:right="-166"/>
              <w:jc w:val="right"/>
            </w:pPr>
          </w:p>
        </w:tc>
        <w:tc>
          <w:tcPr>
            <w:tcW w:w="1099" w:type="dxa"/>
            <w:vAlign w:val="center"/>
          </w:tcPr>
          <w:p w:rsidR="00F57234" w:rsidRPr="006164FF" w:rsidRDefault="00F57234" w:rsidP="0067426B">
            <w:pPr>
              <w:suppressAutoHyphens/>
              <w:autoSpaceDE w:val="0"/>
              <w:autoSpaceDN w:val="0"/>
              <w:adjustRightInd w:val="0"/>
              <w:ind w:right="2"/>
              <w:jc w:val="right"/>
            </w:pPr>
            <w:r w:rsidRPr="006164FF">
              <w:t>7941277</w:t>
            </w:r>
          </w:p>
        </w:tc>
      </w:tr>
      <w:tr w:rsidR="00F57234" w:rsidRPr="006164FF" w:rsidTr="0067426B">
        <w:tc>
          <w:tcPr>
            <w:tcW w:w="3794" w:type="dxa"/>
          </w:tcPr>
          <w:p w:rsidR="00F57234" w:rsidRPr="006164FF" w:rsidRDefault="00F57234"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Чистые вложения в ценные бумаги и другие финансовые активы, имеющиеся в наличии для продажи</w:t>
            </w:r>
          </w:p>
        </w:tc>
        <w:tc>
          <w:tcPr>
            <w:tcW w:w="1559" w:type="dxa"/>
            <w:vAlign w:val="center"/>
          </w:tcPr>
          <w:p w:rsidR="00F57234" w:rsidRPr="006164FF" w:rsidRDefault="00F57234" w:rsidP="0067426B">
            <w:pPr>
              <w:suppressAutoHyphens/>
              <w:autoSpaceDE w:val="0"/>
              <w:autoSpaceDN w:val="0"/>
              <w:adjustRightInd w:val="0"/>
              <w:ind w:right="176"/>
              <w:jc w:val="right"/>
            </w:pP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851" w:type="dxa"/>
            <w:vAlign w:val="center"/>
          </w:tcPr>
          <w:p w:rsidR="00F57234" w:rsidRPr="006164FF" w:rsidRDefault="00F57234" w:rsidP="0067426B">
            <w:pPr>
              <w:suppressAutoHyphens/>
              <w:autoSpaceDE w:val="0"/>
              <w:autoSpaceDN w:val="0"/>
              <w:adjustRightInd w:val="0"/>
              <w:ind w:left="-136" w:right="-166"/>
              <w:jc w:val="right"/>
            </w:pPr>
          </w:p>
        </w:tc>
        <w:tc>
          <w:tcPr>
            <w:tcW w:w="1099" w:type="dxa"/>
            <w:vAlign w:val="center"/>
          </w:tcPr>
          <w:p w:rsidR="00F57234" w:rsidRPr="006164FF" w:rsidRDefault="00F57234" w:rsidP="0067426B">
            <w:pPr>
              <w:suppressAutoHyphens/>
              <w:autoSpaceDE w:val="0"/>
              <w:autoSpaceDN w:val="0"/>
              <w:adjustRightInd w:val="0"/>
              <w:ind w:right="2"/>
              <w:jc w:val="right"/>
            </w:pPr>
          </w:p>
        </w:tc>
      </w:tr>
      <w:tr w:rsidR="00F57234" w:rsidRPr="006164FF" w:rsidTr="0067426B">
        <w:tc>
          <w:tcPr>
            <w:tcW w:w="3794" w:type="dxa"/>
          </w:tcPr>
          <w:p w:rsidR="00F57234" w:rsidRPr="006164FF" w:rsidRDefault="00F57234"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Чистые вложения в ценные бумаги, удерживаемые до погашения</w:t>
            </w:r>
          </w:p>
        </w:tc>
        <w:tc>
          <w:tcPr>
            <w:tcW w:w="1559" w:type="dxa"/>
            <w:vAlign w:val="center"/>
          </w:tcPr>
          <w:p w:rsidR="00F57234" w:rsidRPr="006164FF" w:rsidRDefault="00F57234" w:rsidP="0067426B">
            <w:pPr>
              <w:suppressAutoHyphens/>
              <w:autoSpaceDE w:val="0"/>
              <w:autoSpaceDN w:val="0"/>
              <w:adjustRightInd w:val="0"/>
              <w:ind w:right="176"/>
              <w:jc w:val="right"/>
            </w:pP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851" w:type="dxa"/>
            <w:vAlign w:val="center"/>
          </w:tcPr>
          <w:p w:rsidR="00F57234" w:rsidRPr="006164FF" w:rsidRDefault="00F57234" w:rsidP="0067426B">
            <w:pPr>
              <w:suppressAutoHyphens/>
              <w:autoSpaceDE w:val="0"/>
              <w:autoSpaceDN w:val="0"/>
              <w:adjustRightInd w:val="0"/>
              <w:ind w:left="-136" w:right="-166"/>
              <w:jc w:val="right"/>
            </w:pPr>
          </w:p>
        </w:tc>
        <w:tc>
          <w:tcPr>
            <w:tcW w:w="1099" w:type="dxa"/>
            <w:vAlign w:val="center"/>
          </w:tcPr>
          <w:p w:rsidR="00F57234" w:rsidRPr="006164FF" w:rsidRDefault="00F57234" w:rsidP="0067426B">
            <w:pPr>
              <w:suppressAutoHyphens/>
              <w:autoSpaceDE w:val="0"/>
              <w:autoSpaceDN w:val="0"/>
              <w:adjustRightInd w:val="0"/>
              <w:ind w:right="2"/>
              <w:jc w:val="right"/>
            </w:pPr>
          </w:p>
        </w:tc>
      </w:tr>
      <w:tr w:rsidR="00F57234" w:rsidRPr="006164FF" w:rsidTr="0067426B">
        <w:tc>
          <w:tcPr>
            <w:tcW w:w="3794" w:type="dxa"/>
          </w:tcPr>
          <w:p w:rsidR="00F57234" w:rsidRPr="006164FF" w:rsidRDefault="00F57234"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Отложенный налоговый актив</w:t>
            </w:r>
          </w:p>
        </w:tc>
        <w:tc>
          <w:tcPr>
            <w:tcW w:w="1559" w:type="dxa"/>
            <w:vAlign w:val="center"/>
          </w:tcPr>
          <w:p w:rsidR="00F57234" w:rsidRPr="006164FF" w:rsidRDefault="00F57234" w:rsidP="0067426B">
            <w:pPr>
              <w:suppressAutoHyphens/>
              <w:autoSpaceDE w:val="0"/>
              <w:autoSpaceDN w:val="0"/>
              <w:adjustRightInd w:val="0"/>
              <w:ind w:right="176"/>
              <w:jc w:val="right"/>
            </w:pPr>
            <w:r w:rsidRPr="006164FF">
              <w:t>87119</w:t>
            </w: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851" w:type="dxa"/>
            <w:vAlign w:val="center"/>
          </w:tcPr>
          <w:p w:rsidR="00F57234" w:rsidRPr="006164FF" w:rsidRDefault="00F57234" w:rsidP="0067426B">
            <w:pPr>
              <w:suppressAutoHyphens/>
              <w:autoSpaceDE w:val="0"/>
              <w:autoSpaceDN w:val="0"/>
              <w:adjustRightInd w:val="0"/>
              <w:ind w:left="-136" w:right="-166"/>
              <w:jc w:val="right"/>
            </w:pPr>
          </w:p>
        </w:tc>
        <w:tc>
          <w:tcPr>
            <w:tcW w:w="1099" w:type="dxa"/>
            <w:vAlign w:val="center"/>
          </w:tcPr>
          <w:p w:rsidR="00F57234" w:rsidRPr="006164FF" w:rsidRDefault="00F57234" w:rsidP="0067426B">
            <w:pPr>
              <w:suppressAutoHyphens/>
              <w:autoSpaceDE w:val="0"/>
              <w:autoSpaceDN w:val="0"/>
              <w:adjustRightInd w:val="0"/>
              <w:ind w:right="2"/>
              <w:jc w:val="right"/>
            </w:pPr>
            <w:r w:rsidRPr="006164FF">
              <w:t>87119</w:t>
            </w:r>
          </w:p>
        </w:tc>
      </w:tr>
      <w:tr w:rsidR="00F57234" w:rsidRPr="006164FF" w:rsidTr="0067426B">
        <w:tc>
          <w:tcPr>
            <w:tcW w:w="3794" w:type="dxa"/>
          </w:tcPr>
          <w:p w:rsidR="00F57234" w:rsidRPr="006164FF" w:rsidRDefault="00F57234"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Основные средства, нематериальные активы и материальные запасы</w:t>
            </w:r>
          </w:p>
        </w:tc>
        <w:tc>
          <w:tcPr>
            <w:tcW w:w="1559" w:type="dxa"/>
            <w:vAlign w:val="center"/>
          </w:tcPr>
          <w:p w:rsidR="00F57234" w:rsidRPr="006164FF" w:rsidRDefault="00F57234" w:rsidP="0067426B">
            <w:pPr>
              <w:suppressAutoHyphens/>
              <w:autoSpaceDE w:val="0"/>
              <w:autoSpaceDN w:val="0"/>
              <w:adjustRightInd w:val="0"/>
              <w:ind w:right="176"/>
              <w:jc w:val="right"/>
            </w:pPr>
            <w:r w:rsidRPr="006164FF">
              <w:t>1278771</w:t>
            </w: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851" w:type="dxa"/>
            <w:vAlign w:val="center"/>
          </w:tcPr>
          <w:p w:rsidR="00F57234" w:rsidRPr="006164FF" w:rsidRDefault="00F57234" w:rsidP="0067426B">
            <w:pPr>
              <w:suppressAutoHyphens/>
              <w:autoSpaceDE w:val="0"/>
              <w:autoSpaceDN w:val="0"/>
              <w:adjustRightInd w:val="0"/>
              <w:ind w:left="-136" w:right="-166"/>
              <w:jc w:val="right"/>
            </w:pPr>
          </w:p>
        </w:tc>
        <w:tc>
          <w:tcPr>
            <w:tcW w:w="1099" w:type="dxa"/>
            <w:vAlign w:val="center"/>
          </w:tcPr>
          <w:p w:rsidR="00F57234" w:rsidRPr="006164FF" w:rsidRDefault="00F57234" w:rsidP="0067426B">
            <w:pPr>
              <w:suppressAutoHyphens/>
              <w:autoSpaceDE w:val="0"/>
              <w:autoSpaceDN w:val="0"/>
              <w:adjustRightInd w:val="0"/>
              <w:ind w:right="2"/>
              <w:jc w:val="right"/>
            </w:pPr>
            <w:r w:rsidRPr="006164FF">
              <w:t>781761</w:t>
            </w:r>
          </w:p>
        </w:tc>
      </w:tr>
      <w:tr w:rsidR="00F57234" w:rsidRPr="006164FF" w:rsidTr="0067426B">
        <w:tc>
          <w:tcPr>
            <w:tcW w:w="3794" w:type="dxa"/>
            <w:tcBorders>
              <w:bottom w:val="single" w:sz="4" w:space="0" w:color="auto"/>
            </w:tcBorders>
          </w:tcPr>
          <w:p w:rsidR="00F57234" w:rsidRPr="006164FF" w:rsidRDefault="00F57234"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Прочие активы</w:t>
            </w:r>
          </w:p>
        </w:tc>
        <w:tc>
          <w:tcPr>
            <w:tcW w:w="1559" w:type="dxa"/>
            <w:tcBorders>
              <w:bottom w:val="single" w:sz="4" w:space="0" w:color="auto"/>
            </w:tcBorders>
            <w:vAlign w:val="center"/>
          </w:tcPr>
          <w:p w:rsidR="00F57234" w:rsidRPr="006164FF" w:rsidRDefault="00F57234" w:rsidP="0067426B">
            <w:pPr>
              <w:suppressAutoHyphens/>
              <w:autoSpaceDE w:val="0"/>
              <w:autoSpaceDN w:val="0"/>
              <w:adjustRightInd w:val="0"/>
              <w:ind w:right="176"/>
              <w:jc w:val="right"/>
            </w:pPr>
            <w:r w:rsidRPr="006164FF">
              <w:t>12223867</w:t>
            </w:r>
          </w:p>
        </w:tc>
        <w:tc>
          <w:tcPr>
            <w:tcW w:w="1134" w:type="dxa"/>
            <w:tcBorders>
              <w:bottom w:val="single" w:sz="4" w:space="0" w:color="auto"/>
            </w:tcBorders>
            <w:vAlign w:val="center"/>
          </w:tcPr>
          <w:p w:rsidR="00F57234" w:rsidRPr="006164FF" w:rsidRDefault="00F57234" w:rsidP="0067426B">
            <w:pPr>
              <w:suppressAutoHyphens/>
              <w:autoSpaceDE w:val="0"/>
              <w:autoSpaceDN w:val="0"/>
              <w:adjustRightInd w:val="0"/>
              <w:ind w:right="176"/>
              <w:jc w:val="right"/>
            </w:pPr>
            <w:r w:rsidRPr="006164FF">
              <w:t>17730</w:t>
            </w:r>
          </w:p>
        </w:tc>
        <w:tc>
          <w:tcPr>
            <w:tcW w:w="1134" w:type="dxa"/>
            <w:tcBorders>
              <w:bottom w:val="single" w:sz="4" w:space="0" w:color="auto"/>
            </w:tcBorders>
            <w:vAlign w:val="center"/>
          </w:tcPr>
          <w:p w:rsidR="00F57234" w:rsidRPr="006164FF" w:rsidRDefault="00F57234" w:rsidP="0067426B">
            <w:pPr>
              <w:suppressAutoHyphens/>
              <w:autoSpaceDE w:val="0"/>
              <w:autoSpaceDN w:val="0"/>
              <w:adjustRightInd w:val="0"/>
              <w:ind w:right="176"/>
              <w:jc w:val="right"/>
            </w:pPr>
            <w:r w:rsidRPr="006164FF">
              <w:t>2222</w:t>
            </w:r>
          </w:p>
        </w:tc>
        <w:tc>
          <w:tcPr>
            <w:tcW w:w="851" w:type="dxa"/>
            <w:tcBorders>
              <w:bottom w:val="single" w:sz="4" w:space="0" w:color="auto"/>
            </w:tcBorders>
            <w:vAlign w:val="center"/>
          </w:tcPr>
          <w:p w:rsidR="00F57234" w:rsidRPr="006164FF" w:rsidRDefault="00F57234" w:rsidP="0067426B">
            <w:pPr>
              <w:suppressAutoHyphens/>
              <w:autoSpaceDE w:val="0"/>
              <w:autoSpaceDN w:val="0"/>
              <w:adjustRightInd w:val="0"/>
              <w:ind w:left="-136" w:right="-166"/>
              <w:jc w:val="right"/>
            </w:pPr>
          </w:p>
        </w:tc>
        <w:tc>
          <w:tcPr>
            <w:tcW w:w="1099" w:type="dxa"/>
            <w:tcBorders>
              <w:bottom w:val="single" w:sz="4" w:space="0" w:color="auto"/>
            </w:tcBorders>
            <w:vAlign w:val="center"/>
          </w:tcPr>
          <w:p w:rsidR="00F57234" w:rsidRPr="006164FF" w:rsidRDefault="00F57234" w:rsidP="0067426B">
            <w:pPr>
              <w:suppressAutoHyphens/>
              <w:autoSpaceDE w:val="0"/>
              <w:autoSpaceDN w:val="0"/>
              <w:adjustRightInd w:val="0"/>
              <w:ind w:right="2"/>
              <w:jc w:val="right"/>
            </w:pPr>
            <w:r w:rsidRPr="006164FF">
              <w:t>1278771</w:t>
            </w:r>
          </w:p>
        </w:tc>
      </w:tr>
      <w:tr w:rsidR="00F57234" w:rsidRPr="006164FF" w:rsidTr="0067426B">
        <w:tc>
          <w:tcPr>
            <w:tcW w:w="3794" w:type="dxa"/>
            <w:tcBorders>
              <w:top w:val="single" w:sz="4" w:space="0" w:color="auto"/>
              <w:bottom w:val="single" w:sz="4" w:space="0" w:color="auto"/>
            </w:tcBorders>
          </w:tcPr>
          <w:p w:rsidR="00F57234" w:rsidRPr="006164FF" w:rsidRDefault="00F57234" w:rsidP="00CB4A82">
            <w:pPr>
              <w:suppressAutoHyphens/>
              <w:autoSpaceDE w:val="0"/>
              <w:autoSpaceDN w:val="0"/>
              <w:adjustRightInd w:val="0"/>
              <w:ind w:right="176"/>
              <w:jc w:val="both"/>
              <w:rPr>
                <w:b/>
              </w:rPr>
            </w:pPr>
            <w:r w:rsidRPr="006164FF">
              <w:rPr>
                <w:b/>
              </w:rPr>
              <w:t>Всего активов</w:t>
            </w:r>
          </w:p>
        </w:tc>
        <w:tc>
          <w:tcPr>
            <w:tcW w:w="1559" w:type="dxa"/>
            <w:tcBorders>
              <w:top w:val="single" w:sz="4" w:space="0" w:color="auto"/>
              <w:bottom w:val="single" w:sz="4" w:space="0" w:color="auto"/>
            </w:tcBorders>
            <w:vAlign w:val="center"/>
          </w:tcPr>
          <w:p w:rsidR="00F57234" w:rsidRPr="006164FF" w:rsidRDefault="00F57234" w:rsidP="0067426B">
            <w:pPr>
              <w:suppressAutoHyphens/>
              <w:autoSpaceDE w:val="0"/>
              <w:autoSpaceDN w:val="0"/>
              <w:adjustRightInd w:val="0"/>
              <w:ind w:right="176"/>
              <w:jc w:val="right"/>
              <w:rPr>
                <w:b/>
              </w:rPr>
            </w:pPr>
            <w:r w:rsidRPr="006164FF">
              <w:rPr>
                <w:b/>
              </w:rPr>
              <w:t>11743933</w:t>
            </w:r>
          </w:p>
        </w:tc>
        <w:tc>
          <w:tcPr>
            <w:tcW w:w="1134" w:type="dxa"/>
            <w:tcBorders>
              <w:top w:val="single" w:sz="4" w:space="0" w:color="auto"/>
              <w:bottom w:val="single" w:sz="4" w:space="0" w:color="auto"/>
            </w:tcBorders>
            <w:vAlign w:val="center"/>
          </w:tcPr>
          <w:p w:rsidR="00F57234" w:rsidRPr="006164FF" w:rsidRDefault="00F57234" w:rsidP="0067426B">
            <w:pPr>
              <w:suppressAutoHyphens/>
              <w:autoSpaceDE w:val="0"/>
              <w:autoSpaceDN w:val="0"/>
              <w:adjustRightInd w:val="0"/>
              <w:ind w:right="176"/>
              <w:jc w:val="right"/>
              <w:rPr>
                <w:b/>
              </w:rPr>
            </w:pPr>
            <w:r w:rsidRPr="006164FF">
              <w:rPr>
                <w:b/>
              </w:rPr>
              <w:t>314636</w:t>
            </w:r>
          </w:p>
        </w:tc>
        <w:tc>
          <w:tcPr>
            <w:tcW w:w="1134" w:type="dxa"/>
            <w:tcBorders>
              <w:top w:val="single" w:sz="4" w:space="0" w:color="auto"/>
              <w:bottom w:val="single" w:sz="4" w:space="0" w:color="auto"/>
            </w:tcBorders>
            <w:vAlign w:val="center"/>
          </w:tcPr>
          <w:p w:rsidR="00F57234" w:rsidRPr="006164FF" w:rsidRDefault="00F57234" w:rsidP="0067426B">
            <w:pPr>
              <w:suppressAutoHyphens/>
              <w:autoSpaceDE w:val="0"/>
              <w:autoSpaceDN w:val="0"/>
              <w:adjustRightInd w:val="0"/>
              <w:ind w:right="176"/>
              <w:jc w:val="right"/>
              <w:rPr>
                <w:b/>
              </w:rPr>
            </w:pPr>
            <w:r w:rsidRPr="006164FF">
              <w:rPr>
                <w:b/>
              </w:rPr>
              <w:t>185251</w:t>
            </w:r>
          </w:p>
        </w:tc>
        <w:tc>
          <w:tcPr>
            <w:tcW w:w="851" w:type="dxa"/>
            <w:tcBorders>
              <w:top w:val="single" w:sz="4" w:space="0" w:color="auto"/>
              <w:bottom w:val="single" w:sz="4" w:space="0" w:color="auto"/>
            </w:tcBorders>
            <w:vAlign w:val="center"/>
          </w:tcPr>
          <w:p w:rsidR="00F57234" w:rsidRPr="006164FF" w:rsidRDefault="00F57234" w:rsidP="0067426B">
            <w:pPr>
              <w:suppressAutoHyphens/>
              <w:autoSpaceDE w:val="0"/>
              <w:autoSpaceDN w:val="0"/>
              <w:adjustRightInd w:val="0"/>
              <w:ind w:left="-136" w:right="-166"/>
              <w:jc w:val="right"/>
              <w:rPr>
                <w:b/>
              </w:rPr>
            </w:pPr>
          </w:p>
        </w:tc>
        <w:tc>
          <w:tcPr>
            <w:tcW w:w="1099" w:type="dxa"/>
            <w:tcBorders>
              <w:top w:val="single" w:sz="4" w:space="0" w:color="auto"/>
              <w:bottom w:val="single" w:sz="4" w:space="0" w:color="auto"/>
            </w:tcBorders>
            <w:vAlign w:val="center"/>
          </w:tcPr>
          <w:p w:rsidR="00F57234" w:rsidRPr="006164FF" w:rsidRDefault="00F57234" w:rsidP="0067426B">
            <w:pPr>
              <w:suppressAutoHyphens/>
              <w:autoSpaceDE w:val="0"/>
              <w:autoSpaceDN w:val="0"/>
              <w:adjustRightInd w:val="0"/>
              <w:ind w:right="2"/>
              <w:jc w:val="right"/>
              <w:rPr>
                <w:b/>
              </w:rPr>
            </w:pPr>
            <w:r w:rsidRPr="006164FF">
              <w:rPr>
                <w:b/>
              </w:rPr>
              <w:t>12243819</w:t>
            </w:r>
          </w:p>
        </w:tc>
      </w:tr>
      <w:tr w:rsidR="00F57234" w:rsidRPr="006164FF" w:rsidTr="0067426B">
        <w:tc>
          <w:tcPr>
            <w:tcW w:w="3794" w:type="dxa"/>
            <w:tcBorders>
              <w:top w:val="single" w:sz="4" w:space="0" w:color="auto"/>
            </w:tcBorders>
          </w:tcPr>
          <w:p w:rsidR="00F57234" w:rsidRPr="006164FF" w:rsidRDefault="00F57234"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Кредиты, депозиты и прочие средства Центрального банка Российской Федерации</w:t>
            </w:r>
          </w:p>
        </w:tc>
        <w:tc>
          <w:tcPr>
            <w:tcW w:w="1559" w:type="dxa"/>
            <w:tcBorders>
              <w:top w:val="single" w:sz="4" w:space="0" w:color="auto"/>
            </w:tcBorders>
            <w:vAlign w:val="center"/>
          </w:tcPr>
          <w:p w:rsidR="00F57234" w:rsidRPr="006164FF" w:rsidRDefault="00F57234" w:rsidP="0067426B">
            <w:pPr>
              <w:suppressAutoHyphens/>
              <w:autoSpaceDE w:val="0"/>
              <w:autoSpaceDN w:val="0"/>
              <w:adjustRightInd w:val="0"/>
              <w:ind w:right="176"/>
              <w:jc w:val="right"/>
            </w:pPr>
          </w:p>
        </w:tc>
        <w:tc>
          <w:tcPr>
            <w:tcW w:w="1134" w:type="dxa"/>
            <w:tcBorders>
              <w:top w:val="single" w:sz="4" w:space="0" w:color="auto"/>
            </w:tcBorders>
            <w:vAlign w:val="center"/>
          </w:tcPr>
          <w:p w:rsidR="00F57234" w:rsidRPr="006164FF" w:rsidRDefault="00F57234" w:rsidP="0067426B">
            <w:pPr>
              <w:suppressAutoHyphens/>
              <w:autoSpaceDE w:val="0"/>
              <w:autoSpaceDN w:val="0"/>
              <w:adjustRightInd w:val="0"/>
              <w:ind w:right="176"/>
              <w:jc w:val="right"/>
            </w:pPr>
          </w:p>
        </w:tc>
        <w:tc>
          <w:tcPr>
            <w:tcW w:w="1134" w:type="dxa"/>
            <w:tcBorders>
              <w:top w:val="single" w:sz="4" w:space="0" w:color="auto"/>
            </w:tcBorders>
            <w:vAlign w:val="center"/>
          </w:tcPr>
          <w:p w:rsidR="00F57234" w:rsidRPr="006164FF" w:rsidRDefault="00F57234" w:rsidP="0067426B">
            <w:pPr>
              <w:suppressAutoHyphens/>
              <w:autoSpaceDE w:val="0"/>
              <w:autoSpaceDN w:val="0"/>
              <w:adjustRightInd w:val="0"/>
              <w:ind w:right="176"/>
              <w:jc w:val="right"/>
            </w:pPr>
          </w:p>
        </w:tc>
        <w:tc>
          <w:tcPr>
            <w:tcW w:w="851" w:type="dxa"/>
            <w:tcBorders>
              <w:top w:val="single" w:sz="4" w:space="0" w:color="auto"/>
            </w:tcBorders>
            <w:vAlign w:val="center"/>
          </w:tcPr>
          <w:p w:rsidR="00F57234" w:rsidRPr="006164FF" w:rsidRDefault="00F57234" w:rsidP="0067426B">
            <w:pPr>
              <w:suppressAutoHyphens/>
              <w:autoSpaceDE w:val="0"/>
              <w:autoSpaceDN w:val="0"/>
              <w:adjustRightInd w:val="0"/>
              <w:ind w:left="-136" w:right="-166"/>
              <w:jc w:val="right"/>
            </w:pPr>
          </w:p>
        </w:tc>
        <w:tc>
          <w:tcPr>
            <w:tcW w:w="1099" w:type="dxa"/>
            <w:tcBorders>
              <w:top w:val="single" w:sz="4" w:space="0" w:color="auto"/>
            </w:tcBorders>
            <w:vAlign w:val="center"/>
          </w:tcPr>
          <w:p w:rsidR="00F57234" w:rsidRPr="006164FF" w:rsidRDefault="00F57234" w:rsidP="0067426B">
            <w:pPr>
              <w:suppressAutoHyphens/>
              <w:autoSpaceDE w:val="0"/>
              <w:autoSpaceDN w:val="0"/>
              <w:adjustRightInd w:val="0"/>
              <w:ind w:right="2"/>
              <w:jc w:val="right"/>
            </w:pPr>
          </w:p>
        </w:tc>
      </w:tr>
      <w:tr w:rsidR="00F57234" w:rsidRPr="006164FF" w:rsidTr="0067426B">
        <w:tc>
          <w:tcPr>
            <w:tcW w:w="3794" w:type="dxa"/>
          </w:tcPr>
          <w:p w:rsidR="00F57234" w:rsidRPr="006164FF" w:rsidRDefault="00F57234"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Средства кредитных организаций</w:t>
            </w:r>
          </w:p>
        </w:tc>
        <w:tc>
          <w:tcPr>
            <w:tcW w:w="1559" w:type="dxa"/>
            <w:vAlign w:val="center"/>
          </w:tcPr>
          <w:p w:rsidR="00F57234" w:rsidRPr="006164FF" w:rsidRDefault="00F57234" w:rsidP="0067426B">
            <w:pPr>
              <w:suppressAutoHyphens/>
              <w:autoSpaceDE w:val="0"/>
              <w:autoSpaceDN w:val="0"/>
              <w:adjustRightInd w:val="0"/>
              <w:ind w:right="176"/>
              <w:jc w:val="right"/>
            </w:pP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851" w:type="dxa"/>
            <w:vAlign w:val="center"/>
          </w:tcPr>
          <w:p w:rsidR="00F57234" w:rsidRPr="006164FF" w:rsidRDefault="00F57234" w:rsidP="0067426B">
            <w:pPr>
              <w:suppressAutoHyphens/>
              <w:autoSpaceDE w:val="0"/>
              <w:autoSpaceDN w:val="0"/>
              <w:adjustRightInd w:val="0"/>
              <w:ind w:left="-136" w:right="-166"/>
              <w:jc w:val="right"/>
            </w:pPr>
          </w:p>
        </w:tc>
        <w:tc>
          <w:tcPr>
            <w:tcW w:w="1099" w:type="dxa"/>
            <w:vAlign w:val="center"/>
          </w:tcPr>
          <w:p w:rsidR="00F57234" w:rsidRPr="006164FF" w:rsidRDefault="00F57234" w:rsidP="0067426B">
            <w:pPr>
              <w:suppressAutoHyphens/>
              <w:autoSpaceDE w:val="0"/>
              <w:autoSpaceDN w:val="0"/>
              <w:adjustRightInd w:val="0"/>
              <w:ind w:right="2"/>
              <w:jc w:val="right"/>
            </w:pPr>
          </w:p>
        </w:tc>
      </w:tr>
      <w:tr w:rsidR="00F57234" w:rsidRPr="006164FF" w:rsidTr="0067426B">
        <w:tc>
          <w:tcPr>
            <w:tcW w:w="3794" w:type="dxa"/>
          </w:tcPr>
          <w:p w:rsidR="00F57234" w:rsidRPr="006164FF" w:rsidRDefault="00F57234"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Средства клиентов, не являющихся кредитными организациями</w:t>
            </w:r>
          </w:p>
        </w:tc>
        <w:tc>
          <w:tcPr>
            <w:tcW w:w="1559" w:type="dxa"/>
            <w:vAlign w:val="center"/>
          </w:tcPr>
          <w:p w:rsidR="00F57234" w:rsidRPr="006164FF" w:rsidRDefault="00F57234" w:rsidP="0067426B">
            <w:pPr>
              <w:suppressAutoHyphens/>
              <w:autoSpaceDE w:val="0"/>
              <w:autoSpaceDN w:val="0"/>
              <w:adjustRightInd w:val="0"/>
              <w:ind w:right="176"/>
              <w:jc w:val="right"/>
            </w:pPr>
            <w:r w:rsidRPr="006164FF">
              <w:t>11941140</w:t>
            </w:r>
          </w:p>
        </w:tc>
        <w:tc>
          <w:tcPr>
            <w:tcW w:w="1134" w:type="dxa"/>
            <w:vAlign w:val="center"/>
          </w:tcPr>
          <w:p w:rsidR="00F57234" w:rsidRPr="006164FF" w:rsidRDefault="00F57234" w:rsidP="0067426B">
            <w:pPr>
              <w:suppressAutoHyphens/>
              <w:autoSpaceDE w:val="0"/>
              <w:autoSpaceDN w:val="0"/>
              <w:adjustRightInd w:val="0"/>
              <w:ind w:right="176"/>
              <w:jc w:val="right"/>
            </w:pPr>
            <w:r w:rsidRPr="006164FF">
              <w:t>297614</w:t>
            </w:r>
          </w:p>
        </w:tc>
        <w:tc>
          <w:tcPr>
            <w:tcW w:w="1134" w:type="dxa"/>
            <w:vAlign w:val="center"/>
          </w:tcPr>
          <w:p w:rsidR="00F57234" w:rsidRPr="006164FF" w:rsidRDefault="00F57234" w:rsidP="0067426B">
            <w:pPr>
              <w:suppressAutoHyphens/>
              <w:autoSpaceDE w:val="0"/>
              <w:autoSpaceDN w:val="0"/>
              <w:adjustRightInd w:val="0"/>
              <w:ind w:right="176"/>
              <w:jc w:val="right"/>
            </w:pPr>
            <w:r w:rsidRPr="006164FF">
              <w:t>183348</w:t>
            </w:r>
          </w:p>
        </w:tc>
        <w:tc>
          <w:tcPr>
            <w:tcW w:w="851" w:type="dxa"/>
            <w:vAlign w:val="center"/>
          </w:tcPr>
          <w:p w:rsidR="00F57234" w:rsidRPr="006164FF" w:rsidRDefault="00F57234" w:rsidP="0067426B">
            <w:pPr>
              <w:suppressAutoHyphens/>
              <w:autoSpaceDE w:val="0"/>
              <w:autoSpaceDN w:val="0"/>
              <w:adjustRightInd w:val="0"/>
              <w:ind w:left="-136" w:right="-166"/>
              <w:jc w:val="right"/>
            </w:pPr>
          </w:p>
        </w:tc>
        <w:tc>
          <w:tcPr>
            <w:tcW w:w="1099" w:type="dxa"/>
            <w:vAlign w:val="center"/>
          </w:tcPr>
          <w:p w:rsidR="00F57234" w:rsidRPr="006164FF" w:rsidRDefault="00F57234" w:rsidP="0067426B">
            <w:pPr>
              <w:suppressAutoHyphens/>
              <w:autoSpaceDE w:val="0"/>
              <w:autoSpaceDN w:val="0"/>
              <w:adjustRightInd w:val="0"/>
              <w:ind w:right="2"/>
              <w:jc w:val="right"/>
            </w:pPr>
            <w:r w:rsidRPr="006164FF">
              <w:t>12422103</w:t>
            </w:r>
          </w:p>
        </w:tc>
      </w:tr>
      <w:tr w:rsidR="00F57234" w:rsidRPr="006164FF" w:rsidTr="0067426B">
        <w:tc>
          <w:tcPr>
            <w:tcW w:w="3794" w:type="dxa"/>
          </w:tcPr>
          <w:p w:rsidR="00F57234" w:rsidRPr="006164FF" w:rsidRDefault="00F57234"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Финансовые обязательства, оцениваемые по справедливой стоимости через прибыль или убыток</w:t>
            </w:r>
          </w:p>
        </w:tc>
        <w:tc>
          <w:tcPr>
            <w:tcW w:w="1559" w:type="dxa"/>
            <w:vAlign w:val="center"/>
          </w:tcPr>
          <w:p w:rsidR="00F57234" w:rsidRPr="006164FF" w:rsidRDefault="00F57234" w:rsidP="0067426B">
            <w:pPr>
              <w:suppressAutoHyphens/>
              <w:autoSpaceDE w:val="0"/>
              <w:autoSpaceDN w:val="0"/>
              <w:adjustRightInd w:val="0"/>
              <w:ind w:right="176"/>
              <w:jc w:val="right"/>
            </w:pP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851" w:type="dxa"/>
            <w:vAlign w:val="center"/>
          </w:tcPr>
          <w:p w:rsidR="00F57234" w:rsidRPr="006164FF" w:rsidRDefault="00F57234" w:rsidP="0067426B">
            <w:pPr>
              <w:suppressAutoHyphens/>
              <w:autoSpaceDE w:val="0"/>
              <w:autoSpaceDN w:val="0"/>
              <w:adjustRightInd w:val="0"/>
              <w:ind w:left="-136" w:right="-166"/>
              <w:jc w:val="right"/>
            </w:pPr>
          </w:p>
        </w:tc>
        <w:tc>
          <w:tcPr>
            <w:tcW w:w="1099" w:type="dxa"/>
            <w:vAlign w:val="center"/>
          </w:tcPr>
          <w:p w:rsidR="00F57234" w:rsidRPr="006164FF" w:rsidRDefault="00F57234" w:rsidP="0067426B">
            <w:pPr>
              <w:suppressAutoHyphens/>
              <w:autoSpaceDE w:val="0"/>
              <w:autoSpaceDN w:val="0"/>
              <w:adjustRightInd w:val="0"/>
              <w:ind w:right="2"/>
              <w:jc w:val="right"/>
            </w:pPr>
          </w:p>
        </w:tc>
      </w:tr>
      <w:tr w:rsidR="00F57234" w:rsidRPr="006164FF" w:rsidTr="0067426B">
        <w:tc>
          <w:tcPr>
            <w:tcW w:w="3794" w:type="dxa"/>
          </w:tcPr>
          <w:p w:rsidR="00F57234" w:rsidRPr="006164FF" w:rsidRDefault="00F57234"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Выпущенные долговые обязательства</w:t>
            </w:r>
          </w:p>
        </w:tc>
        <w:tc>
          <w:tcPr>
            <w:tcW w:w="1559" w:type="dxa"/>
            <w:vAlign w:val="center"/>
          </w:tcPr>
          <w:p w:rsidR="00F57234" w:rsidRPr="006164FF" w:rsidRDefault="00F57234" w:rsidP="0067426B">
            <w:pPr>
              <w:suppressAutoHyphens/>
              <w:autoSpaceDE w:val="0"/>
              <w:autoSpaceDN w:val="0"/>
              <w:adjustRightInd w:val="0"/>
              <w:ind w:right="176"/>
              <w:jc w:val="right"/>
            </w:pPr>
            <w:r w:rsidRPr="006164FF">
              <w:t>3068</w:t>
            </w: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851" w:type="dxa"/>
            <w:vAlign w:val="center"/>
          </w:tcPr>
          <w:p w:rsidR="00F57234" w:rsidRPr="006164FF" w:rsidRDefault="00F57234" w:rsidP="0067426B">
            <w:pPr>
              <w:suppressAutoHyphens/>
              <w:autoSpaceDE w:val="0"/>
              <w:autoSpaceDN w:val="0"/>
              <w:adjustRightInd w:val="0"/>
              <w:ind w:left="-136" w:right="-166"/>
              <w:jc w:val="right"/>
            </w:pPr>
          </w:p>
        </w:tc>
        <w:tc>
          <w:tcPr>
            <w:tcW w:w="1099" w:type="dxa"/>
            <w:vAlign w:val="center"/>
          </w:tcPr>
          <w:p w:rsidR="00F57234" w:rsidRPr="006164FF" w:rsidRDefault="00F57234" w:rsidP="0067426B">
            <w:pPr>
              <w:suppressAutoHyphens/>
              <w:autoSpaceDE w:val="0"/>
              <w:autoSpaceDN w:val="0"/>
              <w:adjustRightInd w:val="0"/>
              <w:ind w:right="2"/>
              <w:jc w:val="right"/>
            </w:pPr>
            <w:r w:rsidRPr="006164FF">
              <w:t>3068</w:t>
            </w:r>
          </w:p>
        </w:tc>
      </w:tr>
      <w:tr w:rsidR="00F57234" w:rsidRPr="006164FF" w:rsidTr="0067426B">
        <w:tc>
          <w:tcPr>
            <w:tcW w:w="3794" w:type="dxa"/>
          </w:tcPr>
          <w:p w:rsidR="00F57234" w:rsidRPr="006164FF" w:rsidRDefault="00F57234"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Отложенное налоговое обязательство</w:t>
            </w:r>
          </w:p>
        </w:tc>
        <w:tc>
          <w:tcPr>
            <w:tcW w:w="1559" w:type="dxa"/>
            <w:vAlign w:val="center"/>
          </w:tcPr>
          <w:p w:rsidR="00F57234" w:rsidRPr="006164FF" w:rsidRDefault="00F57234" w:rsidP="0067426B">
            <w:pPr>
              <w:suppressAutoHyphens/>
              <w:autoSpaceDE w:val="0"/>
              <w:autoSpaceDN w:val="0"/>
              <w:adjustRightInd w:val="0"/>
              <w:ind w:right="176"/>
              <w:jc w:val="right"/>
            </w:pPr>
            <w:r w:rsidRPr="006164FF">
              <w:t>87119</w:t>
            </w: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1134" w:type="dxa"/>
            <w:vAlign w:val="center"/>
          </w:tcPr>
          <w:p w:rsidR="00F57234" w:rsidRPr="006164FF" w:rsidRDefault="00F57234" w:rsidP="0067426B">
            <w:pPr>
              <w:suppressAutoHyphens/>
              <w:autoSpaceDE w:val="0"/>
              <w:autoSpaceDN w:val="0"/>
              <w:adjustRightInd w:val="0"/>
              <w:ind w:right="176"/>
              <w:jc w:val="right"/>
            </w:pPr>
          </w:p>
        </w:tc>
        <w:tc>
          <w:tcPr>
            <w:tcW w:w="851" w:type="dxa"/>
            <w:vAlign w:val="center"/>
          </w:tcPr>
          <w:p w:rsidR="00F57234" w:rsidRPr="006164FF" w:rsidRDefault="00F57234" w:rsidP="0067426B">
            <w:pPr>
              <w:suppressAutoHyphens/>
              <w:autoSpaceDE w:val="0"/>
              <w:autoSpaceDN w:val="0"/>
              <w:adjustRightInd w:val="0"/>
              <w:ind w:left="-136" w:right="-166"/>
              <w:jc w:val="right"/>
            </w:pPr>
          </w:p>
        </w:tc>
        <w:tc>
          <w:tcPr>
            <w:tcW w:w="1099" w:type="dxa"/>
            <w:vAlign w:val="center"/>
          </w:tcPr>
          <w:p w:rsidR="00F57234" w:rsidRPr="006164FF" w:rsidRDefault="00F57234" w:rsidP="0067426B">
            <w:pPr>
              <w:suppressAutoHyphens/>
              <w:autoSpaceDE w:val="0"/>
              <w:autoSpaceDN w:val="0"/>
              <w:adjustRightInd w:val="0"/>
              <w:ind w:right="2"/>
              <w:jc w:val="right"/>
            </w:pPr>
            <w:r w:rsidRPr="006164FF">
              <w:t>87119</w:t>
            </w:r>
          </w:p>
        </w:tc>
      </w:tr>
      <w:tr w:rsidR="00F57234" w:rsidRPr="006164FF" w:rsidTr="0067426B">
        <w:tc>
          <w:tcPr>
            <w:tcW w:w="3794" w:type="dxa"/>
            <w:tcBorders>
              <w:bottom w:val="single" w:sz="4" w:space="0" w:color="auto"/>
            </w:tcBorders>
          </w:tcPr>
          <w:p w:rsidR="00F57234" w:rsidRPr="006164FF" w:rsidRDefault="00F57234" w:rsidP="00CB4A82">
            <w:pPr>
              <w:pStyle w:val="ConsPlusNormal"/>
              <w:jc w:val="both"/>
              <w:rPr>
                <w:rFonts w:ascii="Times New Roman" w:hAnsi="Times New Roman" w:cs="Times New Roman"/>
                <w:sz w:val="22"/>
                <w:szCs w:val="24"/>
              </w:rPr>
            </w:pPr>
            <w:r w:rsidRPr="006164FF">
              <w:rPr>
                <w:rFonts w:ascii="Times New Roman" w:hAnsi="Times New Roman" w:cs="Times New Roman"/>
                <w:sz w:val="22"/>
                <w:szCs w:val="24"/>
              </w:rPr>
              <w:t>Прочие обязательства</w:t>
            </w:r>
          </w:p>
        </w:tc>
        <w:tc>
          <w:tcPr>
            <w:tcW w:w="1559" w:type="dxa"/>
            <w:tcBorders>
              <w:bottom w:val="single" w:sz="4" w:space="0" w:color="auto"/>
            </w:tcBorders>
            <w:vAlign w:val="center"/>
          </w:tcPr>
          <w:p w:rsidR="00F57234" w:rsidRPr="006164FF" w:rsidRDefault="00331115" w:rsidP="0067426B">
            <w:pPr>
              <w:suppressAutoHyphens/>
              <w:autoSpaceDE w:val="0"/>
              <w:autoSpaceDN w:val="0"/>
              <w:adjustRightInd w:val="0"/>
              <w:ind w:right="176"/>
              <w:jc w:val="right"/>
            </w:pPr>
            <w:r w:rsidRPr="006164FF">
              <w:t>57191</w:t>
            </w:r>
          </w:p>
        </w:tc>
        <w:tc>
          <w:tcPr>
            <w:tcW w:w="1134" w:type="dxa"/>
            <w:tcBorders>
              <w:bottom w:val="single" w:sz="4" w:space="0" w:color="auto"/>
            </w:tcBorders>
            <w:vAlign w:val="center"/>
          </w:tcPr>
          <w:p w:rsidR="00F57234" w:rsidRPr="006164FF" w:rsidRDefault="00331115" w:rsidP="0067426B">
            <w:pPr>
              <w:suppressAutoHyphens/>
              <w:autoSpaceDE w:val="0"/>
              <w:autoSpaceDN w:val="0"/>
              <w:adjustRightInd w:val="0"/>
              <w:ind w:right="176"/>
              <w:jc w:val="right"/>
            </w:pPr>
            <w:r w:rsidRPr="006164FF">
              <w:t>2117</w:t>
            </w:r>
          </w:p>
        </w:tc>
        <w:tc>
          <w:tcPr>
            <w:tcW w:w="1134" w:type="dxa"/>
            <w:tcBorders>
              <w:bottom w:val="single" w:sz="4" w:space="0" w:color="auto"/>
            </w:tcBorders>
            <w:vAlign w:val="center"/>
          </w:tcPr>
          <w:p w:rsidR="00F57234" w:rsidRPr="006164FF" w:rsidRDefault="00331115" w:rsidP="0067426B">
            <w:pPr>
              <w:suppressAutoHyphens/>
              <w:autoSpaceDE w:val="0"/>
              <w:autoSpaceDN w:val="0"/>
              <w:adjustRightInd w:val="0"/>
              <w:ind w:right="176"/>
              <w:jc w:val="right"/>
            </w:pPr>
            <w:r w:rsidRPr="006164FF">
              <w:t>1515</w:t>
            </w:r>
          </w:p>
        </w:tc>
        <w:tc>
          <w:tcPr>
            <w:tcW w:w="851" w:type="dxa"/>
            <w:tcBorders>
              <w:bottom w:val="single" w:sz="4" w:space="0" w:color="auto"/>
            </w:tcBorders>
            <w:vAlign w:val="center"/>
          </w:tcPr>
          <w:p w:rsidR="00F57234" w:rsidRPr="006164FF" w:rsidRDefault="00F57234" w:rsidP="0067426B">
            <w:pPr>
              <w:suppressAutoHyphens/>
              <w:autoSpaceDE w:val="0"/>
              <w:autoSpaceDN w:val="0"/>
              <w:adjustRightInd w:val="0"/>
              <w:ind w:left="-136" w:right="-166"/>
              <w:jc w:val="right"/>
            </w:pPr>
          </w:p>
        </w:tc>
        <w:tc>
          <w:tcPr>
            <w:tcW w:w="1099" w:type="dxa"/>
            <w:tcBorders>
              <w:bottom w:val="single" w:sz="4" w:space="0" w:color="auto"/>
            </w:tcBorders>
            <w:vAlign w:val="center"/>
          </w:tcPr>
          <w:p w:rsidR="00F57234" w:rsidRPr="006164FF" w:rsidRDefault="00331115" w:rsidP="0067426B">
            <w:pPr>
              <w:suppressAutoHyphens/>
              <w:autoSpaceDE w:val="0"/>
              <w:autoSpaceDN w:val="0"/>
              <w:adjustRightInd w:val="0"/>
              <w:ind w:right="2"/>
              <w:jc w:val="right"/>
            </w:pPr>
            <w:r w:rsidRPr="006164FF">
              <w:t>80823</w:t>
            </w:r>
          </w:p>
        </w:tc>
      </w:tr>
      <w:tr w:rsidR="00F57234" w:rsidRPr="006164FF" w:rsidTr="0067426B">
        <w:tc>
          <w:tcPr>
            <w:tcW w:w="3794" w:type="dxa"/>
            <w:tcBorders>
              <w:top w:val="single" w:sz="4" w:space="0" w:color="auto"/>
              <w:bottom w:val="single" w:sz="4" w:space="0" w:color="auto"/>
            </w:tcBorders>
          </w:tcPr>
          <w:p w:rsidR="00F57234" w:rsidRPr="006164FF" w:rsidRDefault="00F57234" w:rsidP="00CB4A82">
            <w:pPr>
              <w:suppressAutoHyphens/>
              <w:autoSpaceDE w:val="0"/>
              <w:autoSpaceDN w:val="0"/>
              <w:adjustRightInd w:val="0"/>
              <w:ind w:right="176"/>
              <w:jc w:val="both"/>
              <w:rPr>
                <w:b/>
              </w:rPr>
            </w:pPr>
            <w:r w:rsidRPr="006164FF">
              <w:rPr>
                <w:b/>
              </w:rPr>
              <w:t>Всего обязательств</w:t>
            </w:r>
          </w:p>
        </w:tc>
        <w:tc>
          <w:tcPr>
            <w:tcW w:w="1559" w:type="dxa"/>
            <w:tcBorders>
              <w:top w:val="single" w:sz="4" w:space="0" w:color="auto"/>
              <w:bottom w:val="single" w:sz="4" w:space="0" w:color="auto"/>
            </w:tcBorders>
            <w:vAlign w:val="center"/>
          </w:tcPr>
          <w:p w:rsidR="00F57234" w:rsidRPr="006164FF" w:rsidRDefault="00331115" w:rsidP="0067426B">
            <w:pPr>
              <w:suppressAutoHyphens/>
              <w:autoSpaceDE w:val="0"/>
              <w:autoSpaceDN w:val="0"/>
              <w:adjustRightInd w:val="0"/>
              <w:ind w:right="176"/>
              <w:jc w:val="right"/>
              <w:rPr>
                <w:b/>
              </w:rPr>
            </w:pPr>
            <w:r w:rsidRPr="006164FF">
              <w:rPr>
                <w:b/>
              </w:rPr>
              <w:t>12088519</w:t>
            </w:r>
          </w:p>
        </w:tc>
        <w:tc>
          <w:tcPr>
            <w:tcW w:w="1134" w:type="dxa"/>
            <w:tcBorders>
              <w:top w:val="single" w:sz="4" w:space="0" w:color="auto"/>
              <w:bottom w:val="single" w:sz="4" w:space="0" w:color="auto"/>
            </w:tcBorders>
            <w:vAlign w:val="center"/>
          </w:tcPr>
          <w:p w:rsidR="00F57234" w:rsidRPr="006164FF" w:rsidRDefault="00331115" w:rsidP="0067426B">
            <w:pPr>
              <w:suppressAutoHyphens/>
              <w:autoSpaceDE w:val="0"/>
              <w:autoSpaceDN w:val="0"/>
              <w:adjustRightInd w:val="0"/>
              <w:ind w:right="176"/>
              <w:jc w:val="right"/>
              <w:rPr>
                <w:b/>
              </w:rPr>
            </w:pPr>
            <w:r w:rsidRPr="006164FF">
              <w:rPr>
                <w:b/>
              </w:rPr>
              <w:t>299731</w:t>
            </w:r>
          </w:p>
        </w:tc>
        <w:tc>
          <w:tcPr>
            <w:tcW w:w="1134" w:type="dxa"/>
            <w:tcBorders>
              <w:top w:val="single" w:sz="4" w:space="0" w:color="auto"/>
              <w:bottom w:val="single" w:sz="4" w:space="0" w:color="auto"/>
            </w:tcBorders>
            <w:vAlign w:val="center"/>
          </w:tcPr>
          <w:p w:rsidR="00F57234" w:rsidRPr="006164FF" w:rsidRDefault="00331115" w:rsidP="0067426B">
            <w:pPr>
              <w:suppressAutoHyphens/>
              <w:autoSpaceDE w:val="0"/>
              <w:autoSpaceDN w:val="0"/>
              <w:adjustRightInd w:val="0"/>
              <w:ind w:right="176"/>
              <w:jc w:val="right"/>
              <w:rPr>
                <w:b/>
              </w:rPr>
            </w:pPr>
            <w:r w:rsidRPr="006164FF">
              <w:rPr>
                <w:b/>
              </w:rPr>
              <w:t>184864</w:t>
            </w:r>
          </w:p>
        </w:tc>
        <w:tc>
          <w:tcPr>
            <w:tcW w:w="851" w:type="dxa"/>
            <w:tcBorders>
              <w:top w:val="single" w:sz="4" w:space="0" w:color="auto"/>
              <w:bottom w:val="single" w:sz="4" w:space="0" w:color="auto"/>
            </w:tcBorders>
            <w:vAlign w:val="center"/>
          </w:tcPr>
          <w:p w:rsidR="00F57234" w:rsidRPr="006164FF" w:rsidRDefault="00F57234" w:rsidP="0067426B">
            <w:pPr>
              <w:suppressAutoHyphens/>
              <w:autoSpaceDE w:val="0"/>
              <w:autoSpaceDN w:val="0"/>
              <w:adjustRightInd w:val="0"/>
              <w:ind w:left="-136" w:right="-166"/>
              <w:jc w:val="right"/>
              <w:rPr>
                <w:b/>
              </w:rPr>
            </w:pPr>
          </w:p>
        </w:tc>
        <w:tc>
          <w:tcPr>
            <w:tcW w:w="1099" w:type="dxa"/>
            <w:tcBorders>
              <w:top w:val="single" w:sz="4" w:space="0" w:color="auto"/>
              <w:bottom w:val="single" w:sz="4" w:space="0" w:color="auto"/>
            </w:tcBorders>
            <w:vAlign w:val="center"/>
          </w:tcPr>
          <w:p w:rsidR="00F57234" w:rsidRPr="006164FF" w:rsidRDefault="00331115" w:rsidP="0067426B">
            <w:pPr>
              <w:suppressAutoHyphens/>
              <w:autoSpaceDE w:val="0"/>
              <w:autoSpaceDN w:val="0"/>
              <w:adjustRightInd w:val="0"/>
              <w:ind w:right="2"/>
              <w:jc w:val="right"/>
              <w:rPr>
                <w:b/>
              </w:rPr>
            </w:pPr>
            <w:r w:rsidRPr="006164FF">
              <w:rPr>
                <w:b/>
              </w:rPr>
              <w:t>12573113</w:t>
            </w:r>
          </w:p>
        </w:tc>
      </w:tr>
    </w:tbl>
    <w:p w:rsidR="002D0B61" w:rsidRPr="00357A43" w:rsidRDefault="002D0B61" w:rsidP="00357A43">
      <w:pPr>
        <w:pStyle w:val="10"/>
        <w:rPr>
          <w:color w:val="auto"/>
        </w:rPr>
      </w:pPr>
      <w:bookmarkStart w:id="63" w:name="_Toc387307189"/>
      <w:bookmarkStart w:id="64" w:name="_Toc478572004"/>
      <w:r w:rsidRPr="00357A43">
        <w:rPr>
          <w:color w:val="auto"/>
        </w:rPr>
        <w:t>Значимые виды рисков</w:t>
      </w:r>
      <w:bookmarkEnd w:id="63"/>
      <w:bookmarkEnd w:id="64"/>
    </w:p>
    <w:p w:rsidR="002D0B61" w:rsidRPr="00CC6627" w:rsidRDefault="002D0B61" w:rsidP="00CC6627">
      <w:pPr>
        <w:pStyle w:val="2"/>
        <w:spacing w:before="240"/>
        <w:rPr>
          <w:color w:val="auto"/>
          <w:sz w:val="24"/>
        </w:rPr>
      </w:pPr>
      <w:bookmarkStart w:id="65" w:name="_Toc387307190"/>
      <w:bookmarkStart w:id="66" w:name="_Toc478572005"/>
      <w:r w:rsidRPr="00CC6627">
        <w:rPr>
          <w:color w:val="auto"/>
          <w:sz w:val="24"/>
        </w:rPr>
        <w:t>Кредитный риск</w:t>
      </w:r>
      <w:bookmarkEnd w:id="65"/>
      <w:bookmarkEnd w:id="66"/>
    </w:p>
    <w:p w:rsidR="006B0C68" w:rsidRPr="009D27B0" w:rsidRDefault="006B0C68" w:rsidP="009D27B0">
      <w:pPr>
        <w:pStyle w:val="ABC-paragrahinNotes"/>
        <w:spacing w:after="0"/>
        <w:ind w:firstLine="567"/>
        <w:rPr>
          <w:sz w:val="24"/>
          <w:szCs w:val="24"/>
          <w:lang w:val="ru-RU"/>
        </w:rPr>
      </w:pPr>
    </w:p>
    <w:p w:rsidR="002D0B61" w:rsidRPr="009D27B0" w:rsidRDefault="002D0B61" w:rsidP="009D27B0">
      <w:pPr>
        <w:pStyle w:val="ABC-paragrahinNotes"/>
        <w:spacing w:after="0"/>
        <w:ind w:firstLine="567"/>
        <w:rPr>
          <w:sz w:val="24"/>
          <w:szCs w:val="24"/>
          <w:lang w:val="ru-RU"/>
        </w:rPr>
      </w:pPr>
      <w:r w:rsidRPr="009D27B0">
        <w:rPr>
          <w:sz w:val="24"/>
          <w:szCs w:val="24"/>
          <w:lang w:val="ru-RU"/>
        </w:rPr>
        <w:t xml:space="preserve">Кредитный риск </w:t>
      </w:r>
      <w:r w:rsidR="0071289A" w:rsidRPr="009D27B0">
        <w:rPr>
          <w:sz w:val="24"/>
          <w:szCs w:val="24"/>
          <w:lang w:val="ru-RU"/>
        </w:rPr>
        <w:t>–</w:t>
      </w:r>
      <w:r w:rsidRPr="009D27B0">
        <w:rPr>
          <w:sz w:val="24"/>
          <w:szCs w:val="24"/>
          <w:lang w:val="ru-RU"/>
        </w:rPr>
        <w:t xml:space="preserve"> риск возникновения убытков вследствие неисполнения, несвоевременного либо неполного исполнения должником финансовых обязательств перед Банком в соответствии с условиями договора. Данный вид риска является наиболее актуальным, поскольку связан с основной функцией Банка по трансформации привлеченных средств в ссуды юридическим и физическим лицам.</w:t>
      </w:r>
    </w:p>
    <w:p w:rsidR="002D0B61" w:rsidRPr="009D27B0" w:rsidRDefault="002D0B61" w:rsidP="009D27B0">
      <w:pPr>
        <w:pStyle w:val="ABC-paragrahinNotes"/>
        <w:spacing w:after="0"/>
        <w:ind w:firstLine="567"/>
        <w:rPr>
          <w:sz w:val="24"/>
          <w:szCs w:val="24"/>
          <w:lang w:val="ru-RU"/>
        </w:rPr>
      </w:pPr>
      <w:r w:rsidRPr="009D27B0">
        <w:rPr>
          <w:sz w:val="24"/>
          <w:szCs w:val="24"/>
          <w:lang w:val="ru-RU"/>
        </w:rPr>
        <w:t>Основными инструментами минимизации и регулирования кредитного риска являются:</w:t>
      </w:r>
    </w:p>
    <w:p w:rsidR="002D0B61" w:rsidRPr="002F4273" w:rsidRDefault="002D0B61" w:rsidP="005B7C1C">
      <w:pPr>
        <w:pStyle w:val="a3"/>
        <w:numPr>
          <w:ilvl w:val="0"/>
          <w:numId w:val="9"/>
        </w:numPr>
        <w:tabs>
          <w:tab w:val="left" w:pos="851"/>
        </w:tabs>
        <w:ind w:left="0" w:firstLine="284"/>
        <w:jc w:val="both"/>
      </w:pPr>
      <w:r w:rsidRPr="002F4273">
        <w:t xml:space="preserve">соблюдение основных принципов кредитования; </w:t>
      </w:r>
    </w:p>
    <w:p w:rsidR="002D0B61" w:rsidRPr="002F4273" w:rsidRDefault="002D0B61" w:rsidP="005B7C1C">
      <w:pPr>
        <w:pStyle w:val="a3"/>
        <w:numPr>
          <w:ilvl w:val="0"/>
          <w:numId w:val="9"/>
        </w:numPr>
        <w:tabs>
          <w:tab w:val="left" w:pos="851"/>
        </w:tabs>
        <w:ind w:left="0" w:firstLine="284"/>
        <w:jc w:val="both"/>
      </w:pPr>
      <w:r w:rsidRPr="002F4273">
        <w:t xml:space="preserve">лимитирование; </w:t>
      </w:r>
    </w:p>
    <w:p w:rsidR="002D0B61" w:rsidRPr="002F4273" w:rsidRDefault="002D0B61" w:rsidP="005B7C1C">
      <w:pPr>
        <w:pStyle w:val="a3"/>
        <w:numPr>
          <w:ilvl w:val="0"/>
          <w:numId w:val="9"/>
        </w:numPr>
        <w:tabs>
          <w:tab w:val="left" w:pos="851"/>
        </w:tabs>
        <w:ind w:left="0" w:firstLine="284"/>
        <w:jc w:val="both"/>
      </w:pPr>
      <w:r w:rsidRPr="002F4273">
        <w:t xml:space="preserve">диверсификация (в отраслевом направлении, по уровню кредитоспособности заемщиков); </w:t>
      </w:r>
    </w:p>
    <w:p w:rsidR="002D0B61" w:rsidRPr="002F4273" w:rsidRDefault="002D0B61" w:rsidP="005B7C1C">
      <w:pPr>
        <w:pStyle w:val="a3"/>
        <w:numPr>
          <w:ilvl w:val="0"/>
          <w:numId w:val="9"/>
        </w:numPr>
        <w:tabs>
          <w:tab w:val="left" w:pos="851"/>
        </w:tabs>
        <w:ind w:left="0" w:firstLine="284"/>
        <w:jc w:val="both"/>
      </w:pPr>
      <w:r w:rsidRPr="002F4273">
        <w:t xml:space="preserve">создание резервов на возможные потери по кредитам; </w:t>
      </w:r>
    </w:p>
    <w:p w:rsidR="002D0B61" w:rsidRPr="002F4273" w:rsidRDefault="002D0B61" w:rsidP="005B7C1C">
      <w:pPr>
        <w:pStyle w:val="a3"/>
        <w:numPr>
          <w:ilvl w:val="0"/>
          <w:numId w:val="9"/>
        </w:numPr>
        <w:tabs>
          <w:tab w:val="left" w:pos="851"/>
        </w:tabs>
        <w:ind w:left="0" w:firstLine="284"/>
        <w:jc w:val="both"/>
      </w:pPr>
      <w:r w:rsidRPr="002F4273">
        <w:t xml:space="preserve">страхование залогового имущества; </w:t>
      </w:r>
    </w:p>
    <w:p w:rsidR="002D0B61" w:rsidRPr="002F4273" w:rsidRDefault="002D0B61" w:rsidP="005B7C1C">
      <w:pPr>
        <w:pStyle w:val="a3"/>
        <w:numPr>
          <w:ilvl w:val="0"/>
          <w:numId w:val="9"/>
        </w:numPr>
        <w:tabs>
          <w:tab w:val="left" w:pos="851"/>
        </w:tabs>
        <w:ind w:left="0" w:firstLine="284"/>
        <w:jc w:val="both"/>
      </w:pPr>
      <w:r w:rsidRPr="002F4273">
        <w:t>получение дополнительных гарантий и поручительств.</w:t>
      </w:r>
    </w:p>
    <w:p w:rsidR="002D0B61" w:rsidRPr="009D27B0" w:rsidRDefault="002D0B61" w:rsidP="009D27B0">
      <w:pPr>
        <w:pStyle w:val="ABC-paragrahinNotes"/>
        <w:spacing w:after="0"/>
        <w:ind w:firstLine="567"/>
        <w:rPr>
          <w:sz w:val="24"/>
          <w:szCs w:val="24"/>
          <w:lang w:val="ru-RU"/>
        </w:rPr>
      </w:pPr>
      <w:r w:rsidRPr="009D27B0">
        <w:rPr>
          <w:sz w:val="24"/>
          <w:szCs w:val="24"/>
          <w:lang w:val="ru-RU"/>
        </w:rPr>
        <w:lastRenderedPageBreak/>
        <w:t xml:space="preserve">Система жесткого мониторинга состояния ссудной и приравненной к ней задолженности позволяет своевременно выявить проблемные активы и незамедлительно принять необходимые меры для минимизации кредитных рисков. </w:t>
      </w:r>
    </w:p>
    <w:p w:rsidR="00662131" w:rsidRDefault="002D0B61" w:rsidP="001F459A">
      <w:pPr>
        <w:pStyle w:val="30"/>
        <w:rPr>
          <w:color w:val="auto"/>
        </w:rPr>
      </w:pPr>
      <w:bookmarkStart w:id="67" w:name="_Toc387307191"/>
      <w:bookmarkStart w:id="68" w:name="_Toc478572006"/>
      <w:r w:rsidRPr="00662131">
        <w:rPr>
          <w:color w:val="auto"/>
        </w:rPr>
        <w:t>О классификации активов по группам риска в соответствии с пунктом 2.3 Инструкции № 139-И</w:t>
      </w:r>
      <w:bookmarkEnd w:id="67"/>
      <w:bookmarkEnd w:id="68"/>
    </w:p>
    <w:p w:rsidR="002D0B61" w:rsidRDefault="002D0B61" w:rsidP="00662131">
      <w:pPr>
        <w:pStyle w:val="ABC-paragrahinNotes"/>
        <w:spacing w:after="0"/>
        <w:ind w:firstLine="567"/>
        <w:rPr>
          <w:sz w:val="24"/>
          <w:szCs w:val="24"/>
          <w:lang w:val="ru-RU"/>
        </w:rPr>
      </w:pPr>
    </w:p>
    <w:tbl>
      <w:tblPr>
        <w:tblStyle w:val="52"/>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418"/>
        <w:gridCol w:w="1295"/>
      </w:tblGrid>
      <w:tr w:rsidR="002D0B61" w:rsidRPr="00662131" w:rsidTr="002957B4">
        <w:trPr>
          <w:tblHeader/>
        </w:trPr>
        <w:tc>
          <w:tcPr>
            <w:tcW w:w="7054" w:type="dxa"/>
            <w:tcBorders>
              <w:bottom w:val="single" w:sz="4" w:space="0" w:color="auto"/>
            </w:tcBorders>
            <w:shd w:val="clear" w:color="auto" w:fill="auto"/>
            <w:vAlign w:val="center"/>
          </w:tcPr>
          <w:p w:rsidR="002D0B61" w:rsidRPr="00662131" w:rsidRDefault="002D0B61" w:rsidP="002D0B61">
            <w:pPr>
              <w:suppressAutoHyphens/>
              <w:autoSpaceDE w:val="0"/>
              <w:autoSpaceDN w:val="0"/>
              <w:adjustRightInd w:val="0"/>
              <w:ind w:right="88"/>
              <w:jc w:val="center"/>
            </w:pPr>
          </w:p>
        </w:tc>
        <w:tc>
          <w:tcPr>
            <w:tcW w:w="1418" w:type="dxa"/>
            <w:tcBorders>
              <w:bottom w:val="single" w:sz="4" w:space="0" w:color="auto"/>
            </w:tcBorders>
            <w:shd w:val="clear" w:color="auto" w:fill="auto"/>
            <w:vAlign w:val="center"/>
          </w:tcPr>
          <w:p w:rsidR="002D0B61" w:rsidRPr="00662131" w:rsidRDefault="002D0B61" w:rsidP="002957B4">
            <w:pPr>
              <w:suppressAutoHyphens/>
              <w:autoSpaceDE w:val="0"/>
              <w:autoSpaceDN w:val="0"/>
              <w:adjustRightInd w:val="0"/>
              <w:ind w:right="88"/>
              <w:jc w:val="right"/>
              <w:rPr>
                <w:b/>
              </w:rPr>
            </w:pPr>
            <w:r w:rsidRPr="00662131">
              <w:rPr>
                <w:b/>
              </w:rPr>
              <w:t>2016</w:t>
            </w:r>
          </w:p>
        </w:tc>
        <w:tc>
          <w:tcPr>
            <w:tcW w:w="1295" w:type="dxa"/>
            <w:tcBorders>
              <w:bottom w:val="single" w:sz="4" w:space="0" w:color="auto"/>
            </w:tcBorders>
            <w:shd w:val="clear" w:color="auto" w:fill="auto"/>
            <w:vAlign w:val="center"/>
          </w:tcPr>
          <w:p w:rsidR="002D0B61" w:rsidRPr="00662131" w:rsidRDefault="002D0B61" w:rsidP="002957B4">
            <w:pPr>
              <w:suppressAutoHyphens/>
              <w:autoSpaceDE w:val="0"/>
              <w:autoSpaceDN w:val="0"/>
              <w:adjustRightInd w:val="0"/>
              <w:ind w:right="88"/>
              <w:jc w:val="right"/>
              <w:rPr>
                <w:b/>
              </w:rPr>
            </w:pPr>
            <w:r w:rsidRPr="00662131">
              <w:rPr>
                <w:b/>
              </w:rPr>
              <w:t>2015</w:t>
            </w:r>
          </w:p>
        </w:tc>
      </w:tr>
      <w:tr w:rsidR="002D0B61" w:rsidRPr="00662131" w:rsidTr="002957B4">
        <w:tc>
          <w:tcPr>
            <w:tcW w:w="7054" w:type="dxa"/>
            <w:tcBorders>
              <w:top w:val="single" w:sz="4" w:space="0" w:color="auto"/>
            </w:tcBorders>
            <w:shd w:val="clear" w:color="auto" w:fill="auto"/>
          </w:tcPr>
          <w:p w:rsidR="002D0B61" w:rsidRPr="00662131" w:rsidRDefault="002D0B61" w:rsidP="00662131">
            <w:pPr>
              <w:autoSpaceDE w:val="0"/>
              <w:autoSpaceDN w:val="0"/>
              <w:adjustRightInd w:val="0"/>
              <w:jc w:val="both"/>
              <w:rPr>
                <w:rFonts w:eastAsiaTheme="minorHAnsi"/>
                <w:color w:val="000000"/>
                <w:lang w:eastAsia="en-US"/>
              </w:rPr>
            </w:pPr>
            <w:r w:rsidRPr="00662131">
              <w:rPr>
                <w:rFonts w:eastAsiaTheme="minorHAnsi"/>
                <w:color w:val="000000"/>
                <w:lang w:eastAsia="en-US"/>
              </w:rPr>
              <w:t xml:space="preserve">Сумма активов, классифицированных в </w:t>
            </w:r>
            <w:r w:rsidRPr="00662131">
              <w:rPr>
                <w:rFonts w:eastAsiaTheme="minorHAnsi"/>
                <w:color w:val="000000"/>
                <w:lang w:val="en-US" w:eastAsia="en-US"/>
              </w:rPr>
              <w:t>I</w:t>
            </w:r>
            <w:r w:rsidRPr="00662131">
              <w:rPr>
                <w:rFonts w:eastAsiaTheme="minorHAnsi"/>
                <w:color w:val="000000"/>
                <w:lang w:eastAsia="en-US"/>
              </w:rPr>
              <w:t xml:space="preserve"> группу риска (Ар1)</w:t>
            </w:r>
          </w:p>
        </w:tc>
        <w:tc>
          <w:tcPr>
            <w:tcW w:w="1418" w:type="dxa"/>
            <w:tcBorders>
              <w:top w:val="single" w:sz="4" w:space="0" w:color="auto"/>
            </w:tcBorders>
            <w:shd w:val="clear" w:color="auto" w:fill="auto"/>
            <w:vAlign w:val="center"/>
          </w:tcPr>
          <w:p w:rsidR="002D0B61" w:rsidRPr="00662131" w:rsidRDefault="002D0B61" w:rsidP="002957B4">
            <w:pPr>
              <w:suppressAutoHyphens/>
              <w:autoSpaceDE w:val="0"/>
              <w:autoSpaceDN w:val="0"/>
              <w:adjustRightInd w:val="0"/>
              <w:ind w:right="88"/>
              <w:jc w:val="right"/>
            </w:pPr>
            <w:r w:rsidRPr="00662131">
              <w:t>1080491</w:t>
            </w:r>
          </w:p>
        </w:tc>
        <w:tc>
          <w:tcPr>
            <w:tcW w:w="1295" w:type="dxa"/>
            <w:tcBorders>
              <w:top w:val="single" w:sz="4" w:space="0" w:color="auto"/>
            </w:tcBorders>
            <w:shd w:val="clear" w:color="auto" w:fill="auto"/>
            <w:vAlign w:val="center"/>
          </w:tcPr>
          <w:p w:rsidR="002D0B61" w:rsidRPr="00662131" w:rsidRDefault="002D0B61" w:rsidP="002957B4">
            <w:pPr>
              <w:suppressAutoHyphens/>
              <w:autoSpaceDE w:val="0"/>
              <w:autoSpaceDN w:val="0"/>
              <w:adjustRightInd w:val="0"/>
              <w:ind w:right="88"/>
              <w:jc w:val="right"/>
            </w:pPr>
            <w:r w:rsidRPr="00662131">
              <w:rPr>
                <w:lang w:val="en-US"/>
              </w:rPr>
              <w:t>1</w:t>
            </w:r>
            <w:r w:rsidRPr="00662131">
              <w:t>918398</w:t>
            </w:r>
          </w:p>
        </w:tc>
      </w:tr>
      <w:tr w:rsidR="002D0B61" w:rsidRPr="00662131" w:rsidTr="002957B4">
        <w:tc>
          <w:tcPr>
            <w:tcW w:w="7054" w:type="dxa"/>
            <w:shd w:val="clear" w:color="auto" w:fill="auto"/>
          </w:tcPr>
          <w:p w:rsidR="002D0B61" w:rsidRPr="00662131" w:rsidRDefault="002D0B61" w:rsidP="00662131">
            <w:pPr>
              <w:suppressAutoHyphens/>
              <w:autoSpaceDE w:val="0"/>
              <w:autoSpaceDN w:val="0"/>
              <w:adjustRightInd w:val="0"/>
              <w:ind w:right="88"/>
              <w:jc w:val="both"/>
            </w:pPr>
            <w:r w:rsidRPr="00662131">
              <w:t xml:space="preserve">Сумма активов, классифицированных в </w:t>
            </w:r>
            <w:r w:rsidRPr="00662131">
              <w:rPr>
                <w:lang w:val="en-US"/>
              </w:rPr>
              <w:t>II</w:t>
            </w:r>
            <w:r w:rsidRPr="00662131">
              <w:t xml:space="preserve"> группу риска (Ар2)</w:t>
            </w:r>
          </w:p>
        </w:tc>
        <w:tc>
          <w:tcPr>
            <w:tcW w:w="1418" w:type="dxa"/>
            <w:shd w:val="clear" w:color="auto" w:fill="auto"/>
            <w:vAlign w:val="center"/>
          </w:tcPr>
          <w:p w:rsidR="002D0B61" w:rsidRPr="00662131" w:rsidRDefault="002D0B61" w:rsidP="002957B4">
            <w:pPr>
              <w:suppressAutoHyphens/>
              <w:autoSpaceDE w:val="0"/>
              <w:autoSpaceDN w:val="0"/>
              <w:adjustRightInd w:val="0"/>
              <w:ind w:right="88"/>
              <w:jc w:val="right"/>
            </w:pPr>
            <w:r w:rsidRPr="00662131">
              <w:t>1552752</w:t>
            </w:r>
          </w:p>
        </w:tc>
        <w:tc>
          <w:tcPr>
            <w:tcW w:w="1295" w:type="dxa"/>
            <w:shd w:val="clear" w:color="auto" w:fill="auto"/>
            <w:vAlign w:val="center"/>
          </w:tcPr>
          <w:p w:rsidR="002D0B61" w:rsidRPr="00662131" w:rsidRDefault="002D0B61" w:rsidP="002957B4">
            <w:pPr>
              <w:suppressAutoHyphens/>
              <w:autoSpaceDE w:val="0"/>
              <w:autoSpaceDN w:val="0"/>
              <w:adjustRightInd w:val="0"/>
              <w:ind w:right="88"/>
              <w:jc w:val="right"/>
            </w:pPr>
            <w:r w:rsidRPr="00662131">
              <w:t>6913</w:t>
            </w:r>
          </w:p>
        </w:tc>
      </w:tr>
      <w:tr w:rsidR="002D0B61" w:rsidRPr="00662131" w:rsidTr="002957B4">
        <w:tc>
          <w:tcPr>
            <w:tcW w:w="7054" w:type="dxa"/>
            <w:shd w:val="clear" w:color="auto" w:fill="auto"/>
          </w:tcPr>
          <w:p w:rsidR="002D0B61" w:rsidRPr="00662131" w:rsidRDefault="002D0B61" w:rsidP="00662131">
            <w:pPr>
              <w:suppressAutoHyphens/>
              <w:autoSpaceDE w:val="0"/>
              <w:autoSpaceDN w:val="0"/>
              <w:adjustRightInd w:val="0"/>
              <w:ind w:right="88"/>
              <w:jc w:val="both"/>
            </w:pPr>
            <w:r w:rsidRPr="00662131">
              <w:t xml:space="preserve">Сумма активов, классифицированных в </w:t>
            </w:r>
            <w:r w:rsidRPr="00662131">
              <w:rPr>
                <w:lang w:val="en-US"/>
              </w:rPr>
              <w:t>III</w:t>
            </w:r>
            <w:r w:rsidRPr="00662131">
              <w:t xml:space="preserve"> группу риска (Ар3)</w:t>
            </w:r>
          </w:p>
        </w:tc>
        <w:tc>
          <w:tcPr>
            <w:tcW w:w="1418" w:type="dxa"/>
            <w:shd w:val="clear" w:color="auto" w:fill="auto"/>
            <w:vAlign w:val="center"/>
          </w:tcPr>
          <w:p w:rsidR="002D0B61" w:rsidRPr="00662131" w:rsidRDefault="002D0B61" w:rsidP="002957B4">
            <w:pPr>
              <w:suppressAutoHyphens/>
              <w:autoSpaceDE w:val="0"/>
              <w:autoSpaceDN w:val="0"/>
              <w:adjustRightInd w:val="0"/>
              <w:ind w:right="88"/>
              <w:jc w:val="right"/>
            </w:pPr>
            <w:r w:rsidRPr="00662131">
              <w:t>0</w:t>
            </w:r>
          </w:p>
        </w:tc>
        <w:tc>
          <w:tcPr>
            <w:tcW w:w="1295" w:type="dxa"/>
            <w:shd w:val="clear" w:color="auto" w:fill="auto"/>
            <w:vAlign w:val="center"/>
          </w:tcPr>
          <w:p w:rsidR="002D0B61" w:rsidRPr="00662131" w:rsidRDefault="002D0B61" w:rsidP="002957B4">
            <w:pPr>
              <w:suppressAutoHyphens/>
              <w:autoSpaceDE w:val="0"/>
              <w:autoSpaceDN w:val="0"/>
              <w:adjustRightInd w:val="0"/>
              <w:ind w:right="88"/>
              <w:jc w:val="right"/>
            </w:pPr>
            <w:r w:rsidRPr="00662131">
              <w:rPr>
                <w:lang w:val="en-US"/>
              </w:rPr>
              <w:t>0</w:t>
            </w:r>
          </w:p>
        </w:tc>
      </w:tr>
      <w:tr w:rsidR="002D0B61" w:rsidRPr="00662131" w:rsidTr="00662131">
        <w:tc>
          <w:tcPr>
            <w:tcW w:w="7054" w:type="dxa"/>
            <w:shd w:val="clear" w:color="auto" w:fill="auto"/>
          </w:tcPr>
          <w:p w:rsidR="002D0B61" w:rsidRPr="00662131" w:rsidRDefault="002D0B61" w:rsidP="00662131">
            <w:pPr>
              <w:suppressAutoHyphens/>
              <w:autoSpaceDE w:val="0"/>
              <w:autoSpaceDN w:val="0"/>
              <w:adjustRightInd w:val="0"/>
              <w:ind w:right="88"/>
              <w:jc w:val="both"/>
            </w:pPr>
            <w:r w:rsidRPr="00662131">
              <w:t xml:space="preserve">Сумма активов, классифицированных в </w:t>
            </w:r>
            <w:r w:rsidRPr="00662131">
              <w:rPr>
                <w:lang w:val="en-US"/>
              </w:rPr>
              <w:t>IV</w:t>
            </w:r>
            <w:r w:rsidRPr="00662131">
              <w:t xml:space="preserve"> группу риска (Ар4)</w:t>
            </w:r>
          </w:p>
        </w:tc>
        <w:tc>
          <w:tcPr>
            <w:tcW w:w="1418" w:type="dxa"/>
            <w:shd w:val="clear" w:color="auto" w:fill="auto"/>
            <w:vAlign w:val="center"/>
          </w:tcPr>
          <w:p w:rsidR="002D0B61" w:rsidRPr="00662131" w:rsidRDefault="002D0B61" w:rsidP="002957B4">
            <w:pPr>
              <w:suppressAutoHyphens/>
              <w:autoSpaceDE w:val="0"/>
              <w:autoSpaceDN w:val="0"/>
              <w:adjustRightInd w:val="0"/>
              <w:ind w:right="88"/>
              <w:jc w:val="right"/>
            </w:pPr>
            <w:r w:rsidRPr="00662131">
              <w:t>9154973</w:t>
            </w:r>
          </w:p>
        </w:tc>
        <w:tc>
          <w:tcPr>
            <w:tcW w:w="1295" w:type="dxa"/>
            <w:shd w:val="clear" w:color="auto" w:fill="auto"/>
            <w:vAlign w:val="center"/>
          </w:tcPr>
          <w:p w:rsidR="002D0B61" w:rsidRPr="00662131" w:rsidRDefault="002D0B61" w:rsidP="002957B4">
            <w:pPr>
              <w:suppressAutoHyphens/>
              <w:autoSpaceDE w:val="0"/>
              <w:autoSpaceDN w:val="0"/>
              <w:adjustRightInd w:val="0"/>
              <w:ind w:right="88"/>
              <w:jc w:val="right"/>
            </w:pPr>
            <w:r w:rsidRPr="00662131">
              <w:t>7589287</w:t>
            </w:r>
          </w:p>
        </w:tc>
      </w:tr>
      <w:tr w:rsidR="002D0B61" w:rsidRPr="00662131" w:rsidTr="00662131">
        <w:tc>
          <w:tcPr>
            <w:tcW w:w="7054" w:type="dxa"/>
            <w:tcBorders>
              <w:bottom w:val="single" w:sz="4" w:space="0" w:color="auto"/>
            </w:tcBorders>
            <w:shd w:val="clear" w:color="auto" w:fill="auto"/>
          </w:tcPr>
          <w:p w:rsidR="002D0B61" w:rsidRPr="00662131" w:rsidRDefault="002D0B61" w:rsidP="00662131">
            <w:pPr>
              <w:suppressAutoHyphens/>
              <w:autoSpaceDE w:val="0"/>
              <w:autoSpaceDN w:val="0"/>
              <w:adjustRightInd w:val="0"/>
              <w:ind w:right="88"/>
              <w:jc w:val="both"/>
            </w:pPr>
            <w:r w:rsidRPr="00662131">
              <w:t xml:space="preserve">Сумма активов, классифицированных в </w:t>
            </w:r>
            <w:r w:rsidRPr="00662131">
              <w:rPr>
                <w:lang w:val="en-US"/>
              </w:rPr>
              <w:t>V</w:t>
            </w:r>
            <w:r w:rsidRPr="00662131">
              <w:t xml:space="preserve"> группу риска (Ар5)</w:t>
            </w:r>
          </w:p>
        </w:tc>
        <w:tc>
          <w:tcPr>
            <w:tcW w:w="1418" w:type="dxa"/>
            <w:tcBorders>
              <w:bottom w:val="single" w:sz="4" w:space="0" w:color="auto"/>
            </w:tcBorders>
            <w:shd w:val="clear" w:color="auto" w:fill="auto"/>
            <w:vAlign w:val="center"/>
          </w:tcPr>
          <w:p w:rsidR="002D0B61" w:rsidRPr="00662131" w:rsidRDefault="002D0B61" w:rsidP="002957B4">
            <w:pPr>
              <w:suppressAutoHyphens/>
              <w:autoSpaceDE w:val="0"/>
              <w:autoSpaceDN w:val="0"/>
              <w:adjustRightInd w:val="0"/>
              <w:ind w:right="88"/>
              <w:jc w:val="right"/>
            </w:pPr>
            <w:r w:rsidRPr="00662131">
              <w:t>0</w:t>
            </w:r>
          </w:p>
        </w:tc>
        <w:tc>
          <w:tcPr>
            <w:tcW w:w="1295" w:type="dxa"/>
            <w:tcBorders>
              <w:bottom w:val="single" w:sz="4" w:space="0" w:color="auto"/>
            </w:tcBorders>
            <w:shd w:val="clear" w:color="auto" w:fill="auto"/>
            <w:vAlign w:val="center"/>
          </w:tcPr>
          <w:p w:rsidR="002D0B61" w:rsidRPr="00662131" w:rsidRDefault="002D0B61" w:rsidP="002957B4">
            <w:pPr>
              <w:suppressAutoHyphens/>
              <w:autoSpaceDE w:val="0"/>
              <w:autoSpaceDN w:val="0"/>
              <w:adjustRightInd w:val="0"/>
              <w:ind w:right="88"/>
              <w:jc w:val="right"/>
            </w:pPr>
            <w:r w:rsidRPr="00662131">
              <w:t>0</w:t>
            </w:r>
          </w:p>
        </w:tc>
      </w:tr>
      <w:tr w:rsidR="002D0B61" w:rsidRPr="00662131" w:rsidTr="00662131">
        <w:tc>
          <w:tcPr>
            <w:tcW w:w="7054" w:type="dxa"/>
            <w:tcBorders>
              <w:top w:val="single" w:sz="4" w:space="0" w:color="auto"/>
              <w:bottom w:val="single" w:sz="4" w:space="0" w:color="auto"/>
            </w:tcBorders>
            <w:shd w:val="clear" w:color="auto" w:fill="auto"/>
          </w:tcPr>
          <w:p w:rsidR="002D0B61" w:rsidRPr="00662131" w:rsidRDefault="002D0B61" w:rsidP="00662131">
            <w:pPr>
              <w:suppressAutoHyphens/>
              <w:autoSpaceDE w:val="0"/>
              <w:autoSpaceDN w:val="0"/>
              <w:adjustRightInd w:val="0"/>
              <w:ind w:right="88"/>
              <w:jc w:val="both"/>
              <w:rPr>
                <w:b/>
              </w:rPr>
            </w:pPr>
            <w:r w:rsidRPr="00662131">
              <w:rPr>
                <w:b/>
              </w:rPr>
              <w:t xml:space="preserve">Сумма активов, классифицированных в </w:t>
            </w:r>
            <w:r w:rsidRPr="00662131">
              <w:rPr>
                <w:b/>
                <w:lang w:val="en-US"/>
              </w:rPr>
              <w:t>I</w:t>
            </w:r>
            <w:r w:rsidRPr="00662131">
              <w:rPr>
                <w:b/>
              </w:rPr>
              <w:t xml:space="preserve"> - </w:t>
            </w:r>
            <w:r w:rsidRPr="00662131">
              <w:rPr>
                <w:b/>
                <w:lang w:val="en-US"/>
              </w:rPr>
              <w:t>V</w:t>
            </w:r>
            <w:r w:rsidRPr="00662131">
              <w:rPr>
                <w:b/>
              </w:rPr>
              <w:t xml:space="preserve"> группы рисков (Ар)</w:t>
            </w:r>
          </w:p>
        </w:tc>
        <w:tc>
          <w:tcPr>
            <w:tcW w:w="1418" w:type="dxa"/>
            <w:tcBorders>
              <w:top w:val="single" w:sz="4" w:space="0" w:color="auto"/>
              <w:bottom w:val="single" w:sz="4" w:space="0" w:color="auto"/>
            </w:tcBorders>
            <w:shd w:val="clear" w:color="auto" w:fill="auto"/>
            <w:vAlign w:val="center"/>
          </w:tcPr>
          <w:p w:rsidR="002D0B61" w:rsidRPr="00662131" w:rsidRDefault="002D0B61" w:rsidP="002957B4">
            <w:pPr>
              <w:suppressAutoHyphens/>
              <w:autoSpaceDE w:val="0"/>
              <w:autoSpaceDN w:val="0"/>
              <w:adjustRightInd w:val="0"/>
              <w:ind w:right="88"/>
              <w:jc w:val="right"/>
              <w:rPr>
                <w:b/>
              </w:rPr>
            </w:pPr>
            <w:r w:rsidRPr="00662131">
              <w:rPr>
                <w:b/>
              </w:rPr>
              <w:t>10707725</w:t>
            </w:r>
          </w:p>
        </w:tc>
        <w:tc>
          <w:tcPr>
            <w:tcW w:w="1295" w:type="dxa"/>
            <w:tcBorders>
              <w:top w:val="single" w:sz="4" w:space="0" w:color="auto"/>
              <w:bottom w:val="single" w:sz="4" w:space="0" w:color="auto"/>
            </w:tcBorders>
            <w:shd w:val="clear" w:color="auto" w:fill="auto"/>
            <w:vAlign w:val="center"/>
          </w:tcPr>
          <w:p w:rsidR="002D0B61" w:rsidRPr="00662131" w:rsidRDefault="002D0B61" w:rsidP="002957B4">
            <w:pPr>
              <w:suppressAutoHyphens/>
              <w:autoSpaceDE w:val="0"/>
              <w:autoSpaceDN w:val="0"/>
              <w:adjustRightInd w:val="0"/>
              <w:ind w:right="88"/>
              <w:jc w:val="right"/>
              <w:rPr>
                <w:b/>
              </w:rPr>
            </w:pPr>
            <w:r w:rsidRPr="00662131">
              <w:rPr>
                <w:b/>
              </w:rPr>
              <w:t>7596200</w:t>
            </w:r>
          </w:p>
        </w:tc>
      </w:tr>
      <w:tr w:rsidR="00651032" w:rsidRPr="00662131" w:rsidTr="00662131">
        <w:tc>
          <w:tcPr>
            <w:tcW w:w="7054" w:type="dxa"/>
            <w:tcBorders>
              <w:top w:val="single" w:sz="4" w:space="0" w:color="auto"/>
              <w:bottom w:val="single" w:sz="4" w:space="0" w:color="auto"/>
            </w:tcBorders>
            <w:shd w:val="clear" w:color="auto" w:fill="auto"/>
          </w:tcPr>
          <w:p w:rsidR="00651032" w:rsidRPr="00662131" w:rsidRDefault="00651032" w:rsidP="00662131">
            <w:pPr>
              <w:suppressAutoHyphens/>
              <w:autoSpaceDE w:val="0"/>
              <w:autoSpaceDN w:val="0"/>
              <w:adjustRightInd w:val="0"/>
              <w:ind w:right="88"/>
              <w:jc w:val="both"/>
              <w:rPr>
                <w:b/>
              </w:rPr>
            </w:pPr>
          </w:p>
        </w:tc>
        <w:tc>
          <w:tcPr>
            <w:tcW w:w="1418" w:type="dxa"/>
            <w:tcBorders>
              <w:top w:val="single" w:sz="4" w:space="0" w:color="auto"/>
              <w:bottom w:val="single" w:sz="4" w:space="0" w:color="auto"/>
            </w:tcBorders>
            <w:shd w:val="clear" w:color="auto" w:fill="auto"/>
            <w:vAlign w:val="center"/>
          </w:tcPr>
          <w:p w:rsidR="00651032" w:rsidRPr="00662131" w:rsidRDefault="00651032" w:rsidP="002957B4">
            <w:pPr>
              <w:suppressAutoHyphens/>
              <w:autoSpaceDE w:val="0"/>
              <w:autoSpaceDN w:val="0"/>
              <w:adjustRightInd w:val="0"/>
              <w:ind w:right="88"/>
              <w:jc w:val="right"/>
              <w:rPr>
                <w:b/>
              </w:rPr>
            </w:pPr>
          </w:p>
        </w:tc>
        <w:tc>
          <w:tcPr>
            <w:tcW w:w="1295" w:type="dxa"/>
            <w:tcBorders>
              <w:top w:val="single" w:sz="4" w:space="0" w:color="auto"/>
              <w:bottom w:val="single" w:sz="4" w:space="0" w:color="auto"/>
            </w:tcBorders>
            <w:shd w:val="clear" w:color="auto" w:fill="auto"/>
            <w:vAlign w:val="center"/>
          </w:tcPr>
          <w:p w:rsidR="00651032" w:rsidRPr="00662131" w:rsidRDefault="00651032" w:rsidP="002957B4">
            <w:pPr>
              <w:suppressAutoHyphens/>
              <w:autoSpaceDE w:val="0"/>
              <w:autoSpaceDN w:val="0"/>
              <w:adjustRightInd w:val="0"/>
              <w:ind w:right="88"/>
              <w:jc w:val="right"/>
              <w:rPr>
                <w:b/>
              </w:rPr>
            </w:pPr>
          </w:p>
        </w:tc>
      </w:tr>
    </w:tbl>
    <w:tbl>
      <w:tblPr>
        <w:tblW w:w="10261"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396"/>
        <w:gridCol w:w="1134"/>
        <w:gridCol w:w="1276"/>
        <w:gridCol w:w="1276"/>
        <w:gridCol w:w="1023"/>
        <w:gridCol w:w="1387"/>
        <w:gridCol w:w="1102"/>
      </w:tblGrid>
      <w:tr w:rsidR="00651032" w:rsidRPr="00FA54F2" w:rsidTr="00D922C7">
        <w:trPr>
          <w:trHeight w:val="300"/>
          <w:jc w:val="center"/>
        </w:trPr>
        <w:tc>
          <w:tcPr>
            <w:tcW w:w="667" w:type="dxa"/>
            <w:vMerge w:val="restart"/>
            <w:shd w:val="clear" w:color="auto" w:fill="auto"/>
            <w:vAlign w:val="center"/>
            <w:hideMark/>
          </w:tcPr>
          <w:p w:rsidR="00651032" w:rsidRPr="00FA54F2" w:rsidRDefault="00651032" w:rsidP="007925AA">
            <w:pPr>
              <w:jc w:val="center"/>
              <w:rPr>
                <w:sz w:val="16"/>
                <w:szCs w:val="16"/>
              </w:rPr>
            </w:pPr>
            <w:bookmarkStart w:id="69" w:name="_Toc387307192"/>
            <w:bookmarkStart w:id="70" w:name="_Toc478572007"/>
            <w:r w:rsidRPr="00FA54F2">
              <w:rPr>
                <w:sz w:val="16"/>
                <w:szCs w:val="16"/>
              </w:rPr>
              <w:t>Номер строки</w:t>
            </w:r>
          </w:p>
        </w:tc>
        <w:tc>
          <w:tcPr>
            <w:tcW w:w="2396" w:type="dxa"/>
            <w:vMerge w:val="restart"/>
            <w:shd w:val="clear" w:color="auto" w:fill="auto"/>
            <w:vAlign w:val="center"/>
            <w:hideMark/>
          </w:tcPr>
          <w:p w:rsidR="00651032" w:rsidRPr="00FA54F2" w:rsidRDefault="00651032" w:rsidP="007925AA">
            <w:pPr>
              <w:jc w:val="center"/>
              <w:rPr>
                <w:sz w:val="16"/>
                <w:szCs w:val="16"/>
              </w:rPr>
            </w:pPr>
            <w:r w:rsidRPr="00FA54F2">
              <w:rPr>
                <w:sz w:val="16"/>
                <w:szCs w:val="16"/>
              </w:rPr>
              <w:t xml:space="preserve">Наименование показателя </w:t>
            </w:r>
          </w:p>
        </w:tc>
        <w:tc>
          <w:tcPr>
            <w:tcW w:w="3686" w:type="dxa"/>
            <w:gridSpan w:val="3"/>
            <w:shd w:val="clear" w:color="auto" w:fill="auto"/>
            <w:vAlign w:val="center"/>
            <w:hideMark/>
          </w:tcPr>
          <w:p w:rsidR="00651032" w:rsidRPr="00FA54F2" w:rsidRDefault="00651032" w:rsidP="007925AA">
            <w:pPr>
              <w:jc w:val="center"/>
              <w:rPr>
                <w:sz w:val="16"/>
                <w:szCs w:val="16"/>
              </w:rPr>
            </w:pPr>
            <w:r w:rsidRPr="00FA54F2">
              <w:rPr>
                <w:sz w:val="16"/>
                <w:szCs w:val="16"/>
              </w:rPr>
              <w:t>на 01.01.2017</w:t>
            </w:r>
          </w:p>
        </w:tc>
        <w:tc>
          <w:tcPr>
            <w:tcW w:w="3512" w:type="dxa"/>
            <w:gridSpan w:val="3"/>
            <w:shd w:val="clear" w:color="auto" w:fill="auto"/>
            <w:vAlign w:val="center"/>
            <w:hideMark/>
          </w:tcPr>
          <w:p w:rsidR="00651032" w:rsidRPr="00FA54F2" w:rsidRDefault="00651032" w:rsidP="007925AA">
            <w:pPr>
              <w:jc w:val="center"/>
              <w:rPr>
                <w:sz w:val="16"/>
                <w:szCs w:val="16"/>
              </w:rPr>
            </w:pPr>
            <w:r w:rsidRPr="00FA54F2">
              <w:rPr>
                <w:sz w:val="16"/>
                <w:szCs w:val="16"/>
              </w:rPr>
              <w:t>на 01.01.2016</w:t>
            </w:r>
          </w:p>
        </w:tc>
      </w:tr>
      <w:tr w:rsidR="00651032" w:rsidRPr="00FA54F2" w:rsidTr="00D922C7">
        <w:trPr>
          <w:trHeight w:val="1099"/>
          <w:jc w:val="center"/>
        </w:trPr>
        <w:tc>
          <w:tcPr>
            <w:tcW w:w="667" w:type="dxa"/>
            <w:vMerge/>
            <w:vAlign w:val="center"/>
            <w:hideMark/>
          </w:tcPr>
          <w:p w:rsidR="00651032" w:rsidRPr="00FA54F2" w:rsidRDefault="00651032" w:rsidP="007925AA">
            <w:pPr>
              <w:rPr>
                <w:sz w:val="16"/>
                <w:szCs w:val="16"/>
              </w:rPr>
            </w:pPr>
          </w:p>
        </w:tc>
        <w:tc>
          <w:tcPr>
            <w:tcW w:w="2396" w:type="dxa"/>
            <w:vMerge/>
            <w:vAlign w:val="center"/>
            <w:hideMark/>
          </w:tcPr>
          <w:p w:rsidR="00651032" w:rsidRPr="00FA54F2" w:rsidRDefault="00651032" w:rsidP="007925AA">
            <w:pPr>
              <w:rPr>
                <w:sz w:val="16"/>
                <w:szCs w:val="16"/>
              </w:rPr>
            </w:pPr>
          </w:p>
        </w:tc>
        <w:tc>
          <w:tcPr>
            <w:tcW w:w="1134" w:type="dxa"/>
            <w:shd w:val="clear" w:color="auto" w:fill="auto"/>
            <w:hideMark/>
          </w:tcPr>
          <w:p w:rsidR="00651032" w:rsidRPr="00FA54F2" w:rsidRDefault="00651032" w:rsidP="007925AA">
            <w:pPr>
              <w:jc w:val="center"/>
              <w:rPr>
                <w:sz w:val="16"/>
                <w:szCs w:val="16"/>
                <w:lang w:val="en-US"/>
              </w:rPr>
            </w:pPr>
            <w:r w:rsidRPr="00FA54F2">
              <w:rPr>
                <w:sz w:val="16"/>
                <w:szCs w:val="16"/>
              </w:rPr>
              <w:t>Стоимость активов (инструментов)</w:t>
            </w:r>
          </w:p>
        </w:tc>
        <w:tc>
          <w:tcPr>
            <w:tcW w:w="1276" w:type="dxa"/>
            <w:shd w:val="clear" w:color="auto" w:fill="auto"/>
            <w:hideMark/>
          </w:tcPr>
          <w:p w:rsidR="00651032" w:rsidRPr="00FA54F2" w:rsidRDefault="00651032" w:rsidP="007925AA">
            <w:pPr>
              <w:jc w:val="center"/>
              <w:rPr>
                <w:sz w:val="16"/>
                <w:szCs w:val="16"/>
              </w:rPr>
            </w:pPr>
            <w:r w:rsidRPr="00FA54F2">
              <w:rPr>
                <w:sz w:val="16"/>
                <w:szCs w:val="16"/>
              </w:rPr>
              <w:t>Активы (инструменты) за вычетом сформированных резервов на возможные потери</w:t>
            </w:r>
          </w:p>
        </w:tc>
        <w:tc>
          <w:tcPr>
            <w:tcW w:w="1276" w:type="dxa"/>
            <w:shd w:val="clear" w:color="auto" w:fill="auto"/>
            <w:hideMark/>
          </w:tcPr>
          <w:p w:rsidR="00651032" w:rsidRPr="00FA54F2" w:rsidRDefault="00651032" w:rsidP="007925AA">
            <w:pPr>
              <w:jc w:val="center"/>
              <w:rPr>
                <w:sz w:val="16"/>
                <w:szCs w:val="16"/>
              </w:rPr>
            </w:pPr>
            <w:r w:rsidRPr="00FA54F2">
              <w:rPr>
                <w:sz w:val="16"/>
                <w:szCs w:val="16"/>
              </w:rPr>
              <w:t>Стоимость активов (инструментов), взвешенных по уровню риска</w:t>
            </w:r>
          </w:p>
        </w:tc>
        <w:tc>
          <w:tcPr>
            <w:tcW w:w="1023" w:type="dxa"/>
            <w:shd w:val="clear" w:color="auto" w:fill="auto"/>
            <w:hideMark/>
          </w:tcPr>
          <w:p w:rsidR="00651032" w:rsidRPr="00FA54F2" w:rsidRDefault="00651032" w:rsidP="007925AA">
            <w:pPr>
              <w:jc w:val="center"/>
              <w:rPr>
                <w:sz w:val="16"/>
                <w:szCs w:val="16"/>
              </w:rPr>
            </w:pPr>
            <w:r w:rsidRPr="00FA54F2">
              <w:rPr>
                <w:sz w:val="16"/>
                <w:szCs w:val="16"/>
              </w:rPr>
              <w:t>Стоимость активов (инструментов)</w:t>
            </w:r>
          </w:p>
        </w:tc>
        <w:tc>
          <w:tcPr>
            <w:tcW w:w="1387" w:type="dxa"/>
            <w:shd w:val="clear" w:color="auto" w:fill="auto"/>
            <w:hideMark/>
          </w:tcPr>
          <w:p w:rsidR="00651032" w:rsidRPr="00FA54F2" w:rsidRDefault="00651032" w:rsidP="007925AA">
            <w:pPr>
              <w:jc w:val="center"/>
              <w:rPr>
                <w:sz w:val="16"/>
                <w:szCs w:val="16"/>
              </w:rPr>
            </w:pPr>
            <w:r w:rsidRPr="00FA54F2">
              <w:rPr>
                <w:sz w:val="16"/>
                <w:szCs w:val="16"/>
              </w:rPr>
              <w:t>Активы (инструменты) за вычетом сформированных резервов на возможные потери</w:t>
            </w:r>
          </w:p>
        </w:tc>
        <w:tc>
          <w:tcPr>
            <w:tcW w:w="1102" w:type="dxa"/>
            <w:shd w:val="clear" w:color="auto" w:fill="auto"/>
            <w:hideMark/>
          </w:tcPr>
          <w:p w:rsidR="00651032" w:rsidRPr="00FA54F2" w:rsidRDefault="00651032" w:rsidP="007925AA">
            <w:pPr>
              <w:jc w:val="center"/>
              <w:rPr>
                <w:sz w:val="16"/>
                <w:szCs w:val="16"/>
              </w:rPr>
            </w:pPr>
            <w:r w:rsidRPr="00FA54F2">
              <w:rPr>
                <w:sz w:val="16"/>
                <w:szCs w:val="16"/>
              </w:rPr>
              <w:t>Стоимость активов (инструментов), взвешенных по уровню риска</w:t>
            </w:r>
          </w:p>
        </w:tc>
      </w:tr>
      <w:tr w:rsidR="00651032" w:rsidRPr="00D922C7" w:rsidTr="00D922C7">
        <w:trPr>
          <w:trHeight w:val="84"/>
          <w:jc w:val="center"/>
        </w:trPr>
        <w:tc>
          <w:tcPr>
            <w:tcW w:w="667" w:type="dxa"/>
            <w:shd w:val="clear" w:color="auto" w:fill="auto"/>
            <w:vAlign w:val="center"/>
            <w:hideMark/>
          </w:tcPr>
          <w:p w:rsidR="00651032" w:rsidRPr="00D922C7" w:rsidRDefault="00651032" w:rsidP="007925AA">
            <w:pPr>
              <w:jc w:val="center"/>
              <w:rPr>
                <w:sz w:val="12"/>
                <w:szCs w:val="18"/>
              </w:rPr>
            </w:pPr>
            <w:r w:rsidRPr="00D922C7">
              <w:rPr>
                <w:sz w:val="12"/>
                <w:szCs w:val="18"/>
              </w:rPr>
              <w:t>1</w:t>
            </w:r>
          </w:p>
        </w:tc>
        <w:tc>
          <w:tcPr>
            <w:tcW w:w="2396" w:type="dxa"/>
            <w:shd w:val="clear" w:color="auto" w:fill="auto"/>
            <w:vAlign w:val="center"/>
            <w:hideMark/>
          </w:tcPr>
          <w:p w:rsidR="00651032" w:rsidRPr="00D922C7" w:rsidRDefault="00651032" w:rsidP="007925AA">
            <w:pPr>
              <w:jc w:val="center"/>
              <w:rPr>
                <w:sz w:val="12"/>
                <w:szCs w:val="18"/>
              </w:rPr>
            </w:pPr>
            <w:r w:rsidRPr="00D922C7">
              <w:rPr>
                <w:sz w:val="12"/>
                <w:szCs w:val="18"/>
              </w:rPr>
              <w:t>2</w:t>
            </w:r>
          </w:p>
        </w:tc>
        <w:tc>
          <w:tcPr>
            <w:tcW w:w="1134" w:type="dxa"/>
            <w:shd w:val="clear" w:color="auto" w:fill="auto"/>
            <w:vAlign w:val="center"/>
            <w:hideMark/>
          </w:tcPr>
          <w:p w:rsidR="00651032" w:rsidRPr="00D922C7" w:rsidRDefault="00651032" w:rsidP="007925AA">
            <w:pPr>
              <w:jc w:val="center"/>
              <w:rPr>
                <w:sz w:val="12"/>
                <w:szCs w:val="18"/>
              </w:rPr>
            </w:pPr>
            <w:r w:rsidRPr="00D922C7">
              <w:rPr>
                <w:sz w:val="12"/>
                <w:szCs w:val="18"/>
              </w:rPr>
              <w:t>4</w:t>
            </w:r>
          </w:p>
        </w:tc>
        <w:tc>
          <w:tcPr>
            <w:tcW w:w="1276" w:type="dxa"/>
            <w:shd w:val="clear" w:color="auto" w:fill="auto"/>
            <w:vAlign w:val="center"/>
            <w:hideMark/>
          </w:tcPr>
          <w:p w:rsidR="00651032" w:rsidRPr="00D922C7" w:rsidRDefault="00651032" w:rsidP="007925AA">
            <w:pPr>
              <w:jc w:val="center"/>
              <w:rPr>
                <w:sz w:val="12"/>
                <w:szCs w:val="18"/>
              </w:rPr>
            </w:pPr>
            <w:r w:rsidRPr="00D922C7">
              <w:rPr>
                <w:sz w:val="12"/>
                <w:szCs w:val="18"/>
              </w:rPr>
              <w:t>5</w:t>
            </w:r>
          </w:p>
        </w:tc>
        <w:tc>
          <w:tcPr>
            <w:tcW w:w="1276" w:type="dxa"/>
            <w:shd w:val="clear" w:color="auto" w:fill="auto"/>
            <w:vAlign w:val="center"/>
            <w:hideMark/>
          </w:tcPr>
          <w:p w:rsidR="00651032" w:rsidRPr="00D922C7" w:rsidRDefault="00651032" w:rsidP="007925AA">
            <w:pPr>
              <w:jc w:val="center"/>
              <w:rPr>
                <w:sz w:val="12"/>
                <w:szCs w:val="18"/>
              </w:rPr>
            </w:pPr>
            <w:r w:rsidRPr="00D922C7">
              <w:rPr>
                <w:sz w:val="12"/>
                <w:szCs w:val="18"/>
              </w:rPr>
              <w:t>6</w:t>
            </w:r>
          </w:p>
        </w:tc>
        <w:tc>
          <w:tcPr>
            <w:tcW w:w="1023" w:type="dxa"/>
            <w:shd w:val="clear" w:color="auto" w:fill="auto"/>
            <w:vAlign w:val="center"/>
            <w:hideMark/>
          </w:tcPr>
          <w:p w:rsidR="00651032" w:rsidRPr="00D922C7" w:rsidRDefault="00651032" w:rsidP="007925AA">
            <w:pPr>
              <w:jc w:val="center"/>
              <w:rPr>
                <w:sz w:val="12"/>
                <w:szCs w:val="18"/>
              </w:rPr>
            </w:pPr>
            <w:r w:rsidRPr="00D922C7">
              <w:rPr>
                <w:sz w:val="12"/>
                <w:szCs w:val="18"/>
              </w:rPr>
              <w:t>7</w:t>
            </w:r>
          </w:p>
        </w:tc>
        <w:tc>
          <w:tcPr>
            <w:tcW w:w="1387" w:type="dxa"/>
            <w:shd w:val="clear" w:color="auto" w:fill="auto"/>
            <w:vAlign w:val="center"/>
            <w:hideMark/>
          </w:tcPr>
          <w:p w:rsidR="00651032" w:rsidRPr="00D922C7" w:rsidRDefault="00651032" w:rsidP="007925AA">
            <w:pPr>
              <w:jc w:val="center"/>
              <w:rPr>
                <w:sz w:val="12"/>
                <w:szCs w:val="18"/>
              </w:rPr>
            </w:pPr>
            <w:r w:rsidRPr="00D922C7">
              <w:rPr>
                <w:sz w:val="12"/>
                <w:szCs w:val="18"/>
              </w:rPr>
              <w:t>8</w:t>
            </w:r>
          </w:p>
        </w:tc>
        <w:tc>
          <w:tcPr>
            <w:tcW w:w="1102" w:type="dxa"/>
            <w:shd w:val="clear" w:color="auto" w:fill="auto"/>
            <w:vAlign w:val="center"/>
            <w:hideMark/>
          </w:tcPr>
          <w:p w:rsidR="00651032" w:rsidRPr="00D922C7" w:rsidRDefault="00651032" w:rsidP="007925AA">
            <w:pPr>
              <w:jc w:val="center"/>
              <w:rPr>
                <w:sz w:val="12"/>
                <w:szCs w:val="18"/>
              </w:rPr>
            </w:pPr>
            <w:r w:rsidRPr="00D922C7">
              <w:rPr>
                <w:sz w:val="12"/>
                <w:szCs w:val="18"/>
              </w:rPr>
              <w:t>9</w:t>
            </w:r>
          </w:p>
        </w:tc>
      </w:tr>
      <w:tr w:rsidR="00651032" w:rsidRPr="00FA54F2" w:rsidTr="00D922C7">
        <w:trPr>
          <w:trHeight w:val="300"/>
          <w:jc w:val="center"/>
        </w:trPr>
        <w:tc>
          <w:tcPr>
            <w:tcW w:w="667" w:type="dxa"/>
            <w:shd w:val="clear" w:color="auto" w:fill="auto"/>
            <w:noWrap/>
            <w:vAlign w:val="bottom"/>
            <w:hideMark/>
          </w:tcPr>
          <w:p w:rsidR="00651032" w:rsidRPr="00FA54F2" w:rsidRDefault="00651032" w:rsidP="007925AA">
            <w:pPr>
              <w:rPr>
                <w:sz w:val="18"/>
                <w:szCs w:val="18"/>
              </w:rPr>
            </w:pPr>
            <w:r w:rsidRPr="00FA54F2">
              <w:rPr>
                <w:sz w:val="18"/>
                <w:szCs w:val="18"/>
              </w:rPr>
              <w:t>1</w:t>
            </w:r>
          </w:p>
        </w:tc>
        <w:tc>
          <w:tcPr>
            <w:tcW w:w="2396" w:type="dxa"/>
            <w:shd w:val="clear" w:color="auto" w:fill="auto"/>
            <w:hideMark/>
          </w:tcPr>
          <w:p w:rsidR="00651032" w:rsidRPr="00FA54F2" w:rsidRDefault="00651032" w:rsidP="007925AA">
            <w:pPr>
              <w:rPr>
                <w:sz w:val="18"/>
                <w:szCs w:val="18"/>
              </w:rPr>
            </w:pPr>
            <w:r w:rsidRPr="00FA54F2">
              <w:rPr>
                <w:sz w:val="18"/>
                <w:szCs w:val="18"/>
              </w:rPr>
              <w:t>Кредитный риск по активам, отраженным на балансовых счетах</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t>19344022</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17531170</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11168048</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11283815</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9320092</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7187605</w:t>
            </w:r>
          </w:p>
        </w:tc>
      </w:tr>
      <w:tr w:rsidR="00651032" w:rsidRPr="00FA54F2" w:rsidTr="00D922C7">
        <w:trPr>
          <w:trHeight w:val="300"/>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1.1</w:t>
            </w:r>
          </w:p>
        </w:tc>
        <w:tc>
          <w:tcPr>
            <w:tcW w:w="2396" w:type="dxa"/>
            <w:shd w:val="clear" w:color="auto" w:fill="auto"/>
            <w:hideMark/>
          </w:tcPr>
          <w:p w:rsidR="00651032" w:rsidRPr="00FA54F2" w:rsidRDefault="00651032" w:rsidP="00D922C7">
            <w:pPr>
              <w:rPr>
                <w:sz w:val="18"/>
                <w:szCs w:val="18"/>
              </w:rPr>
            </w:pPr>
            <w:r w:rsidRPr="00FA54F2">
              <w:rPr>
                <w:sz w:val="18"/>
                <w:szCs w:val="18"/>
              </w:rPr>
              <w:t>Активы с коэффициентом риска</w:t>
            </w:r>
            <w:r w:rsidR="00D922C7" w:rsidRPr="00D922C7">
              <w:rPr>
                <w:sz w:val="18"/>
                <w:szCs w:val="18"/>
              </w:rPr>
              <w:t xml:space="preserve"> </w:t>
            </w:r>
            <w:r w:rsidRPr="00FA54F2">
              <w:rPr>
                <w:sz w:val="18"/>
                <w:szCs w:val="18"/>
              </w:rPr>
              <w:t>0 процентов</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t>1057885</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1057885</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1918398</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1918398</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0</w:t>
            </w:r>
          </w:p>
        </w:tc>
      </w:tr>
      <w:tr w:rsidR="00651032" w:rsidRPr="00FA54F2" w:rsidTr="00D922C7">
        <w:trPr>
          <w:trHeight w:val="300"/>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1.2</w:t>
            </w:r>
          </w:p>
        </w:tc>
        <w:tc>
          <w:tcPr>
            <w:tcW w:w="2396" w:type="dxa"/>
            <w:shd w:val="clear" w:color="auto" w:fill="auto"/>
            <w:hideMark/>
          </w:tcPr>
          <w:p w:rsidR="00651032" w:rsidRPr="00FA54F2" w:rsidRDefault="00651032" w:rsidP="007925AA">
            <w:pPr>
              <w:rPr>
                <w:sz w:val="18"/>
                <w:szCs w:val="18"/>
              </w:rPr>
            </w:pPr>
            <w:r w:rsidRPr="00FA54F2">
              <w:rPr>
                <w:sz w:val="18"/>
                <w:szCs w:val="18"/>
              </w:rPr>
              <w:t>Активы с коэффициентом риска 20 процентов</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t>6631580</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6631546</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1326309</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225533</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222463</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8374</w:t>
            </w:r>
          </w:p>
        </w:tc>
      </w:tr>
      <w:tr w:rsidR="00651032" w:rsidRPr="00FA54F2" w:rsidTr="00D922C7">
        <w:trPr>
          <w:trHeight w:val="315"/>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1.3</w:t>
            </w:r>
          </w:p>
        </w:tc>
        <w:tc>
          <w:tcPr>
            <w:tcW w:w="2396" w:type="dxa"/>
            <w:shd w:val="clear" w:color="auto" w:fill="auto"/>
            <w:hideMark/>
          </w:tcPr>
          <w:p w:rsidR="00651032" w:rsidRPr="00FA54F2" w:rsidRDefault="00651032" w:rsidP="007925AA">
            <w:pPr>
              <w:rPr>
                <w:sz w:val="18"/>
                <w:szCs w:val="18"/>
              </w:rPr>
            </w:pPr>
            <w:r w:rsidRPr="00FA54F2">
              <w:rPr>
                <w:sz w:val="18"/>
                <w:szCs w:val="18"/>
              </w:rPr>
              <w:t>Активы с коэффициентом риска 50 процентов</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t> </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 </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 </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 </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 </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 </w:t>
            </w:r>
          </w:p>
        </w:tc>
      </w:tr>
      <w:tr w:rsidR="00651032" w:rsidRPr="00FA54F2" w:rsidTr="00D922C7">
        <w:trPr>
          <w:trHeight w:val="300"/>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1.4</w:t>
            </w:r>
          </w:p>
        </w:tc>
        <w:tc>
          <w:tcPr>
            <w:tcW w:w="2396" w:type="dxa"/>
            <w:shd w:val="clear" w:color="auto" w:fill="auto"/>
            <w:hideMark/>
          </w:tcPr>
          <w:p w:rsidR="00651032" w:rsidRPr="00FA54F2" w:rsidRDefault="00651032" w:rsidP="007925AA">
            <w:pPr>
              <w:rPr>
                <w:sz w:val="18"/>
                <w:szCs w:val="18"/>
              </w:rPr>
            </w:pPr>
            <w:r w:rsidRPr="00FA54F2">
              <w:rPr>
                <w:sz w:val="18"/>
                <w:szCs w:val="18"/>
              </w:rPr>
              <w:t>Активы с коэффициентом риска 100 процентов</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t>11654557</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9841739</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9841739</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9139884</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7179231</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7179231</w:t>
            </w:r>
          </w:p>
        </w:tc>
      </w:tr>
      <w:tr w:rsidR="00651032" w:rsidRPr="00FA54F2" w:rsidTr="00D922C7">
        <w:trPr>
          <w:trHeight w:val="300"/>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2</w:t>
            </w:r>
          </w:p>
        </w:tc>
        <w:tc>
          <w:tcPr>
            <w:tcW w:w="2396" w:type="dxa"/>
            <w:shd w:val="clear" w:color="auto" w:fill="auto"/>
            <w:hideMark/>
          </w:tcPr>
          <w:p w:rsidR="00651032" w:rsidRPr="00FA54F2" w:rsidRDefault="00651032" w:rsidP="007925AA">
            <w:pPr>
              <w:rPr>
                <w:sz w:val="18"/>
                <w:szCs w:val="18"/>
              </w:rPr>
            </w:pPr>
            <w:r w:rsidRPr="00FA54F2">
              <w:rPr>
                <w:sz w:val="18"/>
                <w:szCs w:val="18"/>
              </w:rPr>
              <w:t xml:space="preserve">Активы с иными коэффициентами риска всего, в том числе: </w:t>
            </w:r>
          </w:p>
        </w:tc>
        <w:tc>
          <w:tcPr>
            <w:tcW w:w="1134" w:type="dxa"/>
            <w:shd w:val="clear" w:color="auto" w:fill="auto"/>
            <w:noWrap/>
            <w:vAlign w:val="center"/>
            <w:hideMark/>
          </w:tcPr>
          <w:p w:rsidR="00651032" w:rsidRPr="00FA54F2" w:rsidRDefault="00651032" w:rsidP="007925AA">
            <w:pPr>
              <w:jc w:val="center"/>
              <w:rPr>
                <w:sz w:val="18"/>
                <w:szCs w:val="18"/>
              </w:rPr>
            </w:pPr>
            <w:r w:rsidRPr="00FA54F2">
              <w:rPr>
                <w:sz w:val="18"/>
                <w:szCs w:val="18"/>
              </w:rPr>
              <w:t>X</w:t>
            </w:r>
          </w:p>
        </w:tc>
        <w:tc>
          <w:tcPr>
            <w:tcW w:w="1276" w:type="dxa"/>
            <w:shd w:val="clear" w:color="auto" w:fill="auto"/>
            <w:noWrap/>
            <w:vAlign w:val="center"/>
            <w:hideMark/>
          </w:tcPr>
          <w:p w:rsidR="00651032" w:rsidRPr="00FA54F2" w:rsidRDefault="00651032" w:rsidP="007925AA">
            <w:pPr>
              <w:jc w:val="center"/>
              <w:rPr>
                <w:sz w:val="18"/>
                <w:szCs w:val="18"/>
              </w:rPr>
            </w:pPr>
            <w:r w:rsidRPr="00FA54F2">
              <w:rPr>
                <w:sz w:val="18"/>
                <w:szCs w:val="18"/>
              </w:rPr>
              <w:t>X</w:t>
            </w:r>
          </w:p>
        </w:tc>
        <w:tc>
          <w:tcPr>
            <w:tcW w:w="1276" w:type="dxa"/>
            <w:shd w:val="clear" w:color="auto" w:fill="auto"/>
            <w:noWrap/>
            <w:vAlign w:val="center"/>
            <w:hideMark/>
          </w:tcPr>
          <w:p w:rsidR="00651032" w:rsidRPr="00FA54F2" w:rsidRDefault="00651032" w:rsidP="007925AA">
            <w:pPr>
              <w:jc w:val="center"/>
              <w:rPr>
                <w:sz w:val="18"/>
                <w:szCs w:val="18"/>
              </w:rPr>
            </w:pPr>
            <w:r w:rsidRPr="00FA54F2">
              <w:rPr>
                <w:sz w:val="18"/>
                <w:szCs w:val="18"/>
              </w:rPr>
              <w:t>X</w:t>
            </w:r>
          </w:p>
        </w:tc>
        <w:tc>
          <w:tcPr>
            <w:tcW w:w="1023" w:type="dxa"/>
            <w:shd w:val="clear" w:color="auto" w:fill="auto"/>
            <w:noWrap/>
            <w:vAlign w:val="center"/>
            <w:hideMark/>
          </w:tcPr>
          <w:p w:rsidR="00651032" w:rsidRPr="00FA54F2" w:rsidRDefault="00651032" w:rsidP="007925AA">
            <w:pPr>
              <w:jc w:val="center"/>
              <w:rPr>
                <w:sz w:val="18"/>
                <w:szCs w:val="18"/>
              </w:rPr>
            </w:pPr>
            <w:r w:rsidRPr="00FA54F2">
              <w:rPr>
                <w:sz w:val="18"/>
                <w:szCs w:val="18"/>
              </w:rPr>
              <w:t>X</w:t>
            </w:r>
          </w:p>
        </w:tc>
        <w:tc>
          <w:tcPr>
            <w:tcW w:w="1387" w:type="dxa"/>
            <w:shd w:val="clear" w:color="auto" w:fill="auto"/>
            <w:noWrap/>
            <w:vAlign w:val="center"/>
            <w:hideMark/>
          </w:tcPr>
          <w:p w:rsidR="00651032" w:rsidRPr="00FA54F2" w:rsidRDefault="00651032" w:rsidP="007925AA">
            <w:pPr>
              <w:jc w:val="center"/>
              <w:rPr>
                <w:sz w:val="18"/>
                <w:szCs w:val="18"/>
              </w:rPr>
            </w:pPr>
            <w:r w:rsidRPr="00FA54F2">
              <w:rPr>
                <w:sz w:val="18"/>
                <w:szCs w:val="18"/>
              </w:rPr>
              <w:t>X</w:t>
            </w:r>
          </w:p>
        </w:tc>
        <w:tc>
          <w:tcPr>
            <w:tcW w:w="1102" w:type="dxa"/>
            <w:shd w:val="clear" w:color="auto" w:fill="auto"/>
            <w:noWrap/>
            <w:vAlign w:val="center"/>
            <w:hideMark/>
          </w:tcPr>
          <w:p w:rsidR="00651032" w:rsidRPr="00FA54F2" w:rsidRDefault="00651032" w:rsidP="007925AA">
            <w:pPr>
              <w:jc w:val="center"/>
              <w:rPr>
                <w:sz w:val="18"/>
                <w:szCs w:val="18"/>
              </w:rPr>
            </w:pPr>
            <w:r w:rsidRPr="00FA54F2">
              <w:rPr>
                <w:sz w:val="18"/>
                <w:szCs w:val="18"/>
              </w:rPr>
              <w:t>X</w:t>
            </w:r>
          </w:p>
        </w:tc>
      </w:tr>
      <w:tr w:rsidR="00651032" w:rsidRPr="00FA54F2" w:rsidTr="00D922C7">
        <w:trPr>
          <w:trHeight w:val="300"/>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2.1</w:t>
            </w:r>
          </w:p>
        </w:tc>
        <w:tc>
          <w:tcPr>
            <w:tcW w:w="2396" w:type="dxa"/>
            <w:shd w:val="clear" w:color="auto" w:fill="auto"/>
            <w:hideMark/>
          </w:tcPr>
          <w:p w:rsidR="00651032" w:rsidRPr="00FA54F2" w:rsidRDefault="00651032" w:rsidP="007925AA">
            <w:pPr>
              <w:rPr>
                <w:sz w:val="18"/>
                <w:szCs w:val="18"/>
              </w:rPr>
            </w:pPr>
            <w:r w:rsidRPr="00FA54F2">
              <w:rPr>
                <w:sz w:val="18"/>
                <w:szCs w:val="18"/>
              </w:rPr>
              <w:t xml:space="preserve">с пониженными коэффициентами риска, всего, в том числе: </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t>19424</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17450</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13088</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 </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 </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 </w:t>
            </w:r>
          </w:p>
        </w:tc>
      </w:tr>
      <w:tr w:rsidR="00651032" w:rsidRPr="00FA54F2" w:rsidTr="00D922C7">
        <w:trPr>
          <w:trHeight w:val="223"/>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2.1.1</w:t>
            </w:r>
          </w:p>
        </w:tc>
        <w:tc>
          <w:tcPr>
            <w:tcW w:w="2396" w:type="dxa"/>
            <w:shd w:val="clear" w:color="auto" w:fill="auto"/>
            <w:hideMark/>
          </w:tcPr>
          <w:p w:rsidR="00651032" w:rsidRPr="00FA54F2" w:rsidRDefault="00651032" w:rsidP="007925AA">
            <w:pPr>
              <w:rPr>
                <w:sz w:val="18"/>
                <w:szCs w:val="18"/>
              </w:rPr>
            </w:pPr>
            <w:r w:rsidRPr="00FA54F2">
              <w:rPr>
                <w:sz w:val="18"/>
                <w:szCs w:val="18"/>
              </w:rPr>
              <w:t>ипотечные ссуды с коэффициентом риска 50 процентов</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0</w:t>
            </w:r>
          </w:p>
        </w:tc>
      </w:tr>
      <w:tr w:rsidR="00651032" w:rsidRPr="00FA54F2" w:rsidTr="00D922C7">
        <w:trPr>
          <w:trHeight w:val="458"/>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2.1.2</w:t>
            </w:r>
          </w:p>
        </w:tc>
        <w:tc>
          <w:tcPr>
            <w:tcW w:w="2396" w:type="dxa"/>
            <w:shd w:val="clear" w:color="auto" w:fill="auto"/>
            <w:noWrap/>
            <w:vAlign w:val="bottom"/>
            <w:hideMark/>
          </w:tcPr>
          <w:p w:rsidR="00651032" w:rsidRPr="00FA54F2" w:rsidRDefault="00651032" w:rsidP="007925AA">
            <w:pPr>
              <w:rPr>
                <w:sz w:val="18"/>
                <w:szCs w:val="18"/>
              </w:rPr>
            </w:pPr>
            <w:r w:rsidRPr="00FA54F2">
              <w:rPr>
                <w:sz w:val="18"/>
                <w:szCs w:val="18"/>
              </w:rPr>
              <w:t>ипотечные ссуды с коэффициентом риска 70 процентов</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0</w:t>
            </w:r>
          </w:p>
        </w:tc>
      </w:tr>
      <w:tr w:rsidR="00651032" w:rsidRPr="00FA54F2" w:rsidTr="00D922C7">
        <w:trPr>
          <w:trHeight w:val="300"/>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2.2</w:t>
            </w:r>
          </w:p>
        </w:tc>
        <w:tc>
          <w:tcPr>
            <w:tcW w:w="2396" w:type="dxa"/>
            <w:shd w:val="clear" w:color="auto" w:fill="auto"/>
            <w:hideMark/>
          </w:tcPr>
          <w:p w:rsidR="00651032" w:rsidRPr="00FA54F2" w:rsidRDefault="00651032" w:rsidP="007925AA">
            <w:pPr>
              <w:rPr>
                <w:sz w:val="18"/>
                <w:szCs w:val="18"/>
              </w:rPr>
            </w:pPr>
            <w:r w:rsidRPr="00FA54F2">
              <w:rPr>
                <w:sz w:val="18"/>
                <w:szCs w:val="18"/>
              </w:rPr>
              <w:t xml:space="preserve">с повышенными коэффициентами риска, всего, в том числе: </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t>2117895</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1651716</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2385396</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2506346</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2147919</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3050031</w:t>
            </w:r>
          </w:p>
        </w:tc>
      </w:tr>
      <w:tr w:rsidR="00651032" w:rsidRPr="00FA54F2" w:rsidTr="00D922C7">
        <w:trPr>
          <w:trHeight w:val="300"/>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2.2.1</w:t>
            </w:r>
          </w:p>
        </w:tc>
        <w:tc>
          <w:tcPr>
            <w:tcW w:w="2396" w:type="dxa"/>
            <w:shd w:val="clear" w:color="auto" w:fill="auto"/>
            <w:hideMark/>
          </w:tcPr>
          <w:p w:rsidR="00651032" w:rsidRPr="00FA54F2" w:rsidRDefault="00651032" w:rsidP="007925AA">
            <w:pPr>
              <w:rPr>
                <w:sz w:val="18"/>
                <w:szCs w:val="18"/>
              </w:rPr>
            </w:pPr>
            <w:r w:rsidRPr="00FA54F2">
              <w:rPr>
                <w:sz w:val="18"/>
                <w:szCs w:val="18"/>
              </w:rPr>
              <w:t>с коэффициентом риска 110 процентов</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t>280681</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230447</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253492</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384034</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332094</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365303</w:t>
            </w:r>
          </w:p>
        </w:tc>
      </w:tr>
      <w:tr w:rsidR="00651032" w:rsidRPr="00FA54F2" w:rsidTr="00D922C7">
        <w:trPr>
          <w:trHeight w:val="300"/>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2.2.2</w:t>
            </w:r>
          </w:p>
        </w:tc>
        <w:tc>
          <w:tcPr>
            <w:tcW w:w="2396" w:type="dxa"/>
            <w:shd w:val="clear" w:color="auto" w:fill="auto"/>
            <w:hideMark/>
          </w:tcPr>
          <w:p w:rsidR="00651032" w:rsidRPr="00FA54F2" w:rsidRDefault="00651032" w:rsidP="007925AA">
            <w:pPr>
              <w:rPr>
                <w:sz w:val="18"/>
                <w:szCs w:val="18"/>
              </w:rPr>
            </w:pPr>
            <w:r w:rsidRPr="00FA54F2">
              <w:rPr>
                <w:sz w:val="18"/>
                <w:szCs w:val="18"/>
              </w:rPr>
              <w:t>с коэффициентом риска 130 процентов</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228377</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195050</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253565</w:t>
            </w:r>
          </w:p>
        </w:tc>
      </w:tr>
      <w:tr w:rsidR="00651032" w:rsidRPr="00FA54F2" w:rsidTr="00D922C7">
        <w:trPr>
          <w:trHeight w:val="56"/>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2.2.3</w:t>
            </w:r>
          </w:p>
        </w:tc>
        <w:tc>
          <w:tcPr>
            <w:tcW w:w="2396" w:type="dxa"/>
            <w:shd w:val="clear" w:color="auto" w:fill="auto"/>
            <w:hideMark/>
          </w:tcPr>
          <w:p w:rsidR="00651032" w:rsidRPr="00FA54F2" w:rsidRDefault="00651032" w:rsidP="007925AA">
            <w:pPr>
              <w:rPr>
                <w:sz w:val="18"/>
                <w:szCs w:val="18"/>
              </w:rPr>
            </w:pPr>
            <w:r w:rsidRPr="00FA54F2">
              <w:rPr>
                <w:sz w:val="18"/>
                <w:szCs w:val="18"/>
              </w:rPr>
              <w:t>с коэффициентом риска 150 процентов</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t>1837214</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1421269</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2131904</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1893935</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1620775</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2431163</w:t>
            </w:r>
          </w:p>
        </w:tc>
      </w:tr>
      <w:tr w:rsidR="00651032" w:rsidRPr="00FA54F2" w:rsidTr="00D922C7">
        <w:trPr>
          <w:trHeight w:val="300"/>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3</w:t>
            </w:r>
          </w:p>
        </w:tc>
        <w:tc>
          <w:tcPr>
            <w:tcW w:w="2396" w:type="dxa"/>
            <w:shd w:val="clear" w:color="auto" w:fill="auto"/>
            <w:hideMark/>
          </w:tcPr>
          <w:p w:rsidR="00651032" w:rsidRPr="00FA54F2" w:rsidRDefault="00651032" w:rsidP="007925AA">
            <w:pPr>
              <w:rPr>
                <w:sz w:val="18"/>
                <w:szCs w:val="18"/>
              </w:rPr>
            </w:pPr>
            <w:r w:rsidRPr="00FA54F2">
              <w:rPr>
                <w:sz w:val="18"/>
                <w:szCs w:val="18"/>
              </w:rPr>
              <w:t>Кредиты на потребительские цели</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0</w:t>
            </w:r>
          </w:p>
        </w:tc>
      </w:tr>
      <w:tr w:rsidR="00651032" w:rsidRPr="00FA54F2" w:rsidTr="00D922C7">
        <w:trPr>
          <w:trHeight w:val="140"/>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4</w:t>
            </w:r>
          </w:p>
        </w:tc>
        <w:tc>
          <w:tcPr>
            <w:tcW w:w="2396" w:type="dxa"/>
            <w:shd w:val="clear" w:color="auto" w:fill="auto"/>
            <w:hideMark/>
          </w:tcPr>
          <w:p w:rsidR="00651032" w:rsidRPr="00FA54F2" w:rsidRDefault="00651032" w:rsidP="00D922C7">
            <w:pPr>
              <w:rPr>
                <w:sz w:val="18"/>
                <w:szCs w:val="18"/>
              </w:rPr>
            </w:pPr>
            <w:r w:rsidRPr="00FA54F2">
              <w:rPr>
                <w:sz w:val="18"/>
                <w:szCs w:val="18"/>
              </w:rPr>
              <w:t xml:space="preserve">Кредитный риск по условным обязательствам кредитного характера, </w:t>
            </w:r>
            <w:r w:rsidRPr="00FA54F2">
              <w:rPr>
                <w:sz w:val="18"/>
                <w:szCs w:val="18"/>
              </w:rPr>
              <w:lastRenderedPageBreak/>
              <w:t>всего, в том числе:</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lastRenderedPageBreak/>
              <w:t>344103</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335550</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175924</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640828</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620217</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280977</w:t>
            </w:r>
          </w:p>
        </w:tc>
      </w:tr>
      <w:tr w:rsidR="00651032" w:rsidRPr="00FA54F2" w:rsidTr="00D922C7">
        <w:trPr>
          <w:trHeight w:val="300"/>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lastRenderedPageBreak/>
              <w:t>4.1</w:t>
            </w:r>
          </w:p>
        </w:tc>
        <w:tc>
          <w:tcPr>
            <w:tcW w:w="2396" w:type="dxa"/>
            <w:shd w:val="clear" w:color="auto" w:fill="auto"/>
            <w:hideMark/>
          </w:tcPr>
          <w:p w:rsidR="00651032" w:rsidRPr="00FA54F2" w:rsidRDefault="00651032" w:rsidP="007925AA">
            <w:pPr>
              <w:rPr>
                <w:sz w:val="18"/>
                <w:szCs w:val="18"/>
              </w:rPr>
            </w:pPr>
            <w:r w:rsidRPr="00FA54F2">
              <w:rPr>
                <w:sz w:val="18"/>
                <w:szCs w:val="18"/>
              </w:rPr>
              <w:t>по финансовым инструментам с высоким риском</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t>170878</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166741</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166741</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241280</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238121</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238121</w:t>
            </w:r>
          </w:p>
        </w:tc>
      </w:tr>
      <w:tr w:rsidR="00651032" w:rsidRPr="00FA54F2" w:rsidTr="00D922C7">
        <w:trPr>
          <w:trHeight w:val="300"/>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4.2</w:t>
            </w:r>
          </w:p>
        </w:tc>
        <w:tc>
          <w:tcPr>
            <w:tcW w:w="2396" w:type="dxa"/>
            <w:shd w:val="clear" w:color="auto" w:fill="auto"/>
            <w:hideMark/>
          </w:tcPr>
          <w:p w:rsidR="00651032" w:rsidRPr="00FA54F2" w:rsidRDefault="00651032" w:rsidP="007925AA">
            <w:pPr>
              <w:rPr>
                <w:sz w:val="18"/>
                <w:szCs w:val="18"/>
              </w:rPr>
            </w:pPr>
            <w:r w:rsidRPr="00FA54F2">
              <w:rPr>
                <w:sz w:val="18"/>
                <w:szCs w:val="18"/>
              </w:rPr>
              <w:t>по финансовым инструментам со средним риском</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t>19449</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18298</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9149</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88057</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85448</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42724</w:t>
            </w:r>
          </w:p>
        </w:tc>
      </w:tr>
      <w:tr w:rsidR="00651032" w:rsidRPr="00FA54F2" w:rsidTr="00D922C7">
        <w:trPr>
          <w:trHeight w:val="300"/>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4.3</w:t>
            </w:r>
          </w:p>
        </w:tc>
        <w:tc>
          <w:tcPr>
            <w:tcW w:w="2396" w:type="dxa"/>
            <w:shd w:val="clear" w:color="auto" w:fill="auto"/>
            <w:hideMark/>
          </w:tcPr>
          <w:p w:rsidR="00651032" w:rsidRPr="00FA54F2" w:rsidRDefault="00651032" w:rsidP="007925AA">
            <w:pPr>
              <w:rPr>
                <w:sz w:val="18"/>
                <w:szCs w:val="18"/>
              </w:rPr>
            </w:pPr>
            <w:r w:rsidRPr="00FA54F2">
              <w:rPr>
                <w:sz w:val="18"/>
                <w:szCs w:val="18"/>
              </w:rPr>
              <w:t>по финансовым инструментам с низким риском</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t>169</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169</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34</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695</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662</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132</w:t>
            </w:r>
          </w:p>
        </w:tc>
      </w:tr>
      <w:tr w:rsidR="00651032" w:rsidRPr="00FA54F2" w:rsidTr="00D922C7">
        <w:trPr>
          <w:trHeight w:val="300"/>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4.4</w:t>
            </w:r>
          </w:p>
        </w:tc>
        <w:tc>
          <w:tcPr>
            <w:tcW w:w="2396" w:type="dxa"/>
            <w:shd w:val="clear" w:color="auto" w:fill="auto"/>
            <w:hideMark/>
          </w:tcPr>
          <w:p w:rsidR="00651032" w:rsidRPr="00FA54F2" w:rsidRDefault="00651032" w:rsidP="007925AA">
            <w:pPr>
              <w:rPr>
                <w:sz w:val="18"/>
                <w:szCs w:val="18"/>
              </w:rPr>
            </w:pPr>
            <w:r w:rsidRPr="00FA54F2">
              <w:rPr>
                <w:sz w:val="18"/>
                <w:szCs w:val="18"/>
              </w:rPr>
              <w:t>по финансовым инструментам без риска</w:t>
            </w:r>
          </w:p>
        </w:tc>
        <w:tc>
          <w:tcPr>
            <w:tcW w:w="1134" w:type="dxa"/>
            <w:shd w:val="clear" w:color="auto" w:fill="auto"/>
            <w:noWrap/>
            <w:hideMark/>
          </w:tcPr>
          <w:p w:rsidR="00651032" w:rsidRPr="00FA54F2" w:rsidRDefault="00651032" w:rsidP="007925AA">
            <w:pPr>
              <w:jc w:val="right"/>
              <w:rPr>
                <w:sz w:val="18"/>
                <w:szCs w:val="18"/>
              </w:rPr>
            </w:pPr>
            <w:r w:rsidRPr="00FA54F2">
              <w:rPr>
                <w:sz w:val="18"/>
                <w:szCs w:val="18"/>
              </w:rPr>
              <w:t>153607</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150342</w:t>
            </w:r>
          </w:p>
        </w:tc>
        <w:tc>
          <w:tcPr>
            <w:tcW w:w="1276" w:type="dxa"/>
            <w:shd w:val="clear" w:color="auto" w:fill="auto"/>
            <w:noWrap/>
            <w:hideMark/>
          </w:tcPr>
          <w:p w:rsidR="00651032" w:rsidRPr="00FA54F2" w:rsidRDefault="00651032" w:rsidP="007925AA">
            <w:pPr>
              <w:jc w:val="right"/>
              <w:rPr>
                <w:sz w:val="18"/>
                <w:szCs w:val="18"/>
              </w:rPr>
            </w:pPr>
            <w:r w:rsidRPr="00FA54F2">
              <w:rPr>
                <w:sz w:val="18"/>
                <w:szCs w:val="18"/>
              </w:rPr>
              <w:t>0</w:t>
            </w:r>
          </w:p>
        </w:tc>
        <w:tc>
          <w:tcPr>
            <w:tcW w:w="1023" w:type="dxa"/>
            <w:shd w:val="clear" w:color="auto" w:fill="auto"/>
            <w:noWrap/>
            <w:hideMark/>
          </w:tcPr>
          <w:p w:rsidR="00651032" w:rsidRPr="00FA54F2" w:rsidRDefault="00651032" w:rsidP="007925AA">
            <w:pPr>
              <w:jc w:val="right"/>
              <w:rPr>
                <w:sz w:val="18"/>
                <w:szCs w:val="18"/>
              </w:rPr>
            </w:pPr>
            <w:r w:rsidRPr="00FA54F2">
              <w:rPr>
                <w:sz w:val="18"/>
                <w:szCs w:val="18"/>
              </w:rPr>
              <w:t>310796</w:t>
            </w:r>
          </w:p>
        </w:tc>
        <w:tc>
          <w:tcPr>
            <w:tcW w:w="1387" w:type="dxa"/>
            <w:shd w:val="clear" w:color="auto" w:fill="auto"/>
            <w:noWrap/>
            <w:hideMark/>
          </w:tcPr>
          <w:p w:rsidR="00651032" w:rsidRPr="00FA54F2" w:rsidRDefault="00651032" w:rsidP="007925AA">
            <w:pPr>
              <w:jc w:val="right"/>
              <w:rPr>
                <w:sz w:val="18"/>
                <w:szCs w:val="18"/>
              </w:rPr>
            </w:pPr>
            <w:r w:rsidRPr="00FA54F2">
              <w:rPr>
                <w:sz w:val="18"/>
                <w:szCs w:val="18"/>
              </w:rPr>
              <w:t>295986</w:t>
            </w:r>
          </w:p>
        </w:tc>
        <w:tc>
          <w:tcPr>
            <w:tcW w:w="1102" w:type="dxa"/>
            <w:shd w:val="clear" w:color="auto" w:fill="auto"/>
            <w:noWrap/>
            <w:hideMark/>
          </w:tcPr>
          <w:p w:rsidR="00651032" w:rsidRPr="00FA54F2" w:rsidRDefault="00651032" w:rsidP="007925AA">
            <w:pPr>
              <w:jc w:val="right"/>
              <w:rPr>
                <w:sz w:val="18"/>
                <w:szCs w:val="18"/>
              </w:rPr>
            </w:pPr>
            <w:r w:rsidRPr="00FA54F2">
              <w:rPr>
                <w:sz w:val="18"/>
                <w:szCs w:val="18"/>
              </w:rPr>
              <w:t>0</w:t>
            </w:r>
          </w:p>
        </w:tc>
      </w:tr>
      <w:tr w:rsidR="00651032" w:rsidRPr="00FA54F2" w:rsidTr="00D922C7">
        <w:trPr>
          <w:trHeight w:val="300"/>
          <w:jc w:val="center"/>
        </w:trPr>
        <w:tc>
          <w:tcPr>
            <w:tcW w:w="667" w:type="dxa"/>
            <w:shd w:val="clear" w:color="auto" w:fill="auto"/>
            <w:noWrap/>
            <w:hideMark/>
          </w:tcPr>
          <w:p w:rsidR="00651032" w:rsidRPr="00FA54F2" w:rsidRDefault="00651032" w:rsidP="007925AA">
            <w:pPr>
              <w:rPr>
                <w:sz w:val="18"/>
                <w:szCs w:val="18"/>
              </w:rPr>
            </w:pPr>
            <w:r w:rsidRPr="00FA54F2">
              <w:rPr>
                <w:sz w:val="18"/>
                <w:szCs w:val="18"/>
              </w:rPr>
              <w:t>5</w:t>
            </w:r>
          </w:p>
        </w:tc>
        <w:tc>
          <w:tcPr>
            <w:tcW w:w="2396" w:type="dxa"/>
            <w:shd w:val="clear" w:color="auto" w:fill="auto"/>
            <w:hideMark/>
          </w:tcPr>
          <w:p w:rsidR="00651032" w:rsidRPr="00FA54F2" w:rsidRDefault="00651032" w:rsidP="007925AA">
            <w:pPr>
              <w:rPr>
                <w:sz w:val="18"/>
                <w:szCs w:val="18"/>
              </w:rPr>
            </w:pPr>
            <w:r w:rsidRPr="00FA54F2">
              <w:rPr>
                <w:sz w:val="18"/>
                <w:szCs w:val="18"/>
              </w:rPr>
              <w:t>Кредитный риск по производным финансовым инструментам</w:t>
            </w:r>
          </w:p>
        </w:tc>
        <w:tc>
          <w:tcPr>
            <w:tcW w:w="1134" w:type="dxa"/>
            <w:shd w:val="clear" w:color="auto" w:fill="auto"/>
            <w:noWrap/>
            <w:hideMark/>
          </w:tcPr>
          <w:p w:rsidR="00651032" w:rsidRPr="00FA54F2" w:rsidRDefault="00651032" w:rsidP="007925AA">
            <w:pPr>
              <w:jc w:val="right"/>
              <w:rPr>
                <w:sz w:val="18"/>
                <w:szCs w:val="18"/>
              </w:rPr>
            </w:pPr>
            <w:r>
              <w:rPr>
                <w:sz w:val="18"/>
                <w:szCs w:val="18"/>
                <w:lang w:val="en-US"/>
              </w:rPr>
              <w:t>0</w:t>
            </w:r>
            <w:r w:rsidRPr="00FA54F2">
              <w:rPr>
                <w:sz w:val="18"/>
                <w:szCs w:val="18"/>
              </w:rPr>
              <w:t> </w:t>
            </w:r>
          </w:p>
        </w:tc>
        <w:tc>
          <w:tcPr>
            <w:tcW w:w="1276" w:type="dxa"/>
            <w:shd w:val="clear" w:color="auto" w:fill="auto"/>
            <w:noWrap/>
            <w:hideMark/>
          </w:tcPr>
          <w:p w:rsidR="00651032" w:rsidRPr="00FA54F2" w:rsidRDefault="00651032" w:rsidP="007925AA">
            <w:pPr>
              <w:jc w:val="center"/>
              <w:rPr>
                <w:sz w:val="18"/>
                <w:szCs w:val="18"/>
              </w:rPr>
            </w:pPr>
            <w:r w:rsidRPr="00FA54F2">
              <w:rPr>
                <w:sz w:val="18"/>
                <w:szCs w:val="18"/>
              </w:rPr>
              <w:t>Х</w:t>
            </w:r>
          </w:p>
        </w:tc>
        <w:tc>
          <w:tcPr>
            <w:tcW w:w="1276" w:type="dxa"/>
            <w:shd w:val="clear" w:color="auto" w:fill="auto"/>
            <w:noWrap/>
            <w:hideMark/>
          </w:tcPr>
          <w:p w:rsidR="00651032" w:rsidRPr="00FA54F2" w:rsidRDefault="00651032" w:rsidP="007925AA">
            <w:pPr>
              <w:jc w:val="right"/>
              <w:rPr>
                <w:sz w:val="18"/>
                <w:szCs w:val="18"/>
              </w:rPr>
            </w:pPr>
            <w:r>
              <w:rPr>
                <w:sz w:val="18"/>
                <w:szCs w:val="18"/>
                <w:lang w:val="en-US"/>
              </w:rPr>
              <w:t>0</w:t>
            </w:r>
            <w:r w:rsidRPr="00FA54F2">
              <w:rPr>
                <w:sz w:val="18"/>
                <w:szCs w:val="18"/>
              </w:rPr>
              <w:t> </w:t>
            </w:r>
          </w:p>
        </w:tc>
        <w:tc>
          <w:tcPr>
            <w:tcW w:w="1023" w:type="dxa"/>
            <w:shd w:val="clear" w:color="auto" w:fill="auto"/>
            <w:noWrap/>
            <w:hideMark/>
          </w:tcPr>
          <w:p w:rsidR="00651032" w:rsidRPr="00FA54F2" w:rsidRDefault="00651032" w:rsidP="007925AA">
            <w:pPr>
              <w:jc w:val="right"/>
              <w:rPr>
                <w:sz w:val="18"/>
                <w:szCs w:val="18"/>
              </w:rPr>
            </w:pPr>
            <w:r>
              <w:rPr>
                <w:sz w:val="18"/>
                <w:szCs w:val="18"/>
                <w:lang w:val="en-US"/>
              </w:rPr>
              <w:t>0</w:t>
            </w:r>
            <w:r w:rsidRPr="00FA54F2">
              <w:rPr>
                <w:sz w:val="18"/>
                <w:szCs w:val="18"/>
              </w:rPr>
              <w:t> </w:t>
            </w:r>
          </w:p>
        </w:tc>
        <w:tc>
          <w:tcPr>
            <w:tcW w:w="1387" w:type="dxa"/>
            <w:shd w:val="clear" w:color="auto" w:fill="auto"/>
            <w:noWrap/>
            <w:hideMark/>
          </w:tcPr>
          <w:p w:rsidR="00651032" w:rsidRPr="00FA54F2" w:rsidRDefault="00651032" w:rsidP="007925AA">
            <w:pPr>
              <w:jc w:val="center"/>
              <w:rPr>
                <w:sz w:val="18"/>
                <w:szCs w:val="18"/>
              </w:rPr>
            </w:pPr>
            <w:r w:rsidRPr="00FA54F2">
              <w:rPr>
                <w:sz w:val="18"/>
                <w:szCs w:val="18"/>
              </w:rPr>
              <w:t>Х</w:t>
            </w:r>
          </w:p>
        </w:tc>
        <w:tc>
          <w:tcPr>
            <w:tcW w:w="1102" w:type="dxa"/>
            <w:shd w:val="clear" w:color="auto" w:fill="auto"/>
            <w:noWrap/>
            <w:hideMark/>
          </w:tcPr>
          <w:p w:rsidR="00651032" w:rsidRPr="00FA54F2" w:rsidRDefault="00651032" w:rsidP="007925AA">
            <w:pPr>
              <w:jc w:val="right"/>
              <w:rPr>
                <w:sz w:val="18"/>
                <w:szCs w:val="18"/>
              </w:rPr>
            </w:pPr>
            <w:r>
              <w:rPr>
                <w:sz w:val="18"/>
                <w:szCs w:val="18"/>
                <w:lang w:val="en-US"/>
              </w:rPr>
              <w:t>0</w:t>
            </w:r>
            <w:r w:rsidRPr="00FA54F2">
              <w:rPr>
                <w:sz w:val="18"/>
                <w:szCs w:val="18"/>
              </w:rPr>
              <w:t> </w:t>
            </w:r>
          </w:p>
        </w:tc>
      </w:tr>
    </w:tbl>
    <w:p w:rsidR="004D12A9" w:rsidRPr="00662131" w:rsidRDefault="004D12A9" w:rsidP="004D12A9">
      <w:pPr>
        <w:pStyle w:val="30"/>
        <w:rPr>
          <w:color w:val="auto"/>
        </w:rPr>
      </w:pPr>
      <w:r w:rsidRPr="00662131">
        <w:rPr>
          <w:color w:val="auto"/>
        </w:rPr>
        <w:t>Об объемах и сроках просроченной и реструктурированной задолженности</w:t>
      </w:r>
    </w:p>
    <w:p w:rsidR="004D12A9" w:rsidRPr="009D27B0" w:rsidRDefault="004D12A9" w:rsidP="004D12A9">
      <w:pPr>
        <w:pStyle w:val="ABC-paragrahinNotes"/>
        <w:spacing w:after="0"/>
        <w:ind w:firstLine="567"/>
        <w:rPr>
          <w:sz w:val="24"/>
          <w:szCs w:val="24"/>
          <w:lang w:val="ru-RU"/>
        </w:rPr>
      </w:pPr>
    </w:p>
    <w:p w:rsidR="004D12A9" w:rsidRPr="009D27B0" w:rsidRDefault="004D12A9" w:rsidP="004D12A9">
      <w:pPr>
        <w:pStyle w:val="ABC-paragrahinNotes"/>
        <w:spacing w:after="0"/>
        <w:ind w:firstLine="567"/>
        <w:rPr>
          <w:sz w:val="24"/>
          <w:szCs w:val="24"/>
          <w:lang w:val="ru-RU"/>
        </w:rPr>
      </w:pPr>
      <w:r w:rsidRPr="009D27B0">
        <w:rPr>
          <w:sz w:val="24"/>
          <w:szCs w:val="24"/>
          <w:lang w:val="ru-RU"/>
        </w:rPr>
        <w:t>Информация об объеме просроченных активов по максимальному сроку задержки платежей по основному долгу (предоставленного и не погашенного на отчетную дату) и начисленным процентным доходам по нему, представлена ниже.</w:t>
      </w:r>
    </w:p>
    <w:p w:rsidR="004D12A9" w:rsidRPr="00ED73E0" w:rsidRDefault="004D12A9" w:rsidP="00ED73E0">
      <w:pPr>
        <w:pStyle w:val="ABC-paragrahinNotes"/>
        <w:spacing w:after="0"/>
        <w:ind w:firstLine="567"/>
        <w:rPr>
          <w:sz w:val="24"/>
          <w:szCs w:val="24"/>
          <w:lang w:val="ru-RU"/>
        </w:rPr>
      </w:pPr>
      <w:r w:rsidRPr="00ED73E0">
        <w:rPr>
          <w:sz w:val="24"/>
          <w:szCs w:val="24"/>
          <w:lang w:val="ru-RU"/>
        </w:rPr>
        <w:t xml:space="preserve">Актив признается просроченным в полном объеме в случае нарушения установленных договором сроков по уплате хотя бы одного платежа по основному долгу и (или) процентам. </w:t>
      </w:r>
    </w:p>
    <w:p w:rsidR="004D12A9" w:rsidRPr="009D27B0" w:rsidRDefault="004D12A9" w:rsidP="004D12A9">
      <w:pPr>
        <w:pStyle w:val="ABC-paragrahinNotes"/>
        <w:spacing w:after="0"/>
        <w:ind w:firstLine="567"/>
        <w:rPr>
          <w:sz w:val="24"/>
          <w:szCs w:val="24"/>
          <w:lang w:val="ru-RU"/>
        </w:rPr>
      </w:pPr>
      <w:r w:rsidRPr="009D27B0">
        <w:rPr>
          <w:sz w:val="24"/>
          <w:szCs w:val="24"/>
          <w:lang w:val="ru-RU"/>
        </w:rPr>
        <w:t>По состоянию на 01.01.2017 года на счетах по учету просроченной задолженности (балансовые счета №№ 458) учтена общая сумма задолженности в размере 2 466 795 тыс. руб. (на 01.01.2016 года 522 405 тыс. руб.). Просроченная задолженность за отчетный период выросла в 4,7 раза.</w:t>
      </w:r>
    </w:p>
    <w:p w:rsidR="004D12A9" w:rsidRDefault="004D12A9" w:rsidP="004D12A9">
      <w:pPr>
        <w:pStyle w:val="ABC-paragrahinNotes"/>
        <w:spacing w:after="0"/>
        <w:ind w:firstLine="567"/>
        <w:rPr>
          <w:sz w:val="24"/>
          <w:szCs w:val="24"/>
          <w:lang w:val="ru-RU"/>
        </w:rPr>
      </w:pPr>
      <w:r w:rsidRPr="009D27B0">
        <w:rPr>
          <w:sz w:val="24"/>
          <w:szCs w:val="24"/>
          <w:lang w:val="ru-RU"/>
        </w:rPr>
        <w:t>По состоянию на 01 января 2017 года согласно данным отчетности по форме 0409115, сумма активов с просроченными сроками погашения состав</w:t>
      </w:r>
      <w:r>
        <w:rPr>
          <w:sz w:val="24"/>
          <w:szCs w:val="24"/>
          <w:lang w:val="ru-RU"/>
        </w:rPr>
        <w:t>ляет 9 656 622 тыс. руб. (на 01 </w:t>
      </w:r>
      <w:r w:rsidRPr="009D27B0">
        <w:rPr>
          <w:sz w:val="24"/>
          <w:szCs w:val="24"/>
          <w:lang w:val="ru-RU"/>
        </w:rPr>
        <w:t>января 2016 года: 845 829 тыс. руб.) и распределяется следующим образом:</w:t>
      </w:r>
    </w:p>
    <w:p w:rsidR="004D12A9" w:rsidRPr="009D27B0" w:rsidRDefault="004D12A9" w:rsidP="004D12A9">
      <w:pPr>
        <w:pStyle w:val="ABC-paragrahinNotes"/>
        <w:spacing w:after="0"/>
        <w:ind w:firstLine="567"/>
        <w:rPr>
          <w:sz w:val="24"/>
          <w:szCs w:val="24"/>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126"/>
        <w:gridCol w:w="1950"/>
      </w:tblGrid>
      <w:tr w:rsidR="004D12A9" w:rsidRPr="00662131" w:rsidTr="00D756A6">
        <w:trPr>
          <w:trHeight w:val="63"/>
          <w:tblHeader/>
        </w:trPr>
        <w:tc>
          <w:tcPr>
            <w:tcW w:w="5495" w:type="dxa"/>
            <w:tcBorders>
              <w:bottom w:val="single" w:sz="4" w:space="0" w:color="auto"/>
            </w:tcBorders>
          </w:tcPr>
          <w:p w:rsidR="004D12A9" w:rsidRPr="00662131" w:rsidRDefault="004D12A9" w:rsidP="00D756A6">
            <w:pPr>
              <w:suppressAutoHyphens/>
              <w:autoSpaceDE w:val="0"/>
              <w:autoSpaceDN w:val="0"/>
              <w:adjustRightInd w:val="0"/>
              <w:ind w:right="176"/>
              <w:jc w:val="both"/>
              <w:rPr>
                <w:b/>
              </w:rPr>
            </w:pPr>
          </w:p>
        </w:tc>
        <w:tc>
          <w:tcPr>
            <w:tcW w:w="2126" w:type="dxa"/>
            <w:tcBorders>
              <w:bottom w:val="single" w:sz="4" w:space="0" w:color="auto"/>
            </w:tcBorders>
            <w:vAlign w:val="center"/>
          </w:tcPr>
          <w:p w:rsidR="004D12A9" w:rsidRPr="00662131" w:rsidRDefault="004D12A9" w:rsidP="00D756A6">
            <w:pPr>
              <w:suppressAutoHyphens/>
              <w:autoSpaceDE w:val="0"/>
              <w:autoSpaceDN w:val="0"/>
              <w:adjustRightInd w:val="0"/>
              <w:ind w:right="88"/>
              <w:jc w:val="right"/>
              <w:rPr>
                <w:b/>
              </w:rPr>
            </w:pPr>
            <w:r w:rsidRPr="00662131">
              <w:rPr>
                <w:b/>
              </w:rPr>
              <w:t>2016</w:t>
            </w:r>
          </w:p>
        </w:tc>
        <w:tc>
          <w:tcPr>
            <w:tcW w:w="1950" w:type="dxa"/>
            <w:tcBorders>
              <w:bottom w:val="single" w:sz="4" w:space="0" w:color="auto"/>
            </w:tcBorders>
            <w:vAlign w:val="center"/>
          </w:tcPr>
          <w:p w:rsidR="004D12A9" w:rsidRPr="00662131" w:rsidRDefault="004D12A9" w:rsidP="00D756A6">
            <w:pPr>
              <w:suppressAutoHyphens/>
              <w:autoSpaceDE w:val="0"/>
              <w:autoSpaceDN w:val="0"/>
              <w:adjustRightInd w:val="0"/>
              <w:ind w:right="88"/>
              <w:jc w:val="right"/>
              <w:rPr>
                <w:b/>
              </w:rPr>
            </w:pPr>
            <w:r w:rsidRPr="00662131">
              <w:rPr>
                <w:b/>
              </w:rPr>
              <w:t>2015</w:t>
            </w:r>
          </w:p>
        </w:tc>
      </w:tr>
      <w:tr w:rsidR="004D12A9" w:rsidRPr="00662131" w:rsidTr="00D756A6">
        <w:tc>
          <w:tcPr>
            <w:tcW w:w="5495" w:type="dxa"/>
            <w:tcBorders>
              <w:top w:val="single" w:sz="4" w:space="0" w:color="auto"/>
            </w:tcBorders>
          </w:tcPr>
          <w:p w:rsidR="004D12A9" w:rsidRPr="00662131" w:rsidRDefault="004D12A9" w:rsidP="00D756A6">
            <w:pPr>
              <w:suppressAutoHyphens/>
              <w:autoSpaceDE w:val="0"/>
              <w:autoSpaceDN w:val="0"/>
              <w:adjustRightInd w:val="0"/>
              <w:ind w:right="176"/>
              <w:jc w:val="both"/>
              <w:rPr>
                <w:b/>
              </w:rPr>
            </w:pPr>
            <w:r w:rsidRPr="00662131">
              <w:rPr>
                <w:b/>
              </w:rPr>
              <w:t>Ссудная задолженность с просроченной задолженностью:</w:t>
            </w:r>
          </w:p>
        </w:tc>
        <w:tc>
          <w:tcPr>
            <w:tcW w:w="2126" w:type="dxa"/>
            <w:tcBorders>
              <w:top w:val="single" w:sz="4" w:space="0" w:color="auto"/>
            </w:tcBorders>
            <w:vAlign w:val="center"/>
          </w:tcPr>
          <w:p w:rsidR="004D12A9" w:rsidRPr="00662131" w:rsidRDefault="004D12A9" w:rsidP="00D756A6">
            <w:pPr>
              <w:suppressAutoHyphens/>
              <w:autoSpaceDE w:val="0"/>
              <w:autoSpaceDN w:val="0"/>
              <w:adjustRightInd w:val="0"/>
              <w:ind w:right="176"/>
              <w:jc w:val="right"/>
              <w:rPr>
                <w:b/>
              </w:rPr>
            </w:pPr>
          </w:p>
        </w:tc>
        <w:tc>
          <w:tcPr>
            <w:tcW w:w="1950" w:type="dxa"/>
            <w:tcBorders>
              <w:top w:val="single" w:sz="4" w:space="0" w:color="auto"/>
            </w:tcBorders>
            <w:vAlign w:val="center"/>
          </w:tcPr>
          <w:p w:rsidR="004D12A9" w:rsidRPr="00662131" w:rsidRDefault="004D12A9" w:rsidP="00D756A6">
            <w:pPr>
              <w:suppressAutoHyphens/>
              <w:autoSpaceDE w:val="0"/>
              <w:autoSpaceDN w:val="0"/>
              <w:adjustRightInd w:val="0"/>
              <w:ind w:right="176"/>
              <w:jc w:val="right"/>
              <w:rPr>
                <w:b/>
              </w:rPr>
            </w:pPr>
          </w:p>
        </w:tc>
      </w:tr>
      <w:tr w:rsidR="004D12A9" w:rsidRPr="00662131" w:rsidTr="00D756A6">
        <w:tc>
          <w:tcPr>
            <w:tcW w:w="5495" w:type="dxa"/>
          </w:tcPr>
          <w:p w:rsidR="004D12A9" w:rsidRPr="00662131" w:rsidRDefault="004D12A9" w:rsidP="00D756A6">
            <w:pPr>
              <w:suppressAutoHyphens/>
              <w:autoSpaceDE w:val="0"/>
              <w:autoSpaceDN w:val="0"/>
              <w:adjustRightInd w:val="0"/>
              <w:ind w:left="709" w:right="176"/>
              <w:jc w:val="both"/>
            </w:pPr>
            <w:r w:rsidRPr="00662131">
              <w:t>До 30 дней</w:t>
            </w:r>
          </w:p>
        </w:tc>
        <w:tc>
          <w:tcPr>
            <w:tcW w:w="2126" w:type="dxa"/>
            <w:vAlign w:val="center"/>
          </w:tcPr>
          <w:p w:rsidR="004D12A9" w:rsidRPr="00662131" w:rsidRDefault="004D12A9" w:rsidP="00D756A6">
            <w:pPr>
              <w:suppressAutoHyphens/>
              <w:autoSpaceDE w:val="0"/>
              <w:autoSpaceDN w:val="0"/>
              <w:adjustRightInd w:val="0"/>
              <w:ind w:right="176"/>
              <w:jc w:val="right"/>
            </w:pPr>
            <w:r w:rsidRPr="00662131">
              <w:t>27897</w:t>
            </w:r>
          </w:p>
        </w:tc>
        <w:tc>
          <w:tcPr>
            <w:tcW w:w="1950" w:type="dxa"/>
            <w:vAlign w:val="center"/>
          </w:tcPr>
          <w:p w:rsidR="004D12A9" w:rsidRPr="00662131" w:rsidRDefault="004D12A9" w:rsidP="00D756A6">
            <w:pPr>
              <w:suppressAutoHyphens/>
              <w:autoSpaceDE w:val="0"/>
              <w:autoSpaceDN w:val="0"/>
              <w:adjustRightInd w:val="0"/>
              <w:ind w:right="176"/>
              <w:jc w:val="right"/>
            </w:pPr>
            <w:r w:rsidRPr="00662131">
              <w:rPr>
                <w:lang w:val="en-US"/>
              </w:rPr>
              <w:t>1</w:t>
            </w:r>
            <w:r w:rsidRPr="00662131">
              <w:t>14750</w:t>
            </w:r>
          </w:p>
        </w:tc>
      </w:tr>
      <w:tr w:rsidR="004D12A9" w:rsidRPr="00662131" w:rsidTr="00D756A6">
        <w:tc>
          <w:tcPr>
            <w:tcW w:w="5495" w:type="dxa"/>
          </w:tcPr>
          <w:p w:rsidR="004D12A9" w:rsidRPr="00662131" w:rsidRDefault="004D12A9" w:rsidP="00D756A6">
            <w:pPr>
              <w:suppressAutoHyphens/>
              <w:autoSpaceDE w:val="0"/>
              <w:autoSpaceDN w:val="0"/>
              <w:adjustRightInd w:val="0"/>
              <w:ind w:left="709" w:right="176"/>
              <w:jc w:val="both"/>
            </w:pPr>
            <w:r w:rsidRPr="00662131">
              <w:t>От 31 до 90 дней</w:t>
            </w:r>
          </w:p>
        </w:tc>
        <w:tc>
          <w:tcPr>
            <w:tcW w:w="2126" w:type="dxa"/>
            <w:vAlign w:val="center"/>
          </w:tcPr>
          <w:p w:rsidR="004D12A9" w:rsidRPr="00662131" w:rsidRDefault="004D12A9" w:rsidP="00D756A6">
            <w:pPr>
              <w:suppressAutoHyphens/>
              <w:autoSpaceDE w:val="0"/>
              <w:autoSpaceDN w:val="0"/>
              <w:adjustRightInd w:val="0"/>
              <w:ind w:right="176"/>
              <w:jc w:val="right"/>
            </w:pPr>
            <w:r w:rsidRPr="00662131">
              <w:t>283218</w:t>
            </w:r>
          </w:p>
        </w:tc>
        <w:tc>
          <w:tcPr>
            <w:tcW w:w="1950" w:type="dxa"/>
            <w:vAlign w:val="center"/>
          </w:tcPr>
          <w:p w:rsidR="004D12A9" w:rsidRPr="00662131" w:rsidRDefault="004D12A9" w:rsidP="00D756A6">
            <w:pPr>
              <w:suppressAutoHyphens/>
              <w:autoSpaceDE w:val="0"/>
              <w:autoSpaceDN w:val="0"/>
              <w:adjustRightInd w:val="0"/>
              <w:ind w:right="176"/>
              <w:jc w:val="right"/>
            </w:pPr>
            <w:r w:rsidRPr="00662131">
              <w:t>260752</w:t>
            </w:r>
          </w:p>
        </w:tc>
      </w:tr>
      <w:tr w:rsidR="004D12A9" w:rsidRPr="00662131" w:rsidTr="00D756A6">
        <w:tc>
          <w:tcPr>
            <w:tcW w:w="5495" w:type="dxa"/>
          </w:tcPr>
          <w:p w:rsidR="004D12A9" w:rsidRPr="00662131" w:rsidRDefault="004D12A9" w:rsidP="00D756A6">
            <w:pPr>
              <w:suppressAutoHyphens/>
              <w:autoSpaceDE w:val="0"/>
              <w:autoSpaceDN w:val="0"/>
              <w:adjustRightInd w:val="0"/>
              <w:ind w:left="709" w:right="176"/>
              <w:jc w:val="both"/>
            </w:pPr>
            <w:r w:rsidRPr="00662131">
              <w:t>От 91 до 180 дней</w:t>
            </w:r>
          </w:p>
        </w:tc>
        <w:tc>
          <w:tcPr>
            <w:tcW w:w="2126" w:type="dxa"/>
            <w:vAlign w:val="center"/>
          </w:tcPr>
          <w:p w:rsidR="004D12A9" w:rsidRPr="00662131" w:rsidRDefault="004D12A9" w:rsidP="00D756A6">
            <w:pPr>
              <w:suppressAutoHyphens/>
              <w:autoSpaceDE w:val="0"/>
              <w:autoSpaceDN w:val="0"/>
              <w:adjustRightInd w:val="0"/>
              <w:ind w:right="176"/>
              <w:jc w:val="right"/>
            </w:pPr>
            <w:r w:rsidRPr="00662131">
              <w:t>698111</w:t>
            </w:r>
          </w:p>
        </w:tc>
        <w:tc>
          <w:tcPr>
            <w:tcW w:w="1950" w:type="dxa"/>
            <w:vAlign w:val="center"/>
          </w:tcPr>
          <w:p w:rsidR="004D12A9" w:rsidRPr="00662131" w:rsidRDefault="004D12A9" w:rsidP="00D756A6">
            <w:pPr>
              <w:suppressAutoHyphens/>
              <w:autoSpaceDE w:val="0"/>
              <w:autoSpaceDN w:val="0"/>
              <w:adjustRightInd w:val="0"/>
              <w:ind w:right="176"/>
              <w:jc w:val="right"/>
            </w:pPr>
            <w:r w:rsidRPr="00662131">
              <w:t>124759</w:t>
            </w:r>
          </w:p>
        </w:tc>
      </w:tr>
      <w:tr w:rsidR="004D12A9" w:rsidRPr="00662131" w:rsidTr="00D756A6">
        <w:tc>
          <w:tcPr>
            <w:tcW w:w="5495" w:type="dxa"/>
          </w:tcPr>
          <w:p w:rsidR="004D12A9" w:rsidRPr="00662131" w:rsidRDefault="004D12A9" w:rsidP="00D756A6">
            <w:pPr>
              <w:suppressAutoHyphens/>
              <w:autoSpaceDE w:val="0"/>
              <w:autoSpaceDN w:val="0"/>
              <w:adjustRightInd w:val="0"/>
              <w:ind w:left="709" w:right="176"/>
              <w:jc w:val="both"/>
            </w:pPr>
            <w:r w:rsidRPr="00662131">
              <w:t>Свыше 181 дня</w:t>
            </w:r>
          </w:p>
        </w:tc>
        <w:tc>
          <w:tcPr>
            <w:tcW w:w="2126" w:type="dxa"/>
            <w:vAlign w:val="center"/>
          </w:tcPr>
          <w:p w:rsidR="004D12A9" w:rsidRPr="00662131" w:rsidRDefault="004D12A9" w:rsidP="00D756A6">
            <w:pPr>
              <w:suppressAutoHyphens/>
              <w:autoSpaceDE w:val="0"/>
              <w:autoSpaceDN w:val="0"/>
              <w:adjustRightInd w:val="0"/>
              <w:ind w:right="176"/>
              <w:jc w:val="right"/>
            </w:pPr>
            <w:r w:rsidRPr="00662131">
              <w:t>5033718</w:t>
            </w:r>
          </w:p>
        </w:tc>
        <w:tc>
          <w:tcPr>
            <w:tcW w:w="1950" w:type="dxa"/>
            <w:vAlign w:val="center"/>
          </w:tcPr>
          <w:p w:rsidR="004D12A9" w:rsidRPr="00662131" w:rsidRDefault="004D12A9" w:rsidP="00D756A6">
            <w:pPr>
              <w:suppressAutoHyphens/>
              <w:autoSpaceDE w:val="0"/>
              <w:autoSpaceDN w:val="0"/>
              <w:adjustRightInd w:val="0"/>
              <w:ind w:right="176"/>
              <w:jc w:val="right"/>
            </w:pPr>
            <w:r w:rsidRPr="00662131">
              <w:t>254256</w:t>
            </w:r>
          </w:p>
        </w:tc>
      </w:tr>
      <w:tr w:rsidR="004D12A9" w:rsidRPr="00662131" w:rsidTr="00D756A6">
        <w:tc>
          <w:tcPr>
            <w:tcW w:w="5495" w:type="dxa"/>
          </w:tcPr>
          <w:p w:rsidR="004D12A9" w:rsidRPr="00662131" w:rsidRDefault="004D12A9" w:rsidP="00D756A6">
            <w:pPr>
              <w:suppressAutoHyphens/>
              <w:autoSpaceDE w:val="0"/>
              <w:autoSpaceDN w:val="0"/>
              <w:adjustRightInd w:val="0"/>
              <w:ind w:right="176"/>
              <w:jc w:val="both"/>
              <w:rPr>
                <w:b/>
              </w:rPr>
            </w:pPr>
            <w:r w:rsidRPr="00662131">
              <w:rPr>
                <w:b/>
              </w:rPr>
              <w:t>Прочие требования с просроченной задолженностью:</w:t>
            </w:r>
          </w:p>
        </w:tc>
        <w:tc>
          <w:tcPr>
            <w:tcW w:w="2126" w:type="dxa"/>
            <w:vAlign w:val="center"/>
          </w:tcPr>
          <w:p w:rsidR="004D12A9" w:rsidRPr="00662131" w:rsidRDefault="004D12A9" w:rsidP="00D756A6">
            <w:pPr>
              <w:suppressAutoHyphens/>
              <w:autoSpaceDE w:val="0"/>
              <w:autoSpaceDN w:val="0"/>
              <w:adjustRightInd w:val="0"/>
              <w:ind w:right="176"/>
              <w:jc w:val="right"/>
              <w:rPr>
                <w:b/>
              </w:rPr>
            </w:pPr>
          </w:p>
        </w:tc>
        <w:tc>
          <w:tcPr>
            <w:tcW w:w="1950" w:type="dxa"/>
            <w:vAlign w:val="center"/>
          </w:tcPr>
          <w:p w:rsidR="004D12A9" w:rsidRPr="00662131" w:rsidRDefault="004D12A9" w:rsidP="00D756A6">
            <w:pPr>
              <w:suppressAutoHyphens/>
              <w:autoSpaceDE w:val="0"/>
              <w:autoSpaceDN w:val="0"/>
              <w:adjustRightInd w:val="0"/>
              <w:ind w:right="176"/>
              <w:jc w:val="right"/>
              <w:rPr>
                <w:b/>
              </w:rPr>
            </w:pPr>
          </w:p>
        </w:tc>
      </w:tr>
      <w:tr w:rsidR="004D12A9" w:rsidRPr="00662131" w:rsidTr="00D756A6">
        <w:tc>
          <w:tcPr>
            <w:tcW w:w="5495" w:type="dxa"/>
          </w:tcPr>
          <w:p w:rsidR="004D12A9" w:rsidRPr="00662131" w:rsidRDefault="004D12A9" w:rsidP="00D756A6">
            <w:pPr>
              <w:suppressAutoHyphens/>
              <w:autoSpaceDE w:val="0"/>
              <w:autoSpaceDN w:val="0"/>
              <w:adjustRightInd w:val="0"/>
              <w:ind w:left="709" w:right="176"/>
              <w:jc w:val="both"/>
            </w:pPr>
            <w:r w:rsidRPr="00662131">
              <w:t>До 30 дней</w:t>
            </w:r>
          </w:p>
        </w:tc>
        <w:tc>
          <w:tcPr>
            <w:tcW w:w="2126" w:type="dxa"/>
            <w:vAlign w:val="center"/>
          </w:tcPr>
          <w:p w:rsidR="004D12A9" w:rsidRPr="00662131" w:rsidRDefault="004D12A9" w:rsidP="00D756A6">
            <w:pPr>
              <w:suppressAutoHyphens/>
              <w:autoSpaceDE w:val="0"/>
              <w:autoSpaceDN w:val="0"/>
              <w:adjustRightInd w:val="0"/>
              <w:ind w:right="176"/>
              <w:jc w:val="right"/>
            </w:pPr>
            <w:r w:rsidRPr="00662131">
              <w:t>7</w:t>
            </w:r>
          </w:p>
        </w:tc>
        <w:tc>
          <w:tcPr>
            <w:tcW w:w="1950" w:type="dxa"/>
            <w:vAlign w:val="center"/>
          </w:tcPr>
          <w:p w:rsidR="004D12A9" w:rsidRPr="00662131" w:rsidRDefault="004D12A9" w:rsidP="00D756A6">
            <w:pPr>
              <w:suppressAutoHyphens/>
              <w:autoSpaceDE w:val="0"/>
              <w:autoSpaceDN w:val="0"/>
              <w:adjustRightInd w:val="0"/>
              <w:ind w:right="176"/>
              <w:jc w:val="right"/>
            </w:pPr>
            <w:r w:rsidRPr="00662131">
              <w:t>453</w:t>
            </w:r>
          </w:p>
        </w:tc>
      </w:tr>
      <w:tr w:rsidR="004D12A9" w:rsidRPr="00662131" w:rsidTr="00D756A6">
        <w:tc>
          <w:tcPr>
            <w:tcW w:w="5495" w:type="dxa"/>
          </w:tcPr>
          <w:p w:rsidR="004D12A9" w:rsidRPr="00662131" w:rsidRDefault="004D12A9" w:rsidP="00D756A6">
            <w:pPr>
              <w:suppressAutoHyphens/>
              <w:autoSpaceDE w:val="0"/>
              <w:autoSpaceDN w:val="0"/>
              <w:adjustRightInd w:val="0"/>
              <w:ind w:left="709" w:right="176"/>
              <w:jc w:val="both"/>
            </w:pPr>
            <w:r w:rsidRPr="00662131">
              <w:t>От 31 до 90 дней</w:t>
            </w:r>
          </w:p>
        </w:tc>
        <w:tc>
          <w:tcPr>
            <w:tcW w:w="2126" w:type="dxa"/>
            <w:vAlign w:val="center"/>
          </w:tcPr>
          <w:p w:rsidR="004D12A9" w:rsidRPr="00662131" w:rsidRDefault="004D12A9" w:rsidP="00D756A6">
            <w:pPr>
              <w:suppressAutoHyphens/>
              <w:autoSpaceDE w:val="0"/>
              <w:autoSpaceDN w:val="0"/>
              <w:adjustRightInd w:val="0"/>
              <w:ind w:right="176"/>
              <w:jc w:val="right"/>
            </w:pPr>
            <w:r w:rsidRPr="00662131">
              <w:t>93</w:t>
            </w:r>
          </w:p>
        </w:tc>
        <w:tc>
          <w:tcPr>
            <w:tcW w:w="1950" w:type="dxa"/>
            <w:vAlign w:val="center"/>
          </w:tcPr>
          <w:p w:rsidR="004D12A9" w:rsidRPr="00662131" w:rsidRDefault="004D12A9" w:rsidP="00D756A6">
            <w:pPr>
              <w:suppressAutoHyphens/>
              <w:autoSpaceDE w:val="0"/>
              <w:autoSpaceDN w:val="0"/>
              <w:adjustRightInd w:val="0"/>
              <w:ind w:right="176"/>
              <w:jc w:val="right"/>
            </w:pPr>
            <w:r w:rsidRPr="00662131">
              <w:t>682</w:t>
            </w:r>
          </w:p>
        </w:tc>
      </w:tr>
      <w:tr w:rsidR="004D12A9" w:rsidRPr="00662131" w:rsidTr="00D756A6">
        <w:tc>
          <w:tcPr>
            <w:tcW w:w="5495" w:type="dxa"/>
          </w:tcPr>
          <w:p w:rsidR="004D12A9" w:rsidRPr="00662131" w:rsidRDefault="004D12A9" w:rsidP="00D756A6">
            <w:pPr>
              <w:suppressAutoHyphens/>
              <w:autoSpaceDE w:val="0"/>
              <w:autoSpaceDN w:val="0"/>
              <w:adjustRightInd w:val="0"/>
              <w:ind w:left="709" w:right="176"/>
              <w:jc w:val="both"/>
            </w:pPr>
            <w:r w:rsidRPr="00662131">
              <w:t>От 91 до 180 дней</w:t>
            </w:r>
          </w:p>
        </w:tc>
        <w:tc>
          <w:tcPr>
            <w:tcW w:w="2126" w:type="dxa"/>
            <w:vAlign w:val="center"/>
          </w:tcPr>
          <w:p w:rsidR="004D12A9" w:rsidRPr="00662131" w:rsidRDefault="004D12A9" w:rsidP="00D756A6">
            <w:pPr>
              <w:suppressAutoHyphens/>
              <w:autoSpaceDE w:val="0"/>
              <w:autoSpaceDN w:val="0"/>
              <w:adjustRightInd w:val="0"/>
              <w:ind w:right="176"/>
              <w:jc w:val="right"/>
            </w:pPr>
            <w:r w:rsidRPr="00662131">
              <w:t>115733</w:t>
            </w:r>
          </w:p>
        </w:tc>
        <w:tc>
          <w:tcPr>
            <w:tcW w:w="1950" w:type="dxa"/>
            <w:vAlign w:val="center"/>
          </w:tcPr>
          <w:p w:rsidR="004D12A9" w:rsidRPr="00662131" w:rsidRDefault="004D12A9" w:rsidP="00D756A6">
            <w:pPr>
              <w:suppressAutoHyphens/>
              <w:autoSpaceDE w:val="0"/>
              <w:autoSpaceDN w:val="0"/>
              <w:adjustRightInd w:val="0"/>
              <w:ind w:right="176"/>
              <w:jc w:val="right"/>
            </w:pPr>
            <w:r w:rsidRPr="00662131">
              <w:t>98</w:t>
            </w:r>
          </w:p>
        </w:tc>
      </w:tr>
      <w:tr w:rsidR="004D12A9" w:rsidRPr="00662131" w:rsidTr="00D756A6">
        <w:tc>
          <w:tcPr>
            <w:tcW w:w="5495" w:type="dxa"/>
          </w:tcPr>
          <w:p w:rsidR="004D12A9" w:rsidRPr="00662131" w:rsidRDefault="004D12A9" w:rsidP="00D756A6">
            <w:pPr>
              <w:suppressAutoHyphens/>
              <w:autoSpaceDE w:val="0"/>
              <w:autoSpaceDN w:val="0"/>
              <w:adjustRightInd w:val="0"/>
              <w:ind w:left="709" w:right="176"/>
              <w:jc w:val="both"/>
            </w:pPr>
            <w:r w:rsidRPr="00662131">
              <w:t>Свыше 181 дня</w:t>
            </w:r>
          </w:p>
        </w:tc>
        <w:tc>
          <w:tcPr>
            <w:tcW w:w="2126" w:type="dxa"/>
            <w:vAlign w:val="center"/>
          </w:tcPr>
          <w:p w:rsidR="004D12A9" w:rsidRPr="00662131" w:rsidRDefault="004D12A9" w:rsidP="00D756A6">
            <w:pPr>
              <w:suppressAutoHyphens/>
              <w:autoSpaceDE w:val="0"/>
              <w:autoSpaceDN w:val="0"/>
              <w:adjustRightInd w:val="0"/>
              <w:ind w:right="176"/>
              <w:jc w:val="right"/>
            </w:pPr>
            <w:r w:rsidRPr="00662131">
              <w:t xml:space="preserve"> 3355992</w:t>
            </w:r>
          </w:p>
        </w:tc>
        <w:tc>
          <w:tcPr>
            <w:tcW w:w="1950" w:type="dxa"/>
            <w:vAlign w:val="center"/>
          </w:tcPr>
          <w:p w:rsidR="004D12A9" w:rsidRPr="00662131" w:rsidRDefault="004D12A9" w:rsidP="00D756A6">
            <w:pPr>
              <w:suppressAutoHyphens/>
              <w:autoSpaceDE w:val="0"/>
              <w:autoSpaceDN w:val="0"/>
              <w:adjustRightInd w:val="0"/>
              <w:ind w:right="176"/>
              <w:jc w:val="right"/>
            </w:pPr>
            <w:r w:rsidRPr="00662131">
              <w:t>21999</w:t>
            </w:r>
          </w:p>
        </w:tc>
      </w:tr>
      <w:tr w:rsidR="004D12A9" w:rsidRPr="00662131" w:rsidTr="00D756A6">
        <w:tc>
          <w:tcPr>
            <w:tcW w:w="5495" w:type="dxa"/>
          </w:tcPr>
          <w:p w:rsidR="004D12A9" w:rsidRPr="00662131" w:rsidRDefault="004D12A9" w:rsidP="00D756A6">
            <w:pPr>
              <w:suppressAutoHyphens/>
              <w:autoSpaceDE w:val="0"/>
              <w:autoSpaceDN w:val="0"/>
              <w:adjustRightInd w:val="0"/>
              <w:ind w:right="176"/>
              <w:jc w:val="both"/>
              <w:rPr>
                <w:b/>
              </w:rPr>
            </w:pPr>
            <w:r w:rsidRPr="00662131">
              <w:rPr>
                <w:b/>
              </w:rPr>
              <w:t>Требования по получению просроченных процентов:</w:t>
            </w:r>
          </w:p>
        </w:tc>
        <w:tc>
          <w:tcPr>
            <w:tcW w:w="2126" w:type="dxa"/>
            <w:vAlign w:val="center"/>
          </w:tcPr>
          <w:p w:rsidR="004D12A9" w:rsidRPr="00662131" w:rsidRDefault="004D12A9" w:rsidP="00D756A6">
            <w:pPr>
              <w:suppressAutoHyphens/>
              <w:autoSpaceDE w:val="0"/>
              <w:autoSpaceDN w:val="0"/>
              <w:adjustRightInd w:val="0"/>
              <w:ind w:right="176"/>
              <w:jc w:val="right"/>
              <w:rPr>
                <w:b/>
              </w:rPr>
            </w:pPr>
          </w:p>
        </w:tc>
        <w:tc>
          <w:tcPr>
            <w:tcW w:w="1950" w:type="dxa"/>
            <w:vAlign w:val="center"/>
          </w:tcPr>
          <w:p w:rsidR="004D12A9" w:rsidRPr="00662131" w:rsidRDefault="004D12A9" w:rsidP="00D756A6">
            <w:pPr>
              <w:suppressAutoHyphens/>
              <w:autoSpaceDE w:val="0"/>
              <w:autoSpaceDN w:val="0"/>
              <w:adjustRightInd w:val="0"/>
              <w:ind w:right="176"/>
              <w:jc w:val="right"/>
              <w:rPr>
                <w:b/>
              </w:rPr>
            </w:pPr>
          </w:p>
        </w:tc>
      </w:tr>
      <w:tr w:rsidR="004D12A9" w:rsidRPr="00662131" w:rsidTr="00D756A6">
        <w:tc>
          <w:tcPr>
            <w:tcW w:w="5495" w:type="dxa"/>
          </w:tcPr>
          <w:p w:rsidR="004D12A9" w:rsidRPr="00662131" w:rsidRDefault="004D12A9" w:rsidP="00D756A6">
            <w:pPr>
              <w:suppressAutoHyphens/>
              <w:autoSpaceDE w:val="0"/>
              <w:autoSpaceDN w:val="0"/>
              <w:adjustRightInd w:val="0"/>
              <w:ind w:left="709" w:right="176"/>
              <w:jc w:val="both"/>
            </w:pPr>
            <w:r w:rsidRPr="00662131">
              <w:t>До 30 дней</w:t>
            </w:r>
          </w:p>
        </w:tc>
        <w:tc>
          <w:tcPr>
            <w:tcW w:w="2126" w:type="dxa"/>
            <w:vAlign w:val="center"/>
          </w:tcPr>
          <w:p w:rsidR="004D12A9" w:rsidRPr="00662131" w:rsidRDefault="004D12A9" w:rsidP="00D756A6">
            <w:pPr>
              <w:suppressAutoHyphens/>
              <w:autoSpaceDE w:val="0"/>
              <w:autoSpaceDN w:val="0"/>
              <w:adjustRightInd w:val="0"/>
              <w:ind w:right="176"/>
              <w:jc w:val="right"/>
            </w:pPr>
            <w:r w:rsidRPr="00662131">
              <w:t>6548</w:t>
            </w:r>
          </w:p>
        </w:tc>
        <w:tc>
          <w:tcPr>
            <w:tcW w:w="1950" w:type="dxa"/>
            <w:vAlign w:val="center"/>
          </w:tcPr>
          <w:p w:rsidR="004D12A9" w:rsidRPr="00662131" w:rsidRDefault="004D12A9" w:rsidP="00D756A6">
            <w:pPr>
              <w:suppressAutoHyphens/>
              <w:autoSpaceDE w:val="0"/>
              <w:autoSpaceDN w:val="0"/>
              <w:adjustRightInd w:val="0"/>
              <w:ind w:right="176"/>
              <w:jc w:val="right"/>
            </w:pPr>
            <w:r w:rsidRPr="00662131">
              <w:t>8221</w:t>
            </w:r>
          </w:p>
        </w:tc>
      </w:tr>
      <w:tr w:rsidR="004D12A9" w:rsidRPr="00662131" w:rsidTr="00D756A6">
        <w:tc>
          <w:tcPr>
            <w:tcW w:w="5495" w:type="dxa"/>
          </w:tcPr>
          <w:p w:rsidR="004D12A9" w:rsidRPr="00662131" w:rsidRDefault="004D12A9" w:rsidP="00D756A6">
            <w:pPr>
              <w:suppressAutoHyphens/>
              <w:autoSpaceDE w:val="0"/>
              <w:autoSpaceDN w:val="0"/>
              <w:adjustRightInd w:val="0"/>
              <w:ind w:left="709" w:right="176"/>
              <w:jc w:val="both"/>
            </w:pPr>
            <w:r w:rsidRPr="00662131">
              <w:t>От 31 до 90 дней</w:t>
            </w:r>
          </w:p>
        </w:tc>
        <w:tc>
          <w:tcPr>
            <w:tcW w:w="2126" w:type="dxa"/>
            <w:vAlign w:val="center"/>
          </w:tcPr>
          <w:p w:rsidR="004D12A9" w:rsidRPr="00662131" w:rsidRDefault="004D12A9" w:rsidP="00D756A6">
            <w:pPr>
              <w:suppressAutoHyphens/>
              <w:autoSpaceDE w:val="0"/>
              <w:autoSpaceDN w:val="0"/>
              <w:adjustRightInd w:val="0"/>
              <w:ind w:right="176"/>
              <w:jc w:val="right"/>
            </w:pPr>
            <w:r w:rsidRPr="00662131">
              <w:t>1322</w:t>
            </w:r>
          </w:p>
        </w:tc>
        <w:tc>
          <w:tcPr>
            <w:tcW w:w="1950" w:type="dxa"/>
            <w:vAlign w:val="center"/>
          </w:tcPr>
          <w:p w:rsidR="004D12A9" w:rsidRPr="00662131" w:rsidRDefault="004D12A9" w:rsidP="00D756A6">
            <w:pPr>
              <w:suppressAutoHyphens/>
              <w:autoSpaceDE w:val="0"/>
              <w:autoSpaceDN w:val="0"/>
              <w:adjustRightInd w:val="0"/>
              <w:ind w:right="176"/>
              <w:jc w:val="right"/>
            </w:pPr>
            <w:r w:rsidRPr="00662131">
              <w:t>24135</w:t>
            </w:r>
          </w:p>
        </w:tc>
      </w:tr>
      <w:tr w:rsidR="004D12A9" w:rsidRPr="00662131" w:rsidTr="00D756A6">
        <w:tc>
          <w:tcPr>
            <w:tcW w:w="5495" w:type="dxa"/>
          </w:tcPr>
          <w:p w:rsidR="004D12A9" w:rsidRPr="00662131" w:rsidRDefault="004D12A9" w:rsidP="00D756A6">
            <w:pPr>
              <w:suppressAutoHyphens/>
              <w:autoSpaceDE w:val="0"/>
              <w:autoSpaceDN w:val="0"/>
              <w:adjustRightInd w:val="0"/>
              <w:ind w:left="709" w:right="176"/>
              <w:jc w:val="both"/>
            </w:pPr>
            <w:r w:rsidRPr="00662131">
              <w:t>От 91 до 180 дней</w:t>
            </w:r>
          </w:p>
        </w:tc>
        <w:tc>
          <w:tcPr>
            <w:tcW w:w="2126" w:type="dxa"/>
            <w:vAlign w:val="center"/>
          </w:tcPr>
          <w:p w:rsidR="004D12A9" w:rsidRPr="00662131" w:rsidRDefault="004D12A9" w:rsidP="00D756A6">
            <w:pPr>
              <w:suppressAutoHyphens/>
              <w:autoSpaceDE w:val="0"/>
              <w:autoSpaceDN w:val="0"/>
              <w:adjustRightInd w:val="0"/>
              <w:ind w:right="176"/>
              <w:jc w:val="right"/>
            </w:pPr>
            <w:r w:rsidRPr="00662131">
              <w:t>3070</w:t>
            </w:r>
          </w:p>
        </w:tc>
        <w:tc>
          <w:tcPr>
            <w:tcW w:w="1950" w:type="dxa"/>
            <w:vAlign w:val="center"/>
          </w:tcPr>
          <w:p w:rsidR="004D12A9" w:rsidRPr="00662131" w:rsidRDefault="004D12A9" w:rsidP="00D756A6">
            <w:pPr>
              <w:suppressAutoHyphens/>
              <w:autoSpaceDE w:val="0"/>
              <w:autoSpaceDN w:val="0"/>
              <w:adjustRightInd w:val="0"/>
              <w:ind w:right="176"/>
              <w:jc w:val="right"/>
            </w:pPr>
            <w:r w:rsidRPr="00662131">
              <w:t>9037</w:t>
            </w:r>
          </w:p>
        </w:tc>
      </w:tr>
      <w:tr w:rsidR="004D12A9" w:rsidRPr="00662131" w:rsidTr="00D756A6">
        <w:tc>
          <w:tcPr>
            <w:tcW w:w="5495" w:type="dxa"/>
            <w:tcBorders>
              <w:bottom w:val="single" w:sz="4" w:space="0" w:color="auto"/>
            </w:tcBorders>
          </w:tcPr>
          <w:p w:rsidR="004D12A9" w:rsidRPr="00662131" w:rsidRDefault="004D12A9" w:rsidP="00D756A6">
            <w:pPr>
              <w:suppressAutoHyphens/>
              <w:autoSpaceDE w:val="0"/>
              <w:autoSpaceDN w:val="0"/>
              <w:adjustRightInd w:val="0"/>
              <w:ind w:left="709" w:right="176"/>
              <w:jc w:val="both"/>
            </w:pPr>
            <w:r w:rsidRPr="00662131">
              <w:t>Свыше 181 дня</w:t>
            </w:r>
          </w:p>
        </w:tc>
        <w:tc>
          <w:tcPr>
            <w:tcW w:w="2126" w:type="dxa"/>
            <w:tcBorders>
              <w:bottom w:val="single" w:sz="4" w:space="0" w:color="auto"/>
            </w:tcBorders>
            <w:vAlign w:val="center"/>
          </w:tcPr>
          <w:p w:rsidR="004D12A9" w:rsidRPr="00662131" w:rsidRDefault="004D12A9" w:rsidP="00D756A6">
            <w:pPr>
              <w:suppressAutoHyphens/>
              <w:autoSpaceDE w:val="0"/>
              <w:autoSpaceDN w:val="0"/>
              <w:adjustRightInd w:val="0"/>
              <w:ind w:right="176"/>
              <w:jc w:val="right"/>
            </w:pPr>
            <w:r w:rsidRPr="00662131">
              <w:t xml:space="preserve"> 130913</w:t>
            </w:r>
          </w:p>
        </w:tc>
        <w:tc>
          <w:tcPr>
            <w:tcW w:w="1950" w:type="dxa"/>
            <w:tcBorders>
              <w:bottom w:val="single" w:sz="4" w:space="0" w:color="auto"/>
            </w:tcBorders>
            <w:vAlign w:val="center"/>
          </w:tcPr>
          <w:p w:rsidR="004D12A9" w:rsidRPr="00662131" w:rsidRDefault="004D12A9" w:rsidP="00D756A6">
            <w:pPr>
              <w:suppressAutoHyphens/>
              <w:autoSpaceDE w:val="0"/>
              <w:autoSpaceDN w:val="0"/>
              <w:adjustRightInd w:val="0"/>
              <w:ind w:right="176"/>
              <w:jc w:val="right"/>
            </w:pPr>
            <w:r w:rsidRPr="00662131">
              <w:rPr>
                <w:lang w:val="en-US"/>
              </w:rPr>
              <w:t>2</w:t>
            </w:r>
            <w:r w:rsidRPr="00662131">
              <w:t>6687</w:t>
            </w:r>
          </w:p>
        </w:tc>
      </w:tr>
      <w:tr w:rsidR="004D12A9" w:rsidRPr="00662131" w:rsidTr="00D756A6">
        <w:tc>
          <w:tcPr>
            <w:tcW w:w="5495" w:type="dxa"/>
            <w:tcBorders>
              <w:top w:val="single" w:sz="4" w:space="0" w:color="auto"/>
              <w:bottom w:val="single" w:sz="4" w:space="0" w:color="auto"/>
            </w:tcBorders>
          </w:tcPr>
          <w:p w:rsidR="004D12A9" w:rsidRPr="00662131" w:rsidRDefault="004D12A9" w:rsidP="00D756A6">
            <w:pPr>
              <w:suppressAutoHyphens/>
              <w:autoSpaceDE w:val="0"/>
              <w:autoSpaceDN w:val="0"/>
              <w:adjustRightInd w:val="0"/>
              <w:ind w:right="176"/>
              <w:jc w:val="both"/>
              <w:rPr>
                <w:b/>
              </w:rPr>
            </w:pPr>
            <w:r w:rsidRPr="00662131">
              <w:rPr>
                <w:b/>
              </w:rPr>
              <w:t>Итого просроченная задолженность</w:t>
            </w:r>
          </w:p>
        </w:tc>
        <w:tc>
          <w:tcPr>
            <w:tcW w:w="2126" w:type="dxa"/>
            <w:tcBorders>
              <w:top w:val="single" w:sz="4" w:space="0" w:color="auto"/>
              <w:bottom w:val="single" w:sz="4" w:space="0" w:color="auto"/>
            </w:tcBorders>
            <w:vAlign w:val="center"/>
          </w:tcPr>
          <w:p w:rsidR="004D12A9" w:rsidRPr="00662131" w:rsidRDefault="004D12A9" w:rsidP="00D756A6">
            <w:pPr>
              <w:suppressAutoHyphens/>
              <w:autoSpaceDE w:val="0"/>
              <w:autoSpaceDN w:val="0"/>
              <w:adjustRightInd w:val="0"/>
              <w:ind w:right="176"/>
              <w:jc w:val="right"/>
              <w:rPr>
                <w:b/>
              </w:rPr>
            </w:pPr>
            <w:r w:rsidRPr="00662131">
              <w:rPr>
                <w:b/>
              </w:rPr>
              <w:t>9656622</w:t>
            </w:r>
          </w:p>
        </w:tc>
        <w:tc>
          <w:tcPr>
            <w:tcW w:w="1950" w:type="dxa"/>
            <w:tcBorders>
              <w:top w:val="single" w:sz="4" w:space="0" w:color="auto"/>
              <w:bottom w:val="single" w:sz="4" w:space="0" w:color="auto"/>
            </w:tcBorders>
            <w:vAlign w:val="center"/>
          </w:tcPr>
          <w:p w:rsidR="004D12A9" w:rsidRPr="00662131" w:rsidRDefault="004D12A9" w:rsidP="00D756A6">
            <w:pPr>
              <w:suppressAutoHyphens/>
              <w:autoSpaceDE w:val="0"/>
              <w:autoSpaceDN w:val="0"/>
              <w:adjustRightInd w:val="0"/>
              <w:ind w:right="176"/>
              <w:jc w:val="right"/>
              <w:rPr>
                <w:b/>
              </w:rPr>
            </w:pPr>
            <w:r w:rsidRPr="00662131">
              <w:rPr>
                <w:b/>
              </w:rPr>
              <w:t>845829</w:t>
            </w:r>
          </w:p>
        </w:tc>
      </w:tr>
    </w:tbl>
    <w:p w:rsidR="004D12A9" w:rsidRPr="009D27B0" w:rsidRDefault="004D12A9" w:rsidP="004D12A9">
      <w:pPr>
        <w:pStyle w:val="ABC-paragrahinNotes"/>
        <w:spacing w:after="0"/>
        <w:ind w:firstLine="567"/>
        <w:rPr>
          <w:sz w:val="24"/>
          <w:szCs w:val="24"/>
          <w:lang w:val="ru-RU"/>
        </w:rPr>
      </w:pPr>
    </w:p>
    <w:p w:rsidR="004D12A9" w:rsidRPr="009D27B0" w:rsidRDefault="004D12A9" w:rsidP="004D12A9">
      <w:pPr>
        <w:pStyle w:val="ABC-paragrahinNotes"/>
        <w:spacing w:after="0"/>
        <w:ind w:firstLine="567"/>
        <w:rPr>
          <w:sz w:val="24"/>
          <w:szCs w:val="24"/>
          <w:lang w:val="ru-RU"/>
        </w:rPr>
      </w:pPr>
      <w:r w:rsidRPr="009D27B0">
        <w:rPr>
          <w:sz w:val="24"/>
          <w:szCs w:val="24"/>
          <w:lang w:val="ru-RU"/>
        </w:rPr>
        <w:t>Информация об активах с просроченными сроками погашения в разрезе видов контрагентов представлена в таблице ниже: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977"/>
        <w:gridCol w:w="1950"/>
      </w:tblGrid>
      <w:tr w:rsidR="004D12A9" w:rsidRPr="002F4273" w:rsidTr="00D756A6">
        <w:trPr>
          <w:tblHeader/>
        </w:trPr>
        <w:tc>
          <w:tcPr>
            <w:tcW w:w="4644" w:type="dxa"/>
            <w:tcBorders>
              <w:bottom w:val="single" w:sz="4" w:space="0" w:color="auto"/>
            </w:tcBorders>
          </w:tcPr>
          <w:p w:rsidR="004D12A9" w:rsidRPr="00ED73E0" w:rsidRDefault="004D12A9" w:rsidP="00D756A6">
            <w:pPr>
              <w:suppressAutoHyphens/>
              <w:autoSpaceDE w:val="0"/>
              <w:autoSpaceDN w:val="0"/>
              <w:adjustRightInd w:val="0"/>
              <w:ind w:right="176"/>
              <w:jc w:val="both"/>
            </w:pPr>
          </w:p>
        </w:tc>
        <w:tc>
          <w:tcPr>
            <w:tcW w:w="2977" w:type="dxa"/>
            <w:tcBorders>
              <w:bottom w:val="single" w:sz="4" w:space="0" w:color="auto"/>
            </w:tcBorders>
            <w:vAlign w:val="center"/>
          </w:tcPr>
          <w:p w:rsidR="004D12A9" w:rsidRPr="00ED73E0" w:rsidRDefault="004D12A9" w:rsidP="00ED73E0">
            <w:pPr>
              <w:suppressAutoHyphens/>
              <w:autoSpaceDE w:val="0"/>
              <w:autoSpaceDN w:val="0"/>
              <w:adjustRightInd w:val="0"/>
              <w:ind w:right="88"/>
              <w:jc w:val="right"/>
              <w:rPr>
                <w:b/>
              </w:rPr>
            </w:pPr>
            <w:r w:rsidRPr="00ED73E0">
              <w:rPr>
                <w:b/>
              </w:rPr>
              <w:t>2016         в %</w:t>
            </w:r>
          </w:p>
        </w:tc>
        <w:tc>
          <w:tcPr>
            <w:tcW w:w="1950" w:type="dxa"/>
            <w:tcBorders>
              <w:bottom w:val="single" w:sz="4" w:space="0" w:color="auto"/>
            </w:tcBorders>
            <w:vAlign w:val="center"/>
          </w:tcPr>
          <w:p w:rsidR="004D12A9" w:rsidRPr="00ED73E0" w:rsidRDefault="004D12A9" w:rsidP="00ED73E0">
            <w:pPr>
              <w:suppressAutoHyphens/>
              <w:autoSpaceDE w:val="0"/>
              <w:autoSpaceDN w:val="0"/>
              <w:adjustRightInd w:val="0"/>
              <w:ind w:right="88"/>
              <w:jc w:val="right"/>
              <w:rPr>
                <w:b/>
              </w:rPr>
            </w:pPr>
            <w:r w:rsidRPr="00ED73E0">
              <w:rPr>
                <w:b/>
              </w:rPr>
              <w:t>2015        в %</w:t>
            </w:r>
          </w:p>
        </w:tc>
      </w:tr>
      <w:tr w:rsidR="004D12A9" w:rsidRPr="002F4273" w:rsidTr="00D756A6">
        <w:tc>
          <w:tcPr>
            <w:tcW w:w="4644" w:type="dxa"/>
            <w:tcBorders>
              <w:top w:val="single" w:sz="4" w:space="0" w:color="auto"/>
            </w:tcBorders>
          </w:tcPr>
          <w:p w:rsidR="004D12A9" w:rsidRPr="00ED73E0" w:rsidRDefault="004D12A9" w:rsidP="00D756A6">
            <w:pPr>
              <w:suppressAutoHyphens/>
              <w:autoSpaceDE w:val="0"/>
              <w:autoSpaceDN w:val="0"/>
              <w:adjustRightInd w:val="0"/>
              <w:ind w:right="176"/>
              <w:jc w:val="both"/>
            </w:pPr>
            <w:r w:rsidRPr="00ED73E0">
              <w:t>Кредитные организации</w:t>
            </w:r>
          </w:p>
        </w:tc>
        <w:tc>
          <w:tcPr>
            <w:tcW w:w="2977" w:type="dxa"/>
            <w:tcBorders>
              <w:top w:val="single" w:sz="4" w:space="0" w:color="auto"/>
            </w:tcBorders>
            <w:vAlign w:val="center"/>
          </w:tcPr>
          <w:p w:rsidR="004D12A9" w:rsidRPr="00ED73E0" w:rsidRDefault="004D12A9" w:rsidP="00ED73E0">
            <w:pPr>
              <w:suppressAutoHyphens/>
              <w:autoSpaceDE w:val="0"/>
              <w:autoSpaceDN w:val="0"/>
              <w:adjustRightInd w:val="0"/>
              <w:ind w:right="176"/>
              <w:jc w:val="right"/>
            </w:pPr>
            <w:r w:rsidRPr="00ED73E0">
              <w:t>0        0</w:t>
            </w:r>
          </w:p>
        </w:tc>
        <w:tc>
          <w:tcPr>
            <w:tcW w:w="1950" w:type="dxa"/>
            <w:tcBorders>
              <w:top w:val="single" w:sz="4" w:space="0" w:color="auto"/>
            </w:tcBorders>
            <w:vAlign w:val="center"/>
          </w:tcPr>
          <w:p w:rsidR="004D12A9" w:rsidRPr="00ED73E0" w:rsidRDefault="00ED73E0" w:rsidP="00ED73E0">
            <w:pPr>
              <w:suppressAutoHyphens/>
              <w:autoSpaceDE w:val="0"/>
              <w:autoSpaceDN w:val="0"/>
              <w:adjustRightInd w:val="0"/>
              <w:ind w:right="176"/>
            </w:pPr>
            <w:r>
              <w:t xml:space="preserve">              0       0       </w:t>
            </w:r>
          </w:p>
        </w:tc>
      </w:tr>
      <w:tr w:rsidR="004D12A9" w:rsidRPr="002F4273" w:rsidTr="00D756A6">
        <w:tc>
          <w:tcPr>
            <w:tcW w:w="4644" w:type="dxa"/>
          </w:tcPr>
          <w:p w:rsidR="004D12A9" w:rsidRPr="00ED73E0" w:rsidRDefault="004D12A9" w:rsidP="00D756A6">
            <w:pPr>
              <w:suppressAutoHyphens/>
              <w:autoSpaceDE w:val="0"/>
              <w:autoSpaceDN w:val="0"/>
              <w:adjustRightInd w:val="0"/>
              <w:ind w:right="176"/>
              <w:jc w:val="both"/>
            </w:pPr>
            <w:r w:rsidRPr="00ED73E0">
              <w:t>Юридические лица</w:t>
            </w:r>
          </w:p>
        </w:tc>
        <w:tc>
          <w:tcPr>
            <w:tcW w:w="2977" w:type="dxa"/>
            <w:vAlign w:val="center"/>
          </w:tcPr>
          <w:p w:rsidR="004D12A9" w:rsidRPr="00ED73E0" w:rsidRDefault="004D12A9" w:rsidP="00ED73E0">
            <w:pPr>
              <w:suppressAutoHyphens/>
              <w:autoSpaceDE w:val="0"/>
              <w:autoSpaceDN w:val="0"/>
              <w:adjustRightInd w:val="0"/>
              <w:ind w:right="176"/>
              <w:jc w:val="right"/>
            </w:pPr>
            <w:r w:rsidRPr="00ED73E0">
              <w:t>9340211      46</w:t>
            </w:r>
          </w:p>
        </w:tc>
        <w:tc>
          <w:tcPr>
            <w:tcW w:w="1950" w:type="dxa"/>
            <w:vAlign w:val="center"/>
          </w:tcPr>
          <w:p w:rsidR="004D12A9" w:rsidRPr="00ED73E0" w:rsidRDefault="004D12A9" w:rsidP="00ED73E0">
            <w:pPr>
              <w:suppressAutoHyphens/>
              <w:autoSpaceDE w:val="0"/>
              <w:autoSpaceDN w:val="0"/>
              <w:adjustRightInd w:val="0"/>
              <w:ind w:right="176"/>
              <w:jc w:val="right"/>
            </w:pPr>
            <w:r w:rsidRPr="00ED73E0">
              <w:t>703773        6</w:t>
            </w:r>
          </w:p>
        </w:tc>
      </w:tr>
      <w:tr w:rsidR="004D12A9" w:rsidRPr="002F4273" w:rsidTr="00D756A6">
        <w:tc>
          <w:tcPr>
            <w:tcW w:w="4644" w:type="dxa"/>
          </w:tcPr>
          <w:p w:rsidR="004D12A9" w:rsidRPr="00ED73E0" w:rsidRDefault="004D12A9" w:rsidP="00D756A6">
            <w:pPr>
              <w:suppressAutoHyphens/>
              <w:autoSpaceDE w:val="0"/>
              <w:autoSpaceDN w:val="0"/>
              <w:adjustRightInd w:val="0"/>
              <w:ind w:right="176"/>
              <w:jc w:val="both"/>
            </w:pPr>
            <w:r w:rsidRPr="00ED73E0">
              <w:t>Физические лица</w:t>
            </w:r>
          </w:p>
        </w:tc>
        <w:tc>
          <w:tcPr>
            <w:tcW w:w="2977" w:type="dxa"/>
            <w:vAlign w:val="center"/>
          </w:tcPr>
          <w:p w:rsidR="004D12A9" w:rsidRPr="00ED73E0" w:rsidRDefault="004D12A9" w:rsidP="00ED73E0">
            <w:pPr>
              <w:suppressAutoHyphens/>
              <w:autoSpaceDE w:val="0"/>
              <w:autoSpaceDN w:val="0"/>
              <w:adjustRightInd w:val="0"/>
              <w:ind w:right="176"/>
              <w:jc w:val="right"/>
            </w:pPr>
            <w:r w:rsidRPr="00ED73E0">
              <w:t>316411        1</w:t>
            </w:r>
          </w:p>
        </w:tc>
        <w:tc>
          <w:tcPr>
            <w:tcW w:w="1950" w:type="dxa"/>
            <w:vAlign w:val="center"/>
          </w:tcPr>
          <w:p w:rsidR="004D12A9" w:rsidRPr="00ED73E0" w:rsidRDefault="004D12A9" w:rsidP="00ED73E0">
            <w:pPr>
              <w:suppressAutoHyphens/>
              <w:autoSpaceDE w:val="0"/>
              <w:autoSpaceDN w:val="0"/>
              <w:adjustRightInd w:val="0"/>
              <w:ind w:right="176"/>
              <w:jc w:val="right"/>
            </w:pPr>
            <w:r w:rsidRPr="00ED73E0">
              <w:t>142056        1</w:t>
            </w:r>
          </w:p>
        </w:tc>
      </w:tr>
      <w:tr w:rsidR="004D12A9" w:rsidRPr="002F4273" w:rsidTr="00D756A6">
        <w:tc>
          <w:tcPr>
            <w:tcW w:w="4644" w:type="dxa"/>
            <w:tcBorders>
              <w:top w:val="single" w:sz="4" w:space="0" w:color="auto"/>
              <w:bottom w:val="single" w:sz="4" w:space="0" w:color="auto"/>
            </w:tcBorders>
          </w:tcPr>
          <w:p w:rsidR="004D12A9" w:rsidRPr="00ED73E0" w:rsidRDefault="004D12A9" w:rsidP="00D756A6">
            <w:pPr>
              <w:suppressAutoHyphens/>
              <w:autoSpaceDE w:val="0"/>
              <w:autoSpaceDN w:val="0"/>
              <w:adjustRightInd w:val="0"/>
              <w:ind w:right="176"/>
              <w:jc w:val="both"/>
              <w:rPr>
                <w:b/>
              </w:rPr>
            </w:pPr>
            <w:r w:rsidRPr="00ED73E0">
              <w:rPr>
                <w:b/>
              </w:rPr>
              <w:t>Итого просроченная задолженность</w:t>
            </w:r>
          </w:p>
        </w:tc>
        <w:tc>
          <w:tcPr>
            <w:tcW w:w="2977" w:type="dxa"/>
            <w:tcBorders>
              <w:top w:val="single" w:sz="4" w:space="0" w:color="auto"/>
              <w:bottom w:val="single" w:sz="4" w:space="0" w:color="auto"/>
            </w:tcBorders>
            <w:vAlign w:val="center"/>
          </w:tcPr>
          <w:p w:rsidR="004D12A9" w:rsidRPr="00ED73E0" w:rsidRDefault="004D12A9" w:rsidP="00ED73E0">
            <w:pPr>
              <w:suppressAutoHyphens/>
              <w:autoSpaceDE w:val="0"/>
              <w:autoSpaceDN w:val="0"/>
              <w:adjustRightInd w:val="0"/>
              <w:ind w:right="176"/>
              <w:jc w:val="right"/>
              <w:rPr>
                <w:b/>
              </w:rPr>
            </w:pPr>
            <w:r w:rsidRPr="00ED73E0">
              <w:rPr>
                <w:b/>
              </w:rPr>
              <w:t>9656622      47</w:t>
            </w:r>
          </w:p>
        </w:tc>
        <w:tc>
          <w:tcPr>
            <w:tcW w:w="1950" w:type="dxa"/>
            <w:tcBorders>
              <w:top w:val="single" w:sz="4" w:space="0" w:color="auto"/>
              <w:bottom w:val="single" w:sz="4" w:space="0" w:color="auto"/>
            </w:tcBorders>
            <w:vAlign w:val="center"/>
          </w:tcPr>
          <w:p w:rsidR="004D12A9" w:rsidRPr="00ED73E0" w:rsidRDefault="004D12A9" w:rsidP="00ED73E0">
            <w:pPr>
              <w:suppressAutoHyphens/>
              <w:autoSpaceDE w:val="0"/>
              <w:autoSpaceDN w:val="0"/>
              <w:adjustRightInd w:val="0"/>
              <w:ind w:right="176"/>
              <w:jc w:val="right"/>
              <w:rPr>
                <w:b/>
              </w:rPr>
            </w:pPr>
            <w:r w:rsidRPr="00ED73E0">
              <w:rPr>
                <w:b/>
              </w:rPr>
              <w:t>845829        7</w:t>
            </w:r>
          </w:p>
        </w:tc>
      </w:tr>
      <w:tr w:rsidR="004D12A9" w:rsidRPr="002F4273" w:rsidTr="00D756A6">
        <w:tc>
          <w:tcPr>
            <w:tcW w:w="4644" w:type="dxa"/>
            <w:tcBorders>
              <w:top w:val="single" w:sz="4" w:space="0" w:color="auto"/>
              <w:bottom w:val="single" w:sz="4" w:space="0" w:color="auto"/>
            </w:tcBorders>
          </w:tcPr>
          <w:p w:rsidR="004D12A9" w:rsidRPr="00ED73E0" w:rsidRDefault="004D12A9" w:rsidP="00D756A6">
            <w:pPr>
              <w:suppressAutoHyphens/>
              <w:autoSpaceDE w:val="0"/>
              <w:autoSpaceDN w:val="0"/>
              <w:adjustRightInd w:val="0"/>
              <w:ind w:right="176"/>
              <w:jc w:val="both"/>
              <w:rPr>
                <w:b/>
              </w:rPr>
            </w:pPr>
            <w:r w:rsidRPr="00ED73E0">
              <w:rPr>
                <w:b/>
              </w:rPr>
              <w:t>Итого активов</w:t>
            </w:r>
          </w:p>
        </w:tc>
        <w:tc>
          <w:tcPr>
            <w:tcW w:w="2977" w:type="dxa"/>
            <w:tcBorders>
              <w:top w:val="single" w:sz="4" w:space="0" w:color="auto"/>
              <w:bottom w:val="single" w:sz="4" w:space="0" w:color="auto"/>
            </w:tcBorders>
            <w:vAlign w:val="center"/>
          </w:tcPr>
          <w:p w:rsidR="004D12A9" w:rsidRPr="00ED73E0" w:rsidRDefault="004D12A9" w:rsidP="00ED73E0">
            <w:pPr>
              <w:suppressAutoHyphens/>
              <w:autoSpaceDE w:val="0"/>
              <w:autoSpaceDN w:val="0"/>
              <w:adjustRightInd w:val="0"/>
              <w:ind w:right="176"/>
              <w:jc w:val="right"/>
              <w:rPr>
                <w:b/>
              </w:rPr>
            </w:pPr>
            <w:r w:rsidRPr="00ED73E0">
              <w:rPr>
                <w:b/>
              </w:rPr>
              <w:t>20462363   100</w:t>
            </w:r>
          </w:p>
        </w:tc>
        <w:tc>
          <w:tcPr>
            <w:tcW w:w="1950" w:type="dxa"/>
            <w:tcBorders>
              <w:top w:val="single" w:sz="4" w:space="0" w:color="auto"/>
              <w:bottom w:val="single" w:sz="4" w:space="0" w:color="auto"/>
            </w:tcBorders>
            <w:vAlign w:val="center"/>
          </w:tcPr>
          <w:p w:rsidR="004D12A9" w:rsidRPr="00FC2B12" w:rsidRDefault="00FC2B12" w:rsidP="00FC2B12">
            <w:pPr>
              <w:suppressAutoHyphens/>
              <w:autoSpaceDE w:val="0"/>
              <w:autoSpaceDN w:val="0"/>
              <w:adjustRightInd w:val="0"/>
              <w:ind w:right="176"/>
              <w:rPr>
                <w:b/>
              </w:rPr>
            </w:pPr>
            <w:r>
              <w:rPr>
                <w:b/>
              </w:rPr>
              <w:t>11655883   1</w:t>
            </w:r>
            <w:r w:rsidR="004D12A9" w:rsidRPr="00FC2B12">
              <w:rPr>
                <w:b/>
              </w:rPr>
              <w:t>00</w:t>
            </w:r>
          </w:p>
        </w:tc>
      </w:tr>
    </w:tbl>
    <w:p w:rsidR="004D12A9" w:rsidRPr="009D27B0" w:rsidRDefault="004D12A9" w:rsidP="004D12A9">
      <w:pPr>
        <w:pStyle w:val="ABC-paragrahinNotes"/>
        <w:spacing w:after="0"/>
        <w:ind w:firstLine="567"/>
        <w:rPr>
          <w:sz w:val="24"/>
          <w:szCs w:val="24"/>
          <w:lang w:val="ru-RU"/>
        </w:rPr>
      </w:pPr>
    </w:p>
    <w:p w:rsidR="004D12A9" w:rsidRPr="00FC2B12" w:rsidRDefault="004D12A9" w:rsidP="004D12A9">
      <w:pPr>
        <w:pStyle w:val="ABC-paragrahinNotes"/>
        <w:spacing w:after="0"/>
        <w:ind w:firstLine="567"/>
        <w:rPr>
          <w:sz w:val="24"/>
          <w:szCs w:val="24"/>
          <w:lang w:val="ru-RU"/>
        </w:rPr>
      </w:pPr>
      <w:r w:rsidRPr="00FC2B12">
        <w:rPr>
          <w:sz w:val="24"/>
          <w:szCs w:val="24"/>
          <w:lang w:val="ru-RU"/>
        </w:rPr>
        <w:t>На 01.01.2017г. удельный вес просроченных ссуд в общем объеме активов составил47%, на 01.01.2016г. он составлял 7%, т.е. з</w:t>
      </w:r>
      <w:r w:rsidR="00FC2B12">
        <w:rPr>
          <w:sz w:val="24"/>
          <w:szCs w:val="24"/>
          <w:lang w:val="ru-RU"/>
        </w:rPr>
        <w:t>а отчетный период вырос на 40 п.п.</w:t>
      </w:r>
    </w:p>
    <w:p w:rsidR="004D12A9" w:rsidRPr="009D27B0" w:rsidRDefault="004D12A9" w:rsidP="004D12A9">
      <w:pPr>
        <w:pStyle w:val="ABC-paragrahinNotes"/>
        <w:spacing w:after="0"/>
        <w:ind w:firstLine="567"/>
        <w:rPr>
          <w:sz w:val="24"/>
          <w:szCs w:val="24"/>
          <w:lang w:val="ru-RU"/>
        </w:rPr>
      </w:pPr>
      <w:r w:rsidRPr="002957B4">
        <w:rPr>
          <w:sz w:val="24"/>
          <w:szCs w:val="24"/>
          <w:lang w:val="ru-RU"/>
        </w:rPr>
        <w:t>В отношении предоставленных кредитов (займов) с просроченными сроками погашения, учтенных на балансовом счете первого порядка 458, по состоянию на 01 января 2017 года сформирован резерв на возможные потери по просроченной задолженности в размере 445 160 тыс. руб. (01 января 2016 года 245 011 тыс. руб.).</w:t>
      </w:r>
    </w:p>
    <w:p w:rsidR="004D12A9" w:rsidRPr="009D27B0" w:rsidRDefault="004D12A9" w:rsidP="004D12A9">
      <w:pPr>
        <w:pStyle w:val="ABC-paragrahinNotes"/>
        <w:spacing w:after="0"/>
        <w:ind w:firstLine="567"/>
        <w:rPr>
          <w:sz w:val="24"/>
          <w:szCs w:val="24"/>
          <w:lang w:val="ru-RU"/>
        </w:rPr>
      </w:pPr>
      <w:r w:rsidRPr="009D27B0">
        <w:rPr>
          <w:sz w:val="24"/>
          <w:szCs w:val="24"/>
          <w:lang w:val="ru-RU"/>
        </w:rPr>
        <w:t>Далее представлена структура просроченной задолженности Банка по отраслям экономики:</w:t>
      </w:r>
    </w:p>
    <w:tbl>
      <w:tblPr>
        <w:tblW w:w="9214" w:type="dxa"/>
        <w:tblInd w:w="56" w:type="dxa"/>
        <w:tblLayout w:type="fixed"/>
        <w:tblCellMar>
          <w:left w:w="56" w:type="dxa"/>
          <w:right w:w="56" w:type="dxa"/>
        </w:tblCellMar>
        <w:tblLook w:val="04A0" w:firstRow="1" w:lastRow="0" w:firstColumn="1" w:lastColumn="0" w:noHBand="0" w:noVBand="1"/>
      </w:tblPr>
      <w:tblGrid>
        <w:gridCol w:w="4253"/>
        <w:gridCol w:w="1701"/>
        <w:gridCol w:w="567"/>
        <w:gridCol w:w="1701"/>
        <w:gridCol w:w="992"/>
      </w:tblGrid>
      <w:tr w:rsidR="004D12A9" w:rsidRPr="002F4273" w:rsidTr="00D756A6">
        <w:trPr>
          <w:trHeight w:val="340"/>
          <w:tblHeader/>
        </w:trPr>
        <w:tc>
          <w:tcPr>
            <w:tcW w:w="4253" w:type="dxa"/>
            <w:tcBorders>
              <w:left w:val="nil"/>
              <w:bottom w:val="single" w:sz="4" w:space="0" w:color="auto"/>
              <w:right w:val="nil"/>
            </w:tcBorders>
            <w:shd w:val="clear" w:color="auto" w:fill="auto"/>
            <w:vAlign w:val="bottom"/>
          </w:tcPr>
          <w:p w:rsidR="004D12A9" w:rsidRPr="002F4273" w:rsidRDefault="004D12A9" w:rsidP="00D756A6">
            <w:pPr>
              <w:pStyle w:val="Tabletext"/>
              <w:ind w:left="0" w:firstLine="0"/>
              <w:jc w:val="both"/>
              <w:rPr>
                <w:sz w:val="24"/>
                <w:szCs w:val="24"/>
                <w:lang w:val="ru-RU"/>
              </w:rPr>
            </w:pPr>
          </w:p>
        </w:tc>
        <w:tc>
          <w:tcPr>
            <w:tcW w:w="2268" w:type="dxa"/>
            <w:gridSpan w:val="2"/>
            <w:tcBorders>
              <w:left w:val="nil"/>
              <w:bottom w:val="single" w:sz="4" w:space="0" w:color="auto"/>
            </w:tcBorders>
            <w:shd w:val="clear" w:color="auto" w:fill="auto"/>
            <w:vAlign w:val="center"/>
          </w:tcPr>
          <w:p w:rsidR="004D12A9" w:rsidRPr="002F4273" w:rsidRDefault="004D12A9" w:rsidP="00D756A6">
            <w:pPr>
              <w:pStyle w:val="Columnheader"/>
              <w:tabs>
                <w:tab w:val="decimal" w:pos="-56"/>
              </w:tabs>
              <w:spacing w:line="240" w:lineRule="auto"/>
              <w:jc w:val="right"/>
              <w:rPr>
                <w:sz w:val="24"/>
                <w:szCs w:val="24"/>
                <w:lang w:val="ru-RU"/>
              </w:rPr>
            </w:pPr>
            <w:r w:rsidRPr="002F4273">
              <w:rPr>
                <w:sz w:val="24"/>
                <w:szCs w:val="24"/>
                <w:lang w:val="ru-RU"/>
              </w:rPr>
              <w:t>2016</w:t>
            </w:r>
          </w:p>
        </w:tc>
        <w:tc>
          <w:tcPr>
            <w:tcW w:w="2693" w:type="dxa"/>
            <w:gridSpan w:val="2"/>
            <w:tcBorders>
              <w:bottom w:val="single" w:sz="4" w:space="0" w:color="auto"/>
            </w:tcBorders>
            <w:shd w:val="clear" w:color="auto" w:fill="auto"/>
            <w:vAlign w:val="center"/>
          </w:tcPr>
          <w:p w:rsidR="004D12A9" w:rsidRPr="002F4273" w:rsidRDefault="004D12A9" w:rsidP="00D756A6">
            <w:pPr>
              <w:jc w:val="right"/>
              <w:rPr>
                <w:b/>
              </w:rPr>
            </w:pPr>
            <w:r w:rsidRPr="002F4273">
              <w:rPr>
                <w:b/>
              </w:rPr>
              <w:t>2015</w:t>
            </w:r>
          </w:p>
        </w:tc>
      </w:tr>
      <w:tr w:rsidR="004D12A9" w:rsidRPr="002F4273" w:rsidTr="00D756A6">
        <w:trPr>
          <w:trHeight w:val="340"/>
          <w:tblHeader/>
        </w:trPr>
        <w:tc>
          <w:tcPr>
            <w:tcW w:w="4253" w:type="dxa"/>
            <w:tcBorders>
              <w:left w:val="nil"/>
              <w:bottom w:val="single" w:sz="4" w:space="0" w:color="auto"/>
              <w:right w:val="nil"/>
            </w:tcBorders>
            <w:shd w:val="clear" w:color="auto" w:fill="auto"/>
            <w:vAlign w:val="bottom"/>
          </w:tcPr>
          <w:p w:rsidR="004D12A9" w:rsidRPr="002F4273" w:rsidRDefault="004D12A9" w:rsidP="00D756A6">
            <w:pPr>
              <w:pStyle w:val="Tabletext"/>
              <w:ind w:left="0" w:firstLine="0"/>
              <w:jc w:val="both"/>
              <w:rPr>
                <w:sz w:val="24"/>
                <w:szCs w:val="24"/>
                <w:lang w:val="en-US"/>
              </w:rPr>
            </w:pPr>
          </w:p>
        </w:tc>
        <w:tc>
          <w:tcPr>
            <w:tcW w:w="1701" w:type="dxa"/>
            <w:tcBorders>
              <w:left w:val="nil"/>
              <w:bottom w:val="single" w:sz="4" w:space="0" w:color="auto"/>
              <w:right w:val="nil"/>
            </w:tcBorders>
            <w:shd w:val="clear" w:color="auto" w:fill="auto"/>
            <w:vAlign w:val="center"/>
          </w:tcPr>
          <w:p w:rsidR="004D12A9" w:rsidRPr="002F4273" w:rsidRDefault="004D12A9" w:rsidP="00D756A6">
            <w:pPr>
              <w:tabs>
                <w:tab w:val="decimal" w:pos="0"/>
              </w:tabs>
              <w:ind w:right="48"/>
              <w:jc w:val="right"/>
              <w:rPr>
                <w:b/>
              </w:rPr>
            </w:pPr>
            <w:r w:rsidRPr="002F4273">
              <w:rPr>
                <w:b/>
              </w:rPr>
              <w:t>Сумма</w:t>
            </w:r>
          </w:p>
        </w:tc>
        <w:tc>
          <w:tcPr>
            <w:tcW w:w="567" w:type="dxa"/>
            <w:tcBorders>
              <w:bottom w:val="single" w:sz="4" w:space="0" w:color="auto"/>
            </w:tcBorders>
            <w:shd w:val="clear" w:color="auto" w:fill="auto"/>
            <w:vAlign w:val="center"/>
          </w:tcPr>
          <w:p w:rsidR="004D12A9" w:rsidRPr="002F4273" w:rsidRDefault="004D12A9" w:rsidP="00D756A6">
            <w:pPr>
              <w:tabs>
                <w:tab w:val="decimal" w:pos="0"/>
              </w:tabs>
              <w:ind w:right="134"/>
              <w:jc w:val="right"/>
              <w:rPr>
                <w:b/>
              </w:rPr>
            </w:pPr>
            <w:r w:rsidRPr="002F4273">
              <w:rPr>
                <w:b/>
              </w:rPr>
              <w:t>%</w:t>
            </w:r>
          </w:p>
        </w:tc>
        <w:tc>
          <w:tcPr>
            <w:tcW w:w="1701" w:type="dxa"/>
            <w:tcBorders>
              <w:bottom w:val="single" w:sz="4" w:space="0" w:color="auto"/>
            </w:tcBorders>
            <w:shd w:val="clear" w:color="auto" w:fill="auto"/>
            <w:vAlign w:val="center"/>
          </w:tcPr>
          <w:p w:rsidR="004D12A9" w:rsidRPr="002F4273" w:rsidRDefault="004D12A9" w:rsidP="00D756A6">
            <w:pPr>
              <w:jc w:val="right"/>
              <w:rPr>
                <w:b/>
              </w:rPr>
            </w:pPr>
            <w:r w:rsidRPr="002F4273">
              <w:rPr>
                <w:b/>
              </w:rPr>
              <w:t>Сумма</w:t>
            </w:r>
          </w:p>
        </w:tc>
        <w:tc>
          <w:tcPr>
            <w:tcW w:w="992" w:type="dxa"/>
            <w:tcBorders>
              <w:bottom w:val="single" w:sz="4" w:space="0" w:color="auto"/>
            </w:tcBorders>
            <w:shd w:val="clear" w:color="auto" w:fill="auto"/>
            <w:vAlign w:val="center"/>
          </w:tcPr>
          <w:p w:rsidR="004D12A9" w:rsidRPr="002F4273" w:rsidRDefault="004D12A9" w:rsidP="00D756A6">
            <w:pPr>
              <w:ind w:right="60"/>
              <w:jc w:val="right"/>
              <w:rPr>
                <w:b/>
              </w:rPr>
            </w:pPr>
            <w:r w:rsidRPr="002F4273">
              <w:rPr>
                <w:b/>
              </w:rPr>
              <w:t>%</w:t>
            </w:r>
          </w:p>
        </w:tc>
      </w:tr>
      <w:tr w:rsidR="004D12A9" w:rsidRPr="002F4273" w:rsidTr="00D756A6">
        <w:trPr>
          <w:trHeight w:val="192"/>
        </w:trPr>
        <w:tc>
          <w:tcPr>
            <w:tcW w:w="4253" w:type="dxa"/>
            <w:tcBorders>
              <w:top w:val="single" w:sz="4" w:space="0" w:color="auto"/>
            </w:tcBorders>
            <w:shd w:val="clear" w:color="auto" w:fill="auto"/>
            <w:vAlign w:val="center"/>
          </w:tcPr>
          <w:p w:rsidR="004D12A9" w:rsidRPr="002F4273" w:rsidRDefault="004D12A9" w:rsidP="00D756A6">
            <w:pPr>
              <w:pStyle w:val="Tabletext"/>
              <w:ind w:left="0" w:firstLine="0"/>
              <w:jc w:val="both"/>
              <w:rPr>
                <w:sz w:val="24"/>
                <w:szCs w:val="24"/>
                <w:lang w:val="ru-RU"/>
              </w:rPr>
            </w:pPr>
            <w:r w:rsidRPr="002F4273">
              <w:rPr>
                <w:sz w:val="24"/>
                <w:szCs w:val="24"/>
                <w:lang w:val="ru-RU"/>
              </w:rPr>
              <w:t xml:space="preserve">Торговля </w:t>
            </w:r>
          </w:p>
        </w:tc>
        <w:tc>
          <w:tcPr>
            <w:tcW w:w="1701" w:type="dxa"/>
            <w:tcBorders>
              <w:top w:val="single" w:sz="4" w:space="0" w:color="auto"/>
            </w:tcBorders>
            <w:shd w:val="clear" w:color="auto" w:fill="auto"/>
            <w:vAlign w:val="center"/>
          </w:tcPr>
          <w:p w:rsidR="004D12A9" w:rsidRPr="002F4273" w:rsidRDefault="004D12A9" w:rsidP="00D756A6">
            <w:pPr>
              <w:jc w:val="right"/>
              <w:rPr>
                <w:lang w:val="en-US"/>
              </w:rPr>
            </w:pPr>
            <w:r w:rsidRPr="002F4273">
              <w:rPr>
                <w:lang w:val="en-US"/>
              </w:rPr>
              <w:t>307495</w:t>
            </w:r>
          </w:p>
        </w:tc>
        <w:tc>
          <w:tcPr>
            <w:tcW w:w="567" w:type="dxa"/>
            <w:tcBorders>
              <w:top w:val="single" w:sz="4" w:space="0" w:color="auto"/>
            </w:tcBorders>
            <w:shd w:val="clear" w:color="auto" w:fill="auto"/>
            <w:vAlign w:val="center"/>
          </w:tcPr>
          <w:p w:rsidR="004D12A9" w:rsidRPr="002F4273" w:rsidRDefault="004D12A9" w:rsidP="00D756A6">
            <w:pPr>
              <w:jc w:val="right"/>
            </w:pPr>
            <w:r w:rsidRPr="002F4273">
              <w:t>12</w:t>
            </w:r>
          </w:p>
        </w:tc>
        <w:tc>
          <w:tcPr>
            <w:tcW w:w="1701" w:type="dxa"/>
            <w:tcBorders>
              <w:top w:val="single" w:sz="4" w:space="0" w:color="auto"/>
            </w:tcBorders>
            <w:shd w:val="clear" w:color="auto" w:fill="auto"/>
            <w:vAlign w:val="center"/>
          </w:tcPr>
          <w:p w:rsidR="004D12A9" w:rsidRPr="002F4273" w:rsidRDefault="004D12A9" w:rsidP="00D756A6">
            <w:pPr>
              <w:jc w:val="right"/>
              <w:rPr>
                <w:lang w:val="en-US"/>
              </w:rPr>
            </w:pPr>
            <w:r w:rsidRPr="002F4273">
              <w:rPr>
                <w:lang w:val="en-US"/>
              </w:rPr>
              <w:t>27146</w:t>
            </w:r>
          </w:p>
        </w:tc>
        <w:tc>
          <w:tcPr>
            <w:tcW w:w="992" w:type="dxa"/>
            <w:tcBorders>
              <w:top w:val="single" w:sz="4" w:space="0" w:color="auto"/>
            </w:tcBorders>
            <w:shd w:val="clear" w:color="auto" w:fill="auto"/>
            <w:vAlign w:val="center"/>
          </w:tcPr>
          <w:p w:rsidR="004D12A9" w:rsidRPr="002F4273" w:rsidRDefault="004D12A9" w:rsidP="00D756A6">
            <w:pPr>
              <w:jc w:val="right"/>
            </w:pPr>
            <w:r w:rsidRPr="002F4273">
              <w:rPr>
                <w:lang w:val="en-US"/>
              </w:rPr>
              <w:t>5</w:t>
            </w:r>
          </w:p>
        </w:tc>
      </w:tr>
      <w:tr w:rsidR="004D12A9" w:rsidRPr="002F4273" w:rsidTr="00D756A6">
        <w:trPr>
          <w:trHeight w:val="248"/>
        </w:trPr>
        <w:tc>
          <w:tcPr>
            <w:tcW w:w="4253" w:type="dxa"/>
            <w:shd w:val="clear" w:color="auto" w:fill="auto"/>
            <w:vAlign w:val="center"/>
          </w:tcPr>
          <w:p w:rsidR="004D12A9" w:rsidRPr="002F4273" w:rsidRDefault="004D12A9" w:rsidP="00D756A6">
            <w:pPr>
              <w:pStyle w:val="Tabletext"/>
              <w:ind w:left="0" w:firstLine="0"/>
              <w:jc w:val="both"/>
              <w:rPr>
                <w:sz w:val="24"/>
                <w:szCs w:val="24"/>
                <w:lang w:val="ru-RU"/>
              </w:rPr>
            </w:pPr>
            <w:r w:rsidRPr="002F4273">
              <w:rPr>
                <w:sz w:val="24"/>
                <w:szCs w:val="24"/>
                <w:lang w:val="ru-RU"/>
              </w:rPr>
              <w:t>Строительство</w:t>
            </w:r>
          </w:p>
        </w:tc>
        <w:tc>
          <w:tcPr>
            <w:tcW w:w="1701" w:type="dxa"/>
            <w:shd w:val="clear" w:color="auto" w:fill="auto"/>
            <w:vAlign w:val="center"/>
          </w:tcPr>
          <w:p w:rsidR="004D12A9" w:rsidRPr="002F4273" w:rsidRDefault="004D12A9" w:rsidP="00D756A6">
            <w:pPr>
              <w:jc w:val="right"/>
              <w:rPr>
                <w:lang w:val="en-US"/>
              </w:rPr>
            </w:pPr>
            <w:r w:rsidRPr="002F4273">
              <w:rPr>
                <w:lang w:val="en-US"/>
              </w:rPr>
              <w:t>163576</w:t>
            </w:r>
          </w:p>
        </w:tc>
        <w:tc>
          <w:tcPr>
            <w:tcW w:w="567" w:type="dxa"/>
            <w:shd w:val="clear" w:color="auto" w:fill="auto"/>
            <w:vAlign w:val="center"/>
          </w:tcPr>
          <w:p w:rsidR="004D12A9" w:rsidRPr="002F4273" w:rsidRDefault="004D12A9" w:rsidP="00D756A6">
            <w:pPr>
              <w:jc w:val="right"/>
            </w:pPr>
            <w:r w:rsidRPr="002F4273">
              <w:t>7</w:t>
            </w:r>
          </w:p>
        </w:tc>
        <w:tc>
          <w:tcPr>
            <w:tcW w:w="1701" w:type="dxa"/>
            <w:shd w:val="clear" w:color="auto" w:fill="auto"/>
            <w:vAlign w:val="center"/>
          </w:tcPr>
          <w:p w:rsidR="004D12A9" w:rsidRPr="002F4273" w:rsidRDefault="004D12A9" w:rsidP="00D756A6">
            <w:pPr>
              <w:jc w:val="right"/>
              <w:rPr>
                <w:lang w:val="en-US"/>
              </w:rPr>
            </w:pPr>
            <w:r w:rsidRPr="002F4273">
              <w:rPr>
                <w:lang w:val="en-US"/>
              </w:rPr>
              <w:t>83839</w:t>
            </w:r>
          </w:p>
        </w:tc>
        <w:tc>
          <w:tcPr>
            <w:tcW w:w="992" w:type="dxa"/>
            <w:shd w:val="clear" w:color="auto" w:fill="auto"/>
            <w:vAlign w:val="center"/>
          </w:tcPr>
          <w:p w:rsidR="004D12A9" w:rsidRPr="002F4273" w:rsidRDefault="004D12A9" w:rsidP="00D756A6">
            <w:pPr>
              <w:jc w:val="right"/>
            </w:pPr>
            <w:r w:rsidRPr="002F4273">
              <w:t>16</w:t>
            </w:r>
          </w:p>
        </w:tc>
      </w:tr>
      <w:tr w:rsidR="004D12A9" w:rsidRPr="002F4273" w:rsidTr="00D756A6">
        <w:trPr>
          <w:trHeight w:val="124"/>
        </w:trPr>
        <w:tc>
          <w:tcPr>
            <w:tcW w:w="4253" w:type="dxa"/>
            <w:shd w:val="clear" w:color="auto" w:fill="auto"/>
            <w:vAlign w:val="center"/>
          </w:tcPr>
          <w:p w:rsidR="004D12A9" w:rsidRPr="002F4273" w:rsidRDefault="004D12A9" w:rsidP="00D756A6">
            <w:pPr>
              <w:pStyle w:val="Tabletext"/>
              <w:ind w:left="0" w:firstLine="0"/>
              <w:jc w:val="both"/>
              <w:rPr>
                <w:sz w:val="24"/>
                <w:szCs w:val="24"/>
                <w:lang w:val="ru-RU"/>
              </w:rPr>
            </w:pPr>
            <w:r w:rsidRPr="002F4273">
              <w:rPr>
                <w:sz w:val="24"/>
                <w:szCs w:val="24"/>
                <w:lang w:val="ru-RU"/>
              </w:rPr>
              <w:t>Промышленность</w:t>
            </w:r>
          </w:p>
        </w:tc>
        <w:tc>
          <w:tcPr>
            <w:tcW w:w="1701" w:type="dxa"/>
            <w:shd w:val="clear" w:color="auto" w:fill="auto"/>
            <w:vAlign w:val="center"/>
          </w:tcPr>
          <w:p w:rsidR="004D12A9" w:rsidRPr="002F4273" w:rsidRDefault="004D12A9" w:rsidP="00D756A6">
            <w:pPr>
              <w:jc w:val="right"/>
              <w:rPr>
                <w:lang w:val="en-US"/>
              </w:rPr>
            </w:pPr>
            <w:r w:rsidRPr="002F4273">
              <w:rPr>
                <w:lang w:val="en-US"/>
              </w:rPr>
              <w:t>385106</w:t>
            </w:r>
          </w:p>
        </w:tc>
        <w:tc>
          <w:tcPr>
            <w:tcW w:w="567" w:type="dxa"/>
            <w:shd w:val="clear" w:color="auto" w:fill="auto"/>
            <w:vAlign w:val="center"/>
          </w:tcPr>
          <w:p w:rsidR="004D12A9" w:rsidRPr="002F4273" w:rsidRDefault="004D12A9" w:rsidP="00D756A6">
            <w:pPr>
              <w:jc w:val="right"/>
            </w:pPr>
            <w:r w:rsidRPr="002F4273">
              <w:t>16</w:t>
            </w:r>
          </w:p>
        </w:tc>
        <w:tc>
          <w:tcPr>
            <w:tcW w:w="1701" w:type="dxa"/>
            <w:shd w:val="clear" w:color="auto" w:fill="auto"/>
            <w:vAlign w:val="center"/>
          </w:tcPr>
          <w:p w:rsidR="004D12A9" w:rsidRPr="002F4273" w:rsidRDefault="004D12A9" w:rsidP="00D756A6">
            <w:pPr>
              <w:jc w:val="right"/>
              <w:rPr>
                <w:lang w:val="en-US"/>
              </w:rPr>
            </w:pPr>
            <w:r w:rsidRPr="002F4273">
              <w:rPr>
                <w:lang w:val="en-US"/>
              </w:rPr>
              <w:t>178684</w:t>
            </w:r>
          </w:p>
        </w:tc>
        <w:tc>
          <w:tcPr>
            <w:tcW w:w="992" w:type="dxa"/>
            <w:shd w:val="clear" w:color="auto" w:fill="auto"/>
            <w:vAlign w:val="center"/>
          </w:tcPr>
          <w:p w:rsidR="004D12A9" w:rsidRPr="002F4273" w:rsidRDefault="004D12A9" w:rsidP="00D756A6">
            <w:pPr>
              <w:jc w:val="right"/>
            </w:pPr>
            <w:r w:rsidRPr="002F4273">
              <w:t>3</w:t>
            </w:r>
            <w:r w:rsidRPr="002F4273">
              <w:rPr>
                <w:lang w:val="en-US"/>
              </w:rPr>
              <w:t>4</w:t>
            </w:r>
          </w:p>
        </w:tc>
      </w:tr>
      <w:tr w:rsidR="004D12A9" w:rsidRPr="002F4273" w:rsidTr="00D756A6">
        <w:trPr>
          <w:trHeight w:val="80"/>
        </w:trPr>
        <w:tc>
          <w:tcPr>
            <w:tcW w:w="4253" w:type="dxa"/>
            <w:shd w:val="clear" w:color="auto" w:fill="auto"/>
            <w:vAlign w:val="center"/>
          </w:tcPr>
          <w:p w:rsidR="004D12A9" w:rsidRPr="002F4273" w:rsidRDefault="004D12A9" w:rsidP="00D756A6">
            <w:pPr>
              <w:pStyle w:val="Tabletext"/>
              <w:ind w:left="0" w:firstLine="0"/>
              <w:jc w:val="both"/>
              <w:rPr>
                <w:sz w:val="24"/>
                <w:szCs w:val="24"/>
                <w:lang w:val="ru-RU"/>
              </w:rPr>
            </w:pPr>
            <w:r w:rsidRPr="002F4273">
              <w:rPr>
                <w:sz w:val="24"/>
                <w:szCs w:val="24"/>
                <w:lang w:val="ru-RU"/>
              </w:rPr>
              <w:t>Сельское хозяйство</w:t>
            </w:r>
          </w:p>
        </w:tc>
        <w:tc>
          <w:tcPr>
            <w:tcW w:w="1701" w:type="dxa"/>
            <w:shd w:val="clear" w:color="auto" w:fill="auto"/>
            <w:vAlign w:val="center"/>
          </w:tcPr>
          <w:p w:rsidR="004D12A9" w:rsidRPr="002F4273" w:rsidRDefault="004D12A9" w:rsidP="00D756A6">
            <w:pPr>
              <w:jc w:val="right"/>
              <w:rPr>
                <w:lang w:val="en-US"/>
              </w:rPr>
            </w:pPr>
            <w:r w:rsidRPr="002F4273">
              <w:rPr>
                <w:lang w:val="en-US"/>
              </w:rPr>
              <w:t>68905</w:t>
            </w:r>
          </w:p>
        </w:tc>
        <w:tc>
          <w:tcPr>
            <w:tcW w:w="567" w:type="dxa"/>
            <w:shd w:val="clear" w:color="auto" w:fill="auto"/>
            <w:vAlign w:val="center"/>
          </w:tcPr>
          <w:p w:rsidR="004D12A9" w:rsidRPr="002F4273" w:rsidRDefault="004D12A9" w:rsidP="00D756A6">
            <w:pPr>
              <w:jc w:val="right"/>
            </w:pPr>
            <w:r w:rsidRPr="002F4273">
              <w:t>3</w:t>
            </w:r>
          </w:p>
        </w:tc>
        <w:tc>
          <w:tcPr>
            <w:tcW w:w="1701" w:type="dxa"/>
            <w:shd w:val="clear" w:color="auto" w:fill="auto"/>
            <w:vAlign w:val="center"/>
          </w:tcPr>
          <w:p w:rsidR="004D12A9" w:rsidRPr="002F4273" w:rsidRDefault="004D12A9" w:rsidP="00D756A6">
            <w:pPr>
              <w:jc w:val="right"/>
              <w:rPr>
                <w:lang w:val="en-US"/>
              </w:rPr>
            </w:pPr>
            <w:r w:rsidRPr="002F4273">
              <w:rPr>
                <w:lang w:val="en-US"/>
              </w:rPr>
              <w:t>125352</w:t>
            </w:r>
          </w:p>
        </w:tc>
        <w:tc>
          <w:tcPr>
            <w:tcW w:w="992" w:type="dxa"/>
            <w:shd w:val="clear" w:color="auto" w:fill="auto"/>
            <w:vAlign w:val="center"/>
          </w:tcPr>
          <w:p w:rsidR="004D12A9" w:rsidRPr="002F4273" w:rsidRDefault="004D12A9" w:rsidP="00D756A6">
            <w:pPr>
              <w:jc w:val="right"/>
              <w:rPr>
                <w:lang w:val="en-US"/>
              </w:rPr>
            </w:pPr>
            <w:r w:rsidRPr="002F4273">
              <w:rPr>
                <w:lang w:val="en-US"/>
              </w:rPr>
              <w:t>24</w:t>
            </w:r>
          </w:p>
        </w:tc>
      </w:tr>
      <w:tr w:rsidR="004D12A9" w:rsidRPr="002F4273" w:rsidTr="00D756A6">
        <w:trPr>
          <w:trHeight w:val="80"/>
        </w:trPr>
        <w:tc>
          <w:tcPr>
            <w:tcW w:w="4253" w:type="dxa"/>
            <w:shd w:val="clear" w:color="auto" w:fill="auto"/>
            <w:vAlign w:val="center"/>
          </w:tcPr>
          <w:p w:rsidR="004D12A9" w:rsidRPr="002F4273" w:rsidRDefault="004D12A9" w:rsidP="00D756A6">
            <w:pPr>
              <w:pStyle w:val="Tabletext"/>
              <w:ind w:left="0" w:firstLine="0"/>
              <w:jc w:val="both"/>
              <w:rPr>
                <w:sz w:val="24"/>
                <w:szCs w:val="24"/>
                <w:lang w:val="ru-RU"/>
              </w:rPr>
            </w:pPr>
            <w:r w:rsidRPr="002F4273">
              <w:rPr>
                <w:sz w:val="24"/>
                <w:szCs w:val="24"/>
                <w:lang w:val="ru-RU"/>
              </w:rPr>
              <w:t xml:space="preserve">Физические лица </w:t>
            </w:r>
          </w:p>
        </w:tc>
        <w:tc>
          <w:tcPr>
            <w:tcW w:w="1701" w:type="dxa"/>
            <w:shd w:val="clear" w:color="auto" w:fill="auto"/>
            <w:vAlign w:val="center"/>
          </w:tcPr>
          <w:p w:rsidR="004D12A9" w:rsidRPr="002F4273" w:rsidRDefault="004D12A9" w:rsidP="00D756A6">
            <w:pPr>
              <w:jc w:val="right"/>
              <w:rPr>
                <w:lang w:val="en-US"/>
              </w:rPr>
            </w:pPr>
            <w:r w:rsidRPr="002F4273">
              <w:rPr>
                <w:lang w:val="en-US"/>
              </w:rPr>
              <w:t>69031</w:t>
            </w:r>
          </w:p>
        </w:tc>
        <w:tc>
          <w:tcPr>
            <w:tcW w:w="567" w:type="dxa"/>
            <w:shd w:val="clear" w:color="auto" w:fill="auto"/>
            <w:vAlign w:val="center"/>
          </w:tcPr>
          <w:p w:rsidR="004D12A9" w:rsidRPr="002F4273" w:rsidRDefault="004D12A9" w:rsidP="00D756A6">
            <w:pPr>
              <w:jc w:val="right"/>
            </w:pPr>
            <w:r w:rsidRPr="002F4273">
              <w:t>3</w:t>
            </w:r>
          </w:p>
        </w:tc>
        <w:tc>
          <w:tcPr>
            <w:tcW w:w="1701" w:type="dxa"/>
            <w:shd w:val="clear" w:color="auto" w:fill="auto"/>
            <w:vAlign w:val="center"/>
          </w:tcPr>
          <w:p w:rsidR="004D12A9" w:rsidRPr="002F4273" w:rsidRDefault="004D12A9" w:rsidP="00D756A6">
            <w:pPr>
              <w:jc w:val="right"/>
              <w:rPr>
                <w:lang w:val="en-US"/>
              </w:rPr>
            </w:pPr>
            <w:r w:rsidRPr="002F4273">
              <w:rPr>
                <w:lang w:val="en-US"/>
              </w:rPr>
              <w:t>34884</w:t>
            </w:r>
          </w:p>
        </w:tc>
        <w:tc>
          <w:tcPr>
            <w:tcW w:w="992" w:type="dxa"/>
            <w:shd w:val="clear" w:color="auto" w:fill="auto"/>
            <w:vAlign w:val="center"/>
          </w:tcPr>
          <w:p w:rsidR="004D12A9" w:rsidRPr="002F4273" w:rsidRDefault="004D12A9" w:rsidP="00D756A6">
            <w:pPr>
              <w:jc w:val="right"/>
            </w:pPr>
            <w:r w:rsidRPr="002F4273">
              <w:rPr>
                <w:lang w:val="en-US"/>
              </w:rPr>
              <w:t>7</w:t>
            </w:r>
          </w:p>
        </w:tc>
      </w:tr>
      <w:tr w:rsidR="004D12A9" w:rsidRPr="002F4273" w:rsidTr="00D756A6">
        <w:trPr>
          <w:trHeight w:val="148"/>
        </w:trPr>
        <w:tc>
          <w:tcPr>
            <w:tcW w:w="4253" w:type="dxa"/>
            <w:tcBorders>
              <w:bottom w:val="single" w:sz="4" w:space="0" w:color="auto"/>
            </w:tcBorders>
            <w:shd w:val="clear" w:color="auto" w:fill="auto"/>
            <w:vAlign w:val="center"/>
          </w:tcPr>
          <w:p w:rsidR="004D12A9" w:rsidRPr="002F4273" w:rsidRDefault="004D12A9" w:rsidP="00D756A6">
            <w:pPr>
              <w:pStyle w:val="Tabletext"/>
              <w:ind w:left="0" w:firstLine="0"/>
              <w:jc w:val="both"/>
              <w:rPr>
                <w:sz w:val="24"/>
                <w:szCs w:val="24"/>
                <w:lang w:val="ru-RU"/>
              </w:rPr>
            </w:pPr>
            <w:r w:rsidRPr="002F4273">
              <w:rPr>
                <w:sz w:val="24"/>
                <w:szCs w:val="24"/>
                <w:lang w:val="ru-RU"/>
              </w:rPr>
              <w:t>Прочие</w:t>
            </w:r>
          </w:p>
        </w:tc>
        <w:tc>
          <w:tcPr>
            <w:tcW w:w="1701" w:type="dxa"/>
            <w:tcBorders>
              <w:bottom w:val="single" w:sz="4" w:space="0" w:color="auto"/>
            </w:tcBorders>
            <w:shd w:val="clear" w:color="auto" w:fill="auto"/>
            <w:vAlign w:val="center"/>
          </w:tcPr>
          <w:p w:rsidR="004D12A9" w:rsidRPr="002F4273" w:rsidRDefault="004D12A9" w:rsidP="00D756A6">
            <w:pPr>
              <w:jc w:val="right"/>
              <w:rPr>
                <w:lang w:val="en-US"/>
              </w:rPr>
            </w:pPr>
            <w:r w:rsidRPr="002F4273">
              <w:rPr>
                <w:lang w:val="en-US"/>
              </w:rPr>
              <w:t>1472682</w:t>
            </w:r>
          </w:p>
        </w:tc>
        <w:tc>
          <w:tcPr>
            <w:tcW w:w="567" w:type="dxa"/>
            <w:tcBorders>
              <w:bottom w:val="single" w:sz="4" w:space="0" w:color="auto"/>
            </w:tcBorders>
            <w:shd w:val="clear" w:color="auto" w:fill="auto"/>
            <w:vAlign w:val="center"/>
          </w:tcPr>
          <w:p w:rsidR="004D12A9" w:rsidRPr="002F4273" w:rsidRDefault="004D12A9" w:rsidP="00D756A6">
            <w:pPr>
              <w:jc w:val="right"/>
            </w:pPr>
            <w:r w:rsidRPr="002F4273">
              <w:t>59</w:t>
            </w:r>
          </w:p>
        </w:tc>
        <w:tc>
          <w:tcPr>
            <w:tcW w:w="1701" w:type="dxa"/>
            <w:tcBorders>
              <w:bottom w:val="single" w:sz="4" w:space="0" w:color="auto"/>
            </w:tcBorders>
            <w:shd w:val="clear" w:color="auto" w:fill="auto"/>
            <w:vAlign w:val="center"/>
          </w:tcPr>
          <w:p w:rsidR="004D12A9" w:rsidRPr="002F4273" w:rsidRDefault="004D12A9" w:rsidP="00D756A6">
            <w:pPr>
              <w:jc w:val="right"/>
            </w:pPr>
            <w:r w:rsidRPr="002F4273">
              <w:rPr>
                <w:lang w:val="en-US"/>
              </w:rPr>
              <w:t>72500</w:t>
            </w:r>
          </w:p>
        </w:tc>
        <w:tc>
          <w:tcPr>
            <w:tcW w:w="992" w:type="dxa"/>
            <w:tcBorders>
              <w:bottom w:val="single" w:sz="4" w:space="0" w:color="auto"/>
            </w:tcBorders>
            <w:shd w:val="clear" w:color="auto" w:fill="auto"/>
            <w:vAlign w:val="center"/>
          </w:tcPr>
          <w:p w:rsidR="004D12A9" w:rsidRPr="002F4273" w:rsidRDefault="004D12A9" w:rsidP="00D756A6">
            <w:pPr>
              <w:jc w:val="right"/>
            </w:pPr>
            <w:r w:rsidRPr="002F4273">
              <w:rPr>
                <w:lang w:val="en-US"/>
              </w:rPr>
              <w:t>14</w:t>
            </w:r>
          </w:p>
        </w:tc>
      </w:tr>
      <w:tr w:rsidR="004D12A9" w:rsidRPr="002F4273" w:rsidTr="00D756A6">
        <w:trPr>
          <w:trHeight w:val="340"/>
        </w:trPr>
        <w:tc>
          <w:tcPr>
            <w:tcW w:w="4253" w:type="dxa"/>
            <w:tcBorders>
              <w:top w:val="single" w:sz="4" w:space="0" w:color="auto"/>
              <w:bottom w:val="single" w:sz="4" w:space="0" w:color="auto"/>
            </w:tcBorders>
            <w:shd w:val="clear" w:color="auto" w:fill="auto"/>
            <w:vAlign w:val="center"/>
          </w:tcPr>
          <w:p w:rsidR="004D12A9" w:rsidRPr="002F4273" w:rsidRDefault="004D12A9" w:rsidP="00D756A6">
            <w:pPr>
              <w:jc w:val="both"/>
              <w:rPr>
                <w:b/>
              </w:rPr>
            </w:pPr>
            <w:r w:rsidRPr="002F4273">
              <w:rPr>
                <w:b/>
              </w:rPr>
              <w:t>Итого просроченная задолженность</w:t>
            </w:r>
          </w:p>
        </w:tc>
        <w:tc>
          <w:tcPr>
            <w:tcW w:w="1701" w:type="dxa"/>
            <w:tcBorders>
              <w:top w:val="single" w:sz="4" w:space="0" w:color="auto"/>
              <w:bottom w:val="single" w:sz="4" w:space="0" w:color="auto"/>
            </w:tcBorders>
            <w:shd w:val="clear" w:color="auto" w:fill="auto"/>
            <w:vAlign w:val="center"/>
          </w:tcPr>
          <w:p w:rsidR="004D12A9" w:rsidRPr="002F4273" w:rsidRDefault="004D12A9" w:rsidP="00D756A6">
            <w:pPr>
              <w:jc w:val="right"/>
              <w:rPr>
                <w:b/>
              </w:rPr>
            </w:pPr>
            <w:r w:rsidRPr="002F4273">
              <w:rPr>
                <w:b/>
              </w:rPr>
              <w:t>2446795</w:t>
            </w:r>
          </w:p>
        </w:tc>
        <w:tc>
          <w:tcPr>
            <w:tcW w:w="567" w:type="dxa"/>
            <w:tcBorders>
              <w:top w:val="single" w:sz="4" w:space="0" w:color="auto"/>
              <w:bottom w:val="single" w:sz="4" w:space="0" w:color="auto"/>
            </w:tcBorders>
            <w:shd w:val="clear" w:color="auto" w:fill="auto"/>
            <w:vAlign w:val="center"/>
          </w:tcPr>
          <w:p w:rsidR="004D12A9" w:rsidRPr="002F4273" w:rsidRDefault="004D12A9" w:rsidP="00D756A6">
            <w:pPr>
              <w:jc w:val="right"/>
              <w:rPr>
                <w:b/>
              </w:rPr>
            </w:pPr>
          </w:p>
        </w:tc>
        <w:tc>
          <w:tcPr>
            <w:tcW w:w="1701" w:type="dxa"/>
            <w:tcBorders>
              <w:top w:val="single" w:sz="4" w:space="0" w:color="auto"/>
              <w:bottom w:val="single" w:sz="4" w:space="0" w:color="auto"/>
            </w:tcBorders>
            <w:shd w:val="clear" w:color="auto" w:fill="auto"/>
            <w:vAlign w:val="center"/>
          </w:tcPr>
          <w:p w:rsidR="004D12A9" w:rsidRPr="002F4273" w:rsidRDefault="004D12A9" w:rsidP="00D756A6">
            <w:pPr>
              <w:jc w:val="right"/>
              <w:rPr>
                <w:b/>
              </w:rPr>
            </w:pPr>
            <w:r w:rsidRPr="002F4273">
              <w:rPr>
                <w:b/>
                <w:lang w:val="en-US"/>
              </w:rPr>
              <w:t>522405</w:t>
            </w:r>
          </w:p>
        </w:tc>
        <w:tc>
          <w:tcPr>
            <w:tcW w:w="992" w:type="dxa"/>
            <w:tcBorders>
              <w:top w:val="single" w:sz="4" w:space="0" w:color="auto"/>
              <w:bottom w:val="single" w:sz="4" w:space="0" w:color="auto"/>
            </w:tcBorders>
            <w:shd w:val="clear" w:color="auto" w:fill="auto"/>
            <w:vAlign w:val="center"/>
          </w:tcPr>
          <w:p w:rsidR="004D12A9" w:rsidRPr="002F4273" w:rsidRDefault="004D12A9" w:rsidP="00D756A6">
            <w:pPr>
              <w:jc w:val="right"/>
              <w:rPr>
                <w:b/>
              </w:rPr>
            </w:pPr>
          </w:p>
        </w:tc>
      </w:tr>
    </w:tbl>
    <w:p w:rsidR="004D12A9" w:rsidRPr="009D27B0" w:rsidRDefault="004D12A9" w:rsidP="004D12A9">
      <w:pPr>
        <w:pStyle w:val="ABC-paragrahinNotes"/>
        <w:spacing w:after="0"/>
        <w:ind w:firstLine="567"/>
        <w:rPr>
          <w:sz w:val="24"/>
          <w:szCs w:val="24"/>
          <w:lang w:val="ru-RU"/>
        </w:rPr>
      </w:pPr>
    </w:p>
    <w:p w:rsidR="004D12A9" w:rsidRPr="009D27B0" w:rsidRDefault="004D12A9" w:rsidP="004D12A9">
      <w:pPr>
        <w:pStyle w:val="ABC-paragrahinNotes"/>
        <w:spacing w:after="0"/>
        <w:ind w:firstLine="567"/>
        <w:rPr>
          <w:sz w:val="24"/>
          <w:szCs w:val="24"/>
          <w:lang w:val="ru-RU"/>
        </w:rPr>
      </w:pPr>
      <w:r w:rsidRPr="009D27B0">
        <w:rPr>
          <w:sz w:val="24"/>
          <w:szCs w:val="24"/>
          <w:lang w:val="ru-RU"/>
        </w:rPr>
        <w:t>Указанная задолженность сосредоточена на территории России.</w:t>
      </w:r>
    </w:p>
    <w:p w:rsidR="004D12A9" w:rsidRPr="009D27B0" w:rsidRDefault="004D12A9" w:rsidP="004D12A9">
      <w:pPr>
        <w:pStyle w:val="ABC-paragrahinNotes"/>
        <w:spacing w:after="0"/>
        <w:ind w:firstLine="567"/>
        <w:rPr>
          <w:sz w:val="24"/>
          <w:szCs w:val="24"/>
          <w:lang w:val="ru-RU"/>
        </w:rPr>
      </w:pPr>
      <w:r w:rsidRPr="009D27B0">
        <w:rPr>
          <w:sz w:val="24"/>
          <w:szCs w:val="24"/>
          <w:lang w:val="ru-RU"/>
        </w:rPr>
        <w:t>Банком разработаны механизмы реструктуризации задолженности, оптимизирующие финансовую нагрузку и платежный график должников, что, в свою очередь, позволяет минимизировать уровень проблемной задолженности.</w:t>
      </w:r>
    </w:p>
    <w:p w:rsidR="004D12A9" w:rsidRPr="009D27B0" w:rsidRDefault="004D12A9" w:rsidP="004D12A9">
      <w:pPr>
        <w:pStyle w:val="ABC-paragrahinNotes"/>
        <w:spacing w:after="0"/>
        <w:ind w:firstLine="567"/>
        <w:rPr>
          <w:sz w:val="24"/>
          <w:szCs w:val="24"/>
          <w:lang w:val="ru-RU"/>
        </w:rPr>
      </w:pPr>
      <w:r w:rsidRPr="009D27B0">
        <w:rPr>
          <w:sz w:val="24"/>
          <w:szCs w:val="24"/>
          <w:lang w:val="ru-RU"/>
        </w:rPr>
        <w:t>Основными видами реструктуризации являются:</w:t>
      </w:r>
    </w:p>
    <w:p w:rsidR="004D12A9" w:rsidRPr="002F4273" w:rsidRDefault="004D12A9" w:rsidP="004D12A9">
      <w:pPr>
        <w:pStyle w:val="a3"/>
        <w:numPr>
          <w:ilvl w:val="0"/>
          <w:numId w:val="9"/>
        </w:numPr>
        <w:tabs>
          <w:tab w:val="left" w:pos="851"/>
        </w:tabs>
        <w:ind w:left="0" w:firstLine="284"/>
        <w:jc w:val="both"/>
      </w:pPr>
      <w:r w:rsidRPr="002F4273">
        <w:t>снижение процентной ставки по кредитному договору,</w:t>
      </w:r>
    </w:p>
    <w:p w:rsidR="004D12A9" w:rsidRPr="002F4273" w:rsidRDefault="004D12A9" w:rsidP="004D12A9">
      <w:pPr>
        <w:pStyle w:val="a3"/>
        <w:numPr>
          <w:ilvl w:val="0"/>
          <w:numId w:val="9"/>
        </w:numPr>
        <w:tabs>
          <w:tab w:val="left" w:pos="851"/>
        </w:tabs>
        <w:ind w:left="0" w:firstLine="284"/>
        <w:jc w:val="both"/>
      </w:pPr>
      <w:r w:rsidRPr="002F4273">
        <w:t>пролонгация кредитного договора,</w:t>
      </w:r>
    </w:p>
    <w:p w:rsidR="004D12A9" w:rsidRDefault="004D12A9" w:rsidP="004D12A9">
      <w:pPr>
        <w:pStyle w:val="a3"/>
        <w:numPr>
          <w:ilvl w:val="0"/>
          <w:numId w:val="9"/>
        </w:numPr>
        <w:tabs>
          <w:tab w:val="left" w:pos="851"/>
        </w:tabs>
        <w:ind w:left="0" w:firstLine="284"/>
        <w:jc w:val="both"/>
      </w:pPr>
      <w:r w:rsidRPr="002F4273">
        <w:t>изменение графика погашения.</w:t>
      </w:r>
    </w:p>
    <w:p w:rsidR="004D12A9" w:rsidRPr="00662131" w:rsidRDefault="004D12A9" w:rsidP="004D12A9">
      <w:pPr>
        <w:pStyle w:val="ABC-paragrahinNotes"/>
        <w:spacing w:after="0"/>
        <w:ind w:firstLine="567"/>
        <w:rPr>
          <w:sz w:val="24"/>
          <w:szCs w:val="24"/>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551"/>
        <w:gridCol w:w="1524"/>
      </w:tblGrid>
      <w:tr w:rsidR="004D12A9" w:rsidRPr="002F4273" w:rsidTr="00D756A6">
        <w:trPr>
          <w:tblHeader/>
        </w:trPr>
        <w:tc>
          <w:tcPr>
            <w:tcW w:w="5495" w:type="dxa"/>
            <w:tcBorders>
              <w:bottom w:val="single" w:sz="4" w:space="0" w:color="auto"/>
            </w:tcBorders>
          </w:tcPr>
          <w:p w:rsidR="004D12A9" w:rsidRPr="002F4273" w:rsidRDefault="004D12A9" w:rsidP="00D756A6">
            <w:pPr>
              <w:suppressAutoHyphens/>
              <w:autoSpaceDE w:val="0"/>
              <w:autoSpaceDN w:val="0"/>
              <w:adjustRightInd w:val="0"/>
              <w:ind w:right="176"/>
              <w:jc w:val="both"/>
              <w:rPr>
                <w:b/>
              </w:rPr>
            </w:pPr>
          </w:p>
        </w:tc>
        <w:tc>
          <w:tcPr>
            <w:tcW w:w="2551" w:type="dxa"/>
            <w:tcBorders>
              <w:bottom w:val="single" w:sz="4" w:space="0" w:color="auto"/>
            </w:tcBorders>
            <w:vAlign w:val="center"/>
          </w:tcPr>
          <w:p w:rsidR="004D12A9" w:rsidRPr="002F4273" w:rsidRDefault="004D12A9" w:rsidP="00D756A6">
            <w:pPr>
              <w:suppressAutoHyphens/>
              <w:autoSpaceDE w:val="0"/>
              <w:autoSpaceDN w:val="0"/>
              <w:adjustRightInd w:val="0"/>
              <w:ind w:right="88"/>
              <w:jc w:val="center"/>
              <w:rPr>
                <w:b/>
              </w:rPr>
            </w:pPr>
            <w:r w:rsidRPr="002F4273">
              <w:rPr>
                <w:b/>
              </w:rPr>
              <w:t>2016</w:t>
            </w:r>
          </w:p>
        </w:tc>
        <w:tc>
          <w:tcPr>
            <w:tcW w:w="1524" w:type="dxa"/>
            <w:tcBorders>
              <w:bottom w:val="single" w:sz="4" w:space="0" w:color="auto"/>
            </w:tcBorders>
            <w:vAlign w:val="center"/>
          </w:tcPr>
          <w:p w:rsidR="004D12A9" w:rsidRPr="002F4273" w:rsidRDefault="004D12A9" w:rsidP="00D756A6">
            <w:pPr>
              <w:suppressAutoHyphens/>
              <w:autoSpaceDE w:val="0"/>
              <w:autoSpaceDN w:val="0"/>
              <w:adjustRightInd w:val="0"/>
              <w:ind w:right="88"/>
              <w:jc w:val="center"/>
              <w:rPr>
                <w:b/>
              </w:rPr>
            </w:pPr>
            <w:r w:rsidRPr="002F4273">
              <w:rPr>
                <w:b/>
              </w:rPr>
              <w:t>2015</w:t>
            </w:r>
          </w:p>
        </w:tc>
      </w:tr>
      <w:tr w:rsidR="004D12A9" w:rsidRPr="002F4273" w:rsidTr="00D756A6">
        <w:trPr>
          <w:trHeight w:val="199"/>
        </w:trPr>
        <w:tc>
          <w:tcPr>
            <w:tcW w:w="5495" w:type="dxa"/>
            <w:tcBorders>
              <w:top w:val="single" w:sz="4" w:space="0" w:color="auto"/>
              <w:bottom w:val="single" w:sz="4" w:space="0" w:color="auto"/>
            </w:tcBorders>
          </w:tcPr>
          <w:p w:rsidR="004D12A9" w:rsidRPr="002F4273" w:rsidRDefault="004D12A9" w:rsidP="00D756A6">
            <w:pPr>
              <w:suppressAutoHyphens/>
              <w:autoSpaceDE w:val="0"/>
              <w:autoSpaceDN w:val="0"/>
              <w:adjustRightInd w:val="0"/>
              <w:ind w:right="176"/>
              <w:jc w:val="both"/>
              <w:rPr>
                <w:b/>
              </w:rPr>
            </w:pPr>
            <w:r w:rsidRPr="002F4273">
              <w:rPr>
                <w:b/>
              </w:rPr>
              <w:t>Реструктурированная задолженность</w:t>
            </w:r>
          </w:p>
        </w:tc>
        <w:tc>
          <w:tcPr>
            <w:tcW w:w="2551" w:type="dxa"/>
            <w:tcBorders>
              <w:top w:val="single" w:sz="4" w:space="0" w:color="auto"/>
              <w:bottom w:val="single" w:sz="4" w:space="0" w:color="auto"/>
            </w:tcBorders>
          </w:tcPr>
          <w:p w:rsidR="004D12A9" w:rsidRPr="002F4273" w:rsidRDefault="004D12A9" w:rsidP="00D756A6">
            <w:pPr>
              <w:suppressAutoHyphens/>
              <w:autoSpaceDE w:val="0"/>
              <w:autoSpaceDN w:val="0"/>
              <w:adjustRightInd w:val="0"/>
              <w:ind w:right="176"/>
              <w:jc w:val="right"/>
              <w:rPr>
                <w:b/>
              </w:rPr>
            </w:pPr>
            <w:r w:rsidRPr="002F4273">
              <w:rPr>
                <w:b/>
              </w:rPr>
              <w:t>2 786 545</w:t>
            </w:r>
          </w:p>
        </w:tc>
        <w:tc>
          <w:tcPr>
            <w:tcW w:w="1524" w:type="dxa"/>
            <w:tcBorders>
              <w:top w:val="single" w:sz="4" w:space="0" w:color="auto"/>
              <w:bottom w:val="single" w:sz="4" w:space="0" w:color="auto"/>
            </w:tcBorders>
          </w:tcPr>
          <w:p w:rsidR="004D12A9" w:rsidRPr="002F4273" w:rsidRDefault="004D12A9" w:rsidP="00D756A6">
            <w:pPr>
              <w:suppressAutoHyphens/>
              <w:autoSpaceDE w:val="0"/>
              <w:autoSpaceDN w:val="0"/>
              <w:adjustRightInd w:val="0"/>
              <w:ind w:right="176"/>
              <w:jc w:val="right"/>
              <w:rPr>
                <w:b/>
              </w:rPr>
            </w:pPr>
            <w:r w:rsidRPr="002F4273">
              <w:rPr>
                <w:b/>
              </w:rPr>
              <w:t>2 941 090</w:t>
            </w:r>
          </w:p>
        </w:tc>
      </w:tr>
    </w:tbl>
    <w:p w:rsidR="004D12A9" w:rsidRPr="009D27B0" w:rsidRDefault="004D12A9" w:rsidP="004D12A9">
      <w:pPr>
        <w:pStyle w:val="ABC-paragrahinNotes"/>
        <w:spacing w:after="0"/>
        <w:ind w:firstLine="567"/>
        <w:rPr>
          <w:sz w:val="24"/>
          <w:szCs w:val="24"/>
          <w:lang w:val="ru-RU"/>
        </w:rPr>
      </w:pPr>
    </w:p>
    <w:p w:rsidR="004D12A9" w:rsidRDefault="004D12A9" w:rsidP="004D12A9">
      <w:pPr>
        <w:pStyle w:val="ABC-paragrahinNotes"/>
        <w:spacing w:after="0"/>
        <w:ind w:firstLine="567"/>
        <w:rPr>
          <w:sz w:val="24"/>
          <w:szCs w:val="24"/>
          <w:lang w:val="ru-RU"/>
        </w:rPr>
      </w:pPr>
      <w:r w:rsidRPr="009D27B0">
        <w:rPr>
          <w:sz w:val="24"/>
          <w:szCs w:val="24"/>
          <w:lang w:val="ru-RU"/>
        </w:rPr>
        <w:t>Удельный вес реструктурированной задолженности в общем объеме активов</w:t>
      </w:r>
      <w:r>
        <w:rPr>
          <w:sz w:val="24"/>
          <w:szCs w:val="24"/>
          <w:lang w:val="ru-RU"/>
        </w:rPr>
        <w:t xml:space="preserve"> на 01.01.2017 года</w:t>
      </w:r>
      <w:r w:rsidRPr="009D27B0">
        <w:rPr>
          <w:sz w:val="24"/>
          <w:szCs w:val="24"/>
          <w:lang w:val="ru-RU"/>
        </w:rPr>
        <w:t xml:space="preserve"> состав</w:t>
      </w:r>
      <w:r>
        <w:rPr>
          <w:sz w:val="24"/>
          <w:szCs w:val="24"/>
          <w:lang w:val="ru-RU"/>
        </w:rPr>
        <w:t>ил</w:t>
      </w:r>
      <w:r w:rsidRPr="009D27B0">
        <w:rPr>
          <w:sz w:val="24"/>
          <w:szCs w:val="24"/>
          <w:lang w:val="ru-RU"/>
        </w:rPr>
        <w:t xml:space="preserve"> 13,6%, в объеме ссудной и приравненной к ней задолженности– 15,</w:t>
      </w:r>
      <w:r>
        <w:rPr>
          <w:sz w:val="24"/>
          <w:szCs w:val="24"/>
          <w:lang w:val="ru-RU"/>
        </w:rPr>
        <w:t>7</w:t>
      </w:r>
      <w:r w:rsidRPr="009D27B0">
        <w:rPr>
          <w:sz w:val="24"/>
          <w:szCs w:val="24"/>
          <w:lang w:val="ru-RU"/>
        </w:rPr>
        <w:t>%.</w:t>
      </w:r>
    </w:p>
    <w:p w:rsidR="004D12A9" w:rsidRPr="00FC2B12" w:rsidRDefault="004D12A9" w:rsidP="00FC2B12">
      <w:pPr>
        <w:pStyle w:val="ABC-paragrahinNotes"/>
        <w:spacing w:after="0"/>
        <w:ind w:firstLine="567"/>
        <w:rPr>
          <w:sz w:val="24"/>
          <w:szCs w:val="24"/>
          <w:lang w:val="ru-RU"/>
        </w:rPr>
      </w:pPr>
      <w:r w:rsidRPr="00FC2B12">
        <w:rPr>
          <w:sz w:val="24"/>
          <w:szCs w:val="24"/>
          <w:lang w:val="ru-RU"/>
        </w:rPr>
        <w:t>Удельный вес реструктурированной задолженности в общем объеме активов на 01.01.2016 года составлял 25,6% (за отчетный период снизился на 12%), в объеме ссудной и приравненной к ней задолженности – 26,8% (за отчетный период снизился на 11,1%).</w:t>
      </w:r>
    </w:p>
    <w:p w:rsidR="004D12A9" w:rsidRDefault="004D12A9" w:rsidP="004D12A9">
      <w:pPr>
        <w:pStyle w:val="ABC-paragrahinNotes"/>
        <w:spacing w:after="0"/>
        <w:ind w:firstLine="567"/>
        <w:rPr>
          <w:sz w:val="24"/>
          <w:szCs w:val="24"/>
          <w:lang w:val="ru-RU"/>
        </w:rPr>
      </w:pPr>
      <w:r w:rsidRPr="009D27B0">
        <w:rPr>
          <w:sz w:val="24"/>
          <w:szCs w:val="24"/>
          <w:lang w:val="ru-RU"/>
        </w:rPr>
        <w:t xml:space="preserve">Удельный вес резервов, сформированных по реструктурированным ссудам в общем объёме сформированных под активы резервов </w:t>
      </w:r>
      <w:r>
        <w:rPr>
          <w:sz w:val="24"/>
          <w:szCs w:val="24"/>
          <w:lang w:val="ru-RU"/>
        </w:rPr>
        <w:t xml:space="preserve">на 01.01.2017 года </w:t>
      </w:r>
      <w:r w:rsidRPr="009D27B0">
        <w:rPr>
          <w:sz w:val="24"/>
          <w:szCs w:val="24"/>
          <w:lang w:val="ru-RU"/>
        </w:rPr>
        <w:t>состав</w:t>
      </w:r>
      <w:r>
        <w:rPr>
          <w:sz w:val="24"/>
          <w:szCs w:val="24"/>
          <w:lang w:val="ru-RU"/>
        </w:rPr>
        <w:t>и</w:t>
      </w:r>
      <w:r w:rsidRPr="009D27B0">
        <w:rPr>
          <w:sz w:val="24"/>
          <w:szCs w:val="24"/>
          <w:lang w:val="ru-RU"/>
        </w:rPr>
        <w:t>л 5,7%, в общем объеме резервов, сформированных под ссуды – 10%.</w:t>
      </w:r>
    </w:p>
    <w:p w:rsidR="004D12A9" w:rsidRPr="00FC2B12" w:rsidRDefault="004D12A9" w:rsidP="00FC2B12">
      <w:pPr>
        <w:pStyle w:val="ABC-paragrahinNotes"/>
        <w:spacing w:after="0"/>
        <w:ind w:firstLine="567"/>
        <w:rPr>
          <w:sz w:val="24"/>
          <w:szCs w:val="24"/>
          <w:lang w:val="ru-RU"/>
        </w:rPr>
      </w:pPr>
      <w:r w:rsidRPr="00FC2B12">
        <w:rPr>
          <w:sz w:val="24"/>
          <w:szCs w:val="24"/>
          <w:lang w:val="ru-RU"/>
        </w:rPr>
        <w:t xml:space="preserve">Удельный вес резервов, сформированных по реструктурированным ссудам в общем объёме сформированных под активы резервов на 01.01.2016 года составлял 5,7% (за отчетный период остался без изменений), в общем объеме резервов, сформированных под ссуды –  5,9% (за отчетный период снизился на 4,1%). </w:t>
      </w:r>
    </w:p>
    <w:p w:rsidR="004D12A9" w:rsidRPr="00662131" w:rsidRDefault="004D12A9" w:rsidP="004D12A9">
      <w:pPr>
        <w:pStyle w:val="30"/>
        <w:rPr>
          <w:color w:val="auto"/>
        </w:rPr>
      </w:pPr>
      <w:r w:rsidRPr="00662131">
        <w:rPr>
          <w:color w:val="auto"/>
        </w:rPr>
        <w:lastRenderedPageBreak/>
        <w:t>О результатах классификации активов по категориям качества, размерах расчетного и фактически сформированного резервов на возможные потери</w:t>
      </w:r>
    </w:p>
    <w:p w:rsidR="004D12A9" w:rsidRDefault="004D12A9" w:rsidP="004D12A9">
      <w:pPr>
        <w:pStyle w:val="ABC-paragrahinNotes"/>
        <w:spacing w:after="0"/>
        <w:ind w:firstLine="567"/>
        <w:rPr>
          <w:sz w:val="24"/>
          <w:szCs w:val="24"/>
          <w:lang w:val="ru-RU"/>
        </w:rPr>
      </w:pPr>
    </w:p>
    <w:p w:rsidR="004D12A9" w:rsidRPr="00FC2B12" w:rsidRDefault="004D12A9" w:rsidP="00FC2B12">
      <w:pPr>
        <w:pStyle w:val="ABC-paragrahinNotes"/>
        <w:spacing w:after="0"/>
        <w:ind w:firstLine="567"/>
        <w:rPr>
          <w:sz w:val="24"/>
          <w:szCs w:val="24"/>
          <w:lang w:val="ru-RU"/>
        </w:rPr>
      </w:pPr>
      <w:r w:rsidRPr="00FC2B12">
        <w:rPr>
          <w:sz w:val="24"/>
          <w:szCs w:val="24"/>
          <w:lang w:val="ru-RU"/>
        </w:rPr>
        <w:t>Задолженность признается обесцененной при потере ссудой стоимости вследствие неисполнения либо ненадлежащего исполнения заемщиком обязательств по ссуде перед кредитной организацией либо существования реальной угрозы такого неисполнения (ненадлежащего исполнения).</w:t>
      </w:r>
    </w:p>
    <w:p w:rsidR="004D12A9" w:rsidRDefault="004D12A9" w:rsidP="004D12A9">
      <w:pPr>
        <w:pStyle w:val="ABC-paragrahinNotes"/>
        <w:spacing w:after="0"/>
        <w:ind w:firstLine="567"/>
        <w:rPr>
          <w:sz w:val="24"/>
          <w:szCs w:val="24"/>
          <w:lang w:val="ru-RU"/>
        </w:rPr>
      </w:pPr>
      <w:r w:rsidRPr="009D27B0">
        <w:rPr>
          <w:sz w:val="24"/>
          <w:szCs w:val="24"/>
          <w:lang w:val="ru-RU"/>
        </w:rPr>
        <w:t>Классификация активов по категориям качества:</w:t>
      </w:r>
    </w:p>
    <w:p w:rsidR="004D12A9" w:rsidRDefault="004D12A9" w:rsidP="004D12A9">
      <w:pPr>
        <w:pStyle w:val="ABC-paragrahinNotes"/>
        <w:spacing w:after="0"/>
        <w:ind w:firstLine="567"/>
        <w:rPr>
          <w:sz w:val="24"/>
          <w:szCs w:val="24"/>
          <w:lang w:val="ru-RU"/>
        </w:rPr>
      </w:pPr>
    </w:p>
    <w:tbl>
      <w:tblPr>
        <w:tblStyle w:val="a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2"/>
        <w:gridCol w:w="1163"/>
        <w:gridCol w:w="1021"/>
        <w:gridCol w:w="1196"/>
        <w:gridCol w:w="829"/>
        <w:gridCol w:w="1387"/>
        <w:gridCol w:w="739"/>
        <w:gridCol w:w="1468"/>
        <w:gridCol w:w="659"/>
      </w:tblGrid>
      <w:tr w:rsidR="004D12A9" w:rsidRPr="00B44404" w:rsidTr="00D922C7">
        <w:tc>
          <w:tcPr>
            <w:tcW w:w="1462" w:type="dxa"/>
            <w:tcBorders>
              <w:bottom w:val="single" w:sz="4" w:space="0" w:color="auto"/>
            </w:tcBorders>
          </w:tcPr>
          <w:p w:rsidR="004D12A9" w:rsidRPr="00B44404" w:rsidRDefault="004D12A9" w:rsidP="00D756A6">
            <w:pPr>
              <w:pStyle w:val="ABC-paragrahinNotes"/>
              <w:spacing w:after="0"/>
              <w:rPr>
                <w:sz w:val="24"/>
                <w:szCs w:val="24"/>
                <w:lang w:val="ru-RU"/>
              </w:rPr>
            </w:pPr>
          </w:p>
        </w:tc>
        <w:tc>
          <w:tcPr>
            <w:tcW w:w="4209" w:type="dxa"/>
            <w:gridSpan w:val="4"/>
            <w:tcBorders>
              <w:bottom w:val="single" w:sz="4" w:space="0" w:color="auto"/>
            </w:tcBorders>
          </w:tcPr>
          <w:p w:rsidR="004D12A9" w:rsidRPr="00B44404" w:rsidRDefault="004D12A9" w:rsidP="00D756A6">
            <w:pPr>
              <w:pStyle w:val="ABC-paragrahinNotes"/>
              <w:spacing w:after="0"/>
              <w:jc w:val="center"/>
              <w:rPr>
                <w:sz w:val="24"/>
                <w:szCs w:val="24"/>
                <w:lang w:val="ru-RU"/>
              </w:rPr>
            </w:pPr>
            <w:r w:rsidRPr="00B44404">
              <w:rPr>
                <w:sz w:val="22"/>
              </w:rPr>
              <w:t>На 1 января 2017 года</w:t>
            </w:r>
          </w:p>
        </w:tc>
        <w:tc>
          <w:tcPr>
            <w:tcW w:w="4253" w:type="dxa"/>
            <w:gridSpan w:val="4"/>
            <w:tcBorders>
              <w:bottom w:val="single" w:sz="4" w:space="0" w:color="auto"/>
            </w:tcBorders>
          </w:tcPr>
          <w:p w:rsidR="004D12A9" w:rsidRPr="00B44404" w:rsidRDefault="004D12A9" w:rsidP="00D756A6">
            <w:pPr>
              <w:pStyle w:val="ABC-paragrahinNotes"/>
              <w:spacing w:after="0"/>
              <w:ind w:right="139"/>
              <w:jc w:val="center"/>
              <w:rPr>
                <w:sz w:val="24"/>
                <w:szCs w:val="24"/>
                <w:lang w:val="ru-RU"/>
              </w:rPr>
            </w:pPr>
            <w:r w:rsidRPr="00B44404">
              <w:rPr>
                <w:sz w:val="22"/>
              </w:rPr>
              <w:t>На 1 января 2016 года</w:t>
            </w:r>
          </w:p>
        </w:tc>
      </w:tr>
      <w:tr w:rsidR="004D12A9" w:rsidTr="00D922C7">
        <w:tc>
          <w:tcPr>
            <w:tcW w:w="1462" w:type="dxa"/>
            <w:tcBorders>
              <w:top w:val="single" w:sz="4" w:space="0" w:color="auto"/>
              <w:bottom w:val="single" w:sz="4" w:space="0" w:color="auto"/>
            </w:tcBorders>
          </w:tcPr>
          <w:p w:rsidR="004D12A9" w:rsidRDefault="004D12A9" w:rsidP="00D756A6">
            <w:pPr>
              <w:pStyle w:val="ABC-paragrahinNotes"/>
              <w:spacing w:after="0"/>
              <w:rPr>
                <w:sz w:val="24"/>
                <w:szCs w:val="24"/>
                <w:lang w:val="ru-RU"/>
              </w:rPr>
            </w:pPr>
          </w:p>
        </w:tc>
        <w:tc>
          <w:tcPr>
            <w:tcW w:w="1163" w:type="dxa"/>
            <w:tcBorders>
              <w:top w:val="single" w:sz="4" w:space="0" w:color="auto"/>
              <w:bottom w:val="single" w:sz="4" w:space="0" w:color="auto"/>
            </w:tcBorders>
          </w:tcPr>
          <w:p w:rsidR="004D12A9" w:rsidRPr="00C47720" w:rsidRDefault="004D12A9" w:rsidP="00D756A6">
            <w:pPr>
              <w:pStyle w:val="ABC-paragrahinNotes"/>
              <w:spacing w:after="0"/>
              <w:rPr>
                <w:sz w:val="18"/>
                <w:szCs w:val="18"/>
                <w:lang w:val="ru-RU"/>
              </w:rPr>
            </w:pPr>
            <w:r w:rsidRPr="00C47720">
              <w:rPr>
                <w:b/>
                <w:sz w:val="18"/>
                <w:szCs w:val="18"/>
              </w:rPr>
              <w:t>Сумма</w:t>
            </w:r>
            <w:r w:rsidR="00D922C7">
              <w:rPr>
                <w:b/>
                <w:sz w:val="18"/>
                <w:szCs w:val="18"/>
              </w:rPr>
              <w:t xml:space="preserve"> </w:t>
            </w:r>
            <w:r w:rsidRPr="00C47720">
              <w:rPr>
                <w:b/>
                <w:sz w:val="18"/>
                <w:szCs w:val="18"/>
              </w:rPr>
              <w:t>требований</w:t>
            </w:r>
          </w:p>
        </w:tc>
        <w:tc>
          <w:tcPr>
            <w:tcW w:w="1021" w:type="dxa"/>
            <w:tcBorders>
              <w:top w:val="single" w:sz="4" w:space="0" w:color="auto"/>
              <w:bottom w:val="single" w:sz="4" w:space="0" w:color="auto"/>
            </w:tcBorders>
          </w:tcPr>
          <w:p w:rsidR="004D12A9" w:rsidRPr="00C47720" w:rsidRDefault="004D12A9" w:rsidP="00D756A6">
            <w:pPr>
              <w:pStyle w:val="ABC-paragrahinNotes"/>
              <w:spacing w:after="0"/>
              <w:jc w:val="center"/>
              <w:rPr>
                <w:sz w:val="18"/>
                <w:szCs w:val="18"/>
                <w:lang w:val="ru-RU"/>
              </w:rPr>
            </w:pPr>
            <w:r w:rsidRPr="00C47720">
              <w:rPr>
                <w:b/>
                <w:sz w:val="18"/>
                <w:szCs w:val="18"/>
              </w:rPr>
              <w:t>в%</w:t>
            </w:r>
          </w:p>
        </w:tc>
        <w:tc>
          <w:tcPr>
            <w:tcW w:w="1196" w:type="dxa"/>
            <w:tcBorders>
              <w:top w:val="single" w:sz="4" w:space="0" w:color="auto"/>
              <w:bottom w:val="single" w:sz="4" w:space="0" w:color="auto"/>
            </w:tcBorders>
          </w:tcPr>
          <w:p w:rsidR="004D12A9" w:rsidRPr="00C47720" w:rsidRDefault="004D12A9" w:rsidP="00D756A6">
            <w:pPr>
              <w:pStyle w:val="ABC-paragrahinNotes"/>
              <w:spacing w:after="0"/>
              <w:rPr>
                <w:sz w:val="18"/>
                <w:szCs w:val="18"/>
                <w:lang w:val="ru-RU"/>
              </w:rPr>
            </w:pPr>
            <w:r w:rsidRPr="00C47720">
              <w:rPr>
                <w:b/>
                <w:sz w:val="18"/>
                <w:szCs w:val="18"/>
              </w:rPr>
              <w:t>Размер</w:t>
            </w:r>
            <w:r w:rsidR="00D922C7">
              <w:rPr>
                <w:b/>
                <w:sz w:val="18"/>
                <w:szCs w:val="18"/>
              </w:rPr>
              <w:t xml:space="preserve"> </w:t>
            </w:r>
            <w:r w:rsidRPr="00C47720">
              <w:rPr>
                <w:b/>
                <w:sz w:val="18"/>
                <w:szCs w:val="18"/>
              </w:rPr>
              <w:t>фактически</w:t>
            </w:r>
            <w:r w:rsidR="00D922C7">
              <w:rPr>
                <w:b/>
                <w:sz w:val="18"/>
                <w:szCs w:val="18"/>
              </w:rPr>
              <w:t xml:space="preserve"> </w:t>
            </w:r>
            <w:r w:rsidRPr="00C47720">
              <w:rPr>
                <w:b/>
                <w:sz w:val="18"/>
                <w:szCs w:val="18"/>
              </w:rPr>
              <w:t>созданного</w:t>
            </w:r>
            <w:r w:rsidR="00D922C7">
              <w:rPr>
                <w:b/>
                <w:sz w:val="18"/>
                <w:szCs w:val="18"/>
              </w:rPr>
              <w:t xml:space="preserve"> </w:t>
            </w:r>
            <w:r w:rsidRPr="00C47720">
              <w:rPr>
                <w:b/>
                <w:sz w:val="18"/>
                <w:szCs w:val="18"/>
              </w:rPr>
              <w:t>резерва</w:t>
            </w:r>
          </w:p>
        </w:tc>
        <w:tc>
          <w:tcPr>
            <w:tcW w:w="829" w:type="dxa"/>
            <w:tcBorders>
              <w:top w:val="single" w:sz="4" w:space="0" w:color="auto"/>
              <w:bottom w:val="single" w:sz="4" w:space="0" w:color="auto"/>
            </w:tcBorders>
          </w:tcPr>
          <w:p w:rsidR="004D12A9" w:rsidRPr="00C47720" w:rsidRDefault="004D12A9" w:rsidP="00D756A6">
            <w:pPr>
              <w:pStyle w:val="ABC-paragrahinNotes"/>
              <w:spacing w:after="0"/>
              <w:rPr>
                <w:sz w:val="18"/>
                <w:szCs w:val="18"/>
                <w:lang w:val="ru-RU"/>
              </w:rPr>
            </w:pPr>
            <w:r w:rsidRPr="00C47720">
              <w:rPr>
                <w:b/>
                <w:sz w:val="18"/>
                <w:szCs w:val="18"/>
              </w:rPr>
              <w:t>в%</w:t>
            </w:r>
          </w:p>
        </w:tc>
        <w:tc>
          <w:tcPr>
            <w:tcW w:w="1387" w:type="dxa"/>
            <w:tcBorders>
              <w:top w:val="single" w:sz="4" w:space="0" w:color="auto"/>
              <w:bottom w:val="single" w:sz="4" w:space="0" w:color="auto"/>
            </w:tcBorders>
          </w:tcPr>
          <w:p w:rsidR="004D12A9" w:rsidRPr="00C47720" w:rsidRDefault="004D12A9" w:rsidP="00D756A6">
            <w:pPr>
              <w:pStyle w:val="ABC-paragrahinNotes"/>
              <w:spacing w:after="0"/>
              <w:rPr>
                <w:sz w:val="18"/>
                <w:szCs w:val="18"/>
                <w:lang w:val="ru-RU"/>
              </w:rPr>
            </w:pPr>
            <w:r w:rsidRPr="00C47720">
              <w:rPr>
                <w:b/>
                <w:sz w:val="18"/>
                <w:szCs w:val="18"/>
              </w:rPr>
              <w:t>Сумма</w:t>
            </w:r>
            <w:r w:rsidR="00D922C7">
              <w:rPr>
                <w:b/>
                <w:sz w:val="18"/>
                <w:szCs w:val="18"/>
              </w:rPr>
              <w:t xml:space="preserve"> </w:t>
            </w:r>
            <w:r w:rsidRPr="00C47720">
              <w:rPr>
                <w:b/>
                <w:sz w:val="18"/>
                <w:szCs w:val="18"/>
              </w:rPr>
              <w:t>требований</w:t>
            </w:r>
          </w:p>
        </w:tc>
        <w:tc>
          <w:tcPr>
            <w:tcW w:w="739" w:type="dxa"/>
            <w:tcBorders>
              <w:top w:val="single" w:sz="4" w:space="0" w:color="auto"/>
              <w:bottom w:val="single" w:sz="4" w:space="0" w:color="auto"/>
            </w:tcBorders>
          </w:tcPr>
          <w:p w:rsidR="004D12A9" w:rsidRPr="00C47720" w:rsidRDefault="004D12A9" w:rsidP="00D756A6">
            <w:pPr>
              <w:pStyle w:val="ABC-paragrahinNotes"/>
              <w:spacing w:after="0"/>
              <w:rPr>
                <w:sz w:val="18"/>
                <w:szCs w:val="18"/>
                <w:lang w:val="ru-RU"/>
              </w:rPr>
            </w:pPr>
            <w:r w:rsidRPr="00C47720">
              <w:rPr>
                <w:b/>
                <w:sz w:val="18"/>
                <w:szCs w:val="18"/>
              </w:rPr>
              <w:t>в%</w:t>
            </w:r>
          </w:p>
        </w:tc>
        <w:tc>
          <w:tcPr>
            <w:tcW w:w="1468" w:type="dxa"/>
            <w:tcBorders>
              <w:top w:val="single" w:sz="4" w:space="0" w:color="auto"/>
              <w:bottom w:val="single" w:sz="4" w:space="0" w:color="auto"/>
            </w:tcBorders>
          </w:tcPr>
          <w:p w:rsidR="004D12A9" w:rsidRPr="00C47720" w:rsidRDefault="004D12A9" w:rsidP="00D756A6">
            <w:pPr>
              <w:pStyle w:val="ABC-paragrahinNotes"/>
              <w:spacing w:after="0"/>
              <w:rPr>
                <w:sz w:val="18"/>
                <w:szCs w:val="18"/>
                <w:lang w:val="ru-RU"/>
              </w:rPr>
            </w:pPr>
            <w:r w:rsidRPr="00C47720">
              <w:rPr>
                <w:b/>
                <w:sz w:val="18"/>
                <w:szCs w:val="18"/>
              </w:rPr>
              <w:t>Размер</w:t>
            </w:r>
            <w:r w:rsidR="00D922C7">
              <w:rPr>
                <w:b/>
                <w:sz w:val="18"/>
                <w:szCs w:val="18"/>
              </w:rPr>
              <w:t xml:space="preserve"> </w:t>
            </w:r>
            <w:r w:rsidRPr="00C47720">
              <w:rPr>
                <w:b/>
                <w:sz w:val="18"/>
                <w:szCs w:val="18"/>
              </w:rPr>
              <w:t>фактически</w:t>
            </w:r>
            <w:r w:rsidR="00D922C7">
              <w:rPr>
                <w:b/>
                <w:sz w:val="18"/>
                <w:szCs w:val="18"/>
              </w:rPr>
              <w:t xml:space="preserve"> </w:t>
            </w:r>
            <w:r w:rsidRPr="00C47720">
              <w:rPr>
                <w:b/>
                <w:sz w:val="18"/>
                <w:szCs w:val="18"/>
              </w:rPr>
              <w:t>созданного</w:t>
            </w:r>
            <w:r w:rsidR="00D922C7">
              <w:rPr>
                <w:b/>
                <w:sz w:val="18"/>
                <w:szCs w:val="18"/>
              </w:rPr>
              <w:t xml:space="preserve"> </w:t>
            </w:r>
            <w:r w:rsidRPr="00C47720">
              <w:rPr>
                <w:b/>
                <w:sz w:val="18"/>
                <w:szCs w:val="18"/>
              </w:rPr>
              <w:t>резерва</w:t>
            </w:r>
          </w:p>
        </w:tc>
        <w:tc>
          <w:tcPr>
            <w:tcW w:w="659" w:type="dxa"/>
            <w:tcBorders>
              <w:top w:val="single" w:sz="4" w:space="0" w:color="auto"/>
              <w:bottom w:val="single" w:sz="4" w:space="0" w:color="auto"/>
            </w:tcBorders>
          </w:tcPr>
          <w:p w:rsidR="004D12A9" w:rsidRPr="00C47720" w:rsidRDefault="004D12A9" w:rsidP="00D756A6">
            <w:pPr>
              <w:pStyle w:val="ABC-paragrahinNotes"/>
              <w:spacing w:after="0"/>
              <w:rPr>
                <w:sz w:val="18"/>
                <w:szCs w:val="18"/>
                <w:lang w:val="ru-RU"/>
              </w:rPr>
            </w:pPr>
            <w:r w:rsidRPr="00C47720">
              <w:rPr>
                <w:b/>
                <w:sz w:val="18"/>
                <w:szCs w:val="18"/>
              </w:rPr>
              <w:t>в%</w:t>
            </w:r>
          </w:p>
        </w:tc>
      </w:tr>
      <w:tr w:rsidR="004D12A9" w:rsidTr="00D922C7">
        <w:tc>
          <w:tcPr>
            <w:tcW w:w="1462" w:type="dxa"/>
            <w:tcBorders>
              <w:top w:val="single" w:sz="4" w:space="0" w:color="auto"/>
            </w:tcBorders>
          </w:tcPr>
          <w:p w:rsidR="004D12A9" w:rsidRPr="00C47720" w:rsidRDefault="004D12A9" w:rsidP="00D756A6">
            <w:pPr>
              <w:rPr>
                <w:b/>
                <w:sz w:val="20"/>
                <w:szCs w:val="20"/>
              </w:rPr>
            </w:pPr>
            <w:r w:rsidRPr="00C47720">
              <w:rPr>
                <w:b/>
                <w:sz w:val="20"/>
                <w:szCs w:val="20"/>
                <w:lang w:val="en-US"/>
              </w:rPr>
              <w:t>I</w:t>
            </w:r>
            <w:r w:rsidRPr="00C47720">
              <w:rPr>
                <w:b/>
                <w:sz w:val="20"/>
                <w:szCs w:val="20"/>
              </w:rPr>
              <w:t xml:space="preserve"> категория</w:t>
            </w:r>
          </w:p>
          <w:p w:rsidR="004D12A9" w:rsidRPr="00C47720" w:rsidRDefault="004D12A9" w:rsidP="00D756A6">
            <w:pPr>
              <w:pStyle w:val="ABC-paragrahinNotes"/>
              <w:spacing w:after="0"/>
              <w:rPr>
                <w:b/>
                <w:lang w:val="ru-RU"/>
              </w:rPr>
            </w:pPr>
            <w:r w:rsidRPr="00C47720">
              <w:rPr>
                <w:b/>
              </w:rPr>
              <w:t>качества</w:t>
            </w:r>
          </w:p>
        </w:tc>
        <w:tc>
          <w:tcPr>
            <w:tcW w:w="1163" w:type="dxa"/>
            <w:tcBorders>
              <w:top w:val="single" w:sz="4" w:space="0" w:color="auto"/>
            </w:tcBorders>
          </w:tcPr>
          <w:p w:rsidR="004D12A9" w:rsidRPr="00C47720" w:rsidRDefault="004D12A9" w:rsidP="00D756A6">
            <w:pPr>
              <w:pStyle w:val="ABC-paragrahinNotes"/>
              <w:spacing w:after="0"/>
              <w:rPr>
                <w:b/>
                <w:sz w:val="22"/>
                <w:szCs w:val="22"/>
                <w:lang w:val="ru-RU"/>
              </w:rPr>
            </w:pPr>
            <w:r w:rsidRPr="00C47720">
              <w:rPr>
                <w:b/>
                <w:sz w:val="22"/>
                <w:szCs w:val="22"/>
                <w:lang w:val="ru-RU"/>
              </w:rPr>
              <w:t>10387189</w:t>
            </w:r>
          </w:p>
        </w:tc>
        <w:tc>
          <w:tcPr>
            <w:tcW w:w="1021" w:type="dxa"/>
            <w:tcBorders>
              <w:top w:val="single" w:sz="4" w:space="0" w:color="auto"/>
            </w:tcBorders>
          </w:tcPr>
          <w:p w:rsidR="004D12A9" w:rsidRPr="00C47720" w:rsidRDefault="004D12A9" w:rsidP="00D756A6">
            <w:pPr>
              <w:pStyle w:val="ABC-paragrahinNotes"/>
              <w:spacing w:after="0"/>
              <w:jc w:val="center"/>
              <w:rPr>
                <w:b/>
                <w:sz w:val="22"/>
                <w:szCs w:val="22"/>
                <w:lang w:val="ru-RU"/>
              </w:rPr>
            </w:pPr>
            <w:r>
              <w:rPr>
                <w:b/>
                <w:sz w:val="22"/>
                <w:szCs w:val="22"/>
                <w:lang w:val="ru-RU"/>
              </w:rPr>
              <w:t>51</w:t>
            </w:r>
          </w:p>
        </w:tc>
        <w:tc>
          <w:tcPr>
            <w:tcW w:w="1196" w:type="dxa"/>
            <w:tcBorders>
              <w:top w:val="single" w:sz="4" w:space="0" w:color="auto"/>
            </w:tcBorders>
          </w:tcPr>
          <w:p w:rsidR="004D12A9" w:rsidRPr="00C47720" w:rsidRDefault="004D12A9" w:rsidP="00D756A6">
            <w:pPr>
              <w:pStyle w:val="ABC-paragrahinNotes"/>
              <w:spacing w:after="0"/>
              <w:rPr>
                <w:b/>
                <w:sz w:val="22"/>
                <w:szCs w:val="22"/>
                <w:lang w:val="ru-RU"/>
              </w:rPr>
            </w:pPr>
            <w:r w:rsidRPr="00C47720">
              <w:rPr>
                <w:b/>
                <w:sz w:val="22"/>
                <w:szCs w:val="22"/>
                <w:lang w:val="ru-RU"/>
              </w:rPr>
              <w:t>0</w:t>
            </w:r>
          </w:p>
        </w:tc>
        <w:tc>
          <w:tcPr>
            <w:tcW w:w="829" w:type="dxa"/>
            <w:tcBorders>
              <w:top w:val="single" w:sz="4" w:space="0" w:color="auto"/>
            </w:tcBorders>
          </w:tcPr>
          <w:p w:rsidR="004D12A9" w:rsidRPr="00C47720" w:rsidRDefault="004D12A9" w:rsidP="00D756A6">
            <w:pPr>
              <w:pStyle w:val="ABC-paragrahinNotes"/>
              <w:spacing w:after="0"/>
              <w:rPr>
                <w:b/>
                <w:sz w:val="22"/>
                <w:szCs w:val="22"/>
                <w:lang w:val="ru-RU"/>
              </w:rPr>
            </w:pPr>
            <w:r>
              <w:rPr>
                <w:b/>
                <w:sz w:val="22"/>
                <w:szCs w:val="22"/>
                <w:lang w:val="ru-RU"/>
              </w:rPr>
              <w:t>0</w:t>
            </w:r>
          </w:p>
        </w:tc>
        <w:tc>
          <w:tcPr>
            <w:tcW w:w="1387" w:type="dxa"/>
            <w:tcBorders>
              <w:top w:val="single" w:sz="4" w:space="0" w:color="auto"/>
            </w:tcBorders>
          </w:tcPr>
          <w:p w:rsidR="004D12A9" w:rsidRPr="00C47720" w:rsidRDefault="004D12A9" w:rsidP="00D756A6">
            <w:pPr>
              <w:pStyle w:val="ABC-paragrahinNotes"/>
              <w:spacing w:after="0"/>
              <w:rPr>
                <w:b/>
                <w:sz w:val="22"/>
                <w:szCs w:val="22"/>
                <w:lang w:val="ru-RU"/>
              </w:rPr>
            </w:pPr>
            <w:r w:rsidRPr="00C47720">
              <w:rPr>
                <w:b/>
                <w:sz w:val="22"/>
                <w:szCs w:val="22"/>
                <w:lang w:val="ru-RU"/>
              </w:rPr>
              <w:t>242463</w:t>
            </w:r>
          </w:p>
        </w:tc>
        <w:tc>
          <w:tcPr>
            <w:tcW w:w="739" w:type="dxa"/>
            <w:tcBorders>
              <w:top w:val="single" w:sz="4" w:space="0" w:color="auto"/>
            </w:tcBorders>
          </w:tcPr>
          <w:p w:rsidR="004D12A9" w:rsidRPr="0052541D" w:rsidRDefault="004D12A9" w:rsidP="00D756A6">
            <w:pPr>
              <w:pStyle w:val="ABC-paragrahinNotes"/>
              <w:spacing w:after="0"/>
              <w:rPr>
                <w:b/>
                <w:sz w:val="22"/>
                <w:szCs w:val="22"/>
                <w:lang w:val="ru-RU"/>
              </w:rPr>
            </w:pPr>
            <w:r>
              <w:rPr>
                <w:b/>
                <w:sz w:val="22"/>
                <w:szCs w:val="22"/>
                <w:lang w:val="ru-RU"/>
              </w:rPr>
              <w:t>2</w:t>
            </w:r>
          </w:p>
        </w:tc>
        <w:tc>
          <w:tcPr>
            <w:tcW w:w="1468" w:type="dxa"/>
            <w:tcBorders>
              <w:top w:val="single" w:sz="4" w:space="0" w:color="auto"/>
            </w:tcBorders>
          </w:tcPr>
          <w:p w:rsidR="004D12A9" w:rsidRPr="00C47720" w:rsidRDefault="004D12A9" w:rsidP="00D756A6">
            <w:pPr>
              <w:pStyle w:val="ABC-paragrahinNotes"/>
              <w:spacing w:after="0"/>
              <w:rPr>
                <w:b/>
                <w:sz w:val="22"/>
                <w:szCs w:val="22"/>
                <w:lang w:val="ru-RU"/>
              </w:rPr>
            </w:pPr>
            <w:r w:rsidRPr="00C47720">
              <w:rPr>
                <w:b/>
                <w:sz w:val="22"/>
                <w:szCs w:val="22"/>
                <w:lang w:val="ru-RU"/>
              </w:rPr>
              <w:t>0</w:t>
            </w:r>
          </w:p>
        </w:tc>
        <w:tc>
          <w:tcPr>
            <w:tcW w:w="659" w:type="dxa"/>
            <w:tcBorders>
              <w:top w:val="single" w:sz="4" w:space="0" w:color="auto"/>
            </w:tcBorders>
          </w:tcPr>
          <w:p w:rsidR="004D12A9" w:rsidRPr="00C47720" w:rsidRDefault="004D12A9" w:rsidP="00D756A6">
            <w:pPr>
              <w:pStyle w:val="ABC-paragrahinNotes"/>
              <w:spacing w:after="0"/>
              <w:rPr>
                <w:b/>
                <w:lang w:val="ru-RU"/>
              </w:rPr>
            </w:pPr>
            <w:r>
              <w:rPr>
                <w:b/>
                <w:lang w:val="ru-RU"/>
              </w:rPr>
              <w:t>0</w:t>
            </w:r>
          </w:p>
        </w:tc>
      </w:tr>
      <w:tr w:rsidR="004D12A9" w:rsidTr="00D922C7">
        <w:tc>
          <w:tcPr>
            <w:tcW w:w="1462" w:type="dxa"/>
          </w:tcPr>
          <w:p w:rsidR="004D12A9" w:rsidRPr="00C47720" w:rsidRDefault="004D12A9" w:rsidP="00D756A6">
            <w:pPr>
              <w:rPr>
                <w:b/>
                <w:sz w:val="20"/>
                <w:szCs w:val="20"/>
              </w:rPr>
            </w:pPr>
            <w:r w:rsidRPr="00C47720">
              <w:rPr>
                <w:b/>
                <w:sz w:val="20"/>
                <w:szCs w:val="20"/>
                <w:lang w:val="en-US"/>
              </w:rPr>
              <w:t xml:space="preserve">II </w:t>
            </w:r>
            <w:r w:rsidRPr="00C47720">
              <w:rPr>
                <w:b/>
                <w:sz w:val="20"/>
                <w:szCs w:val="20"/>
              </w:rPr>
              <w:t>категория</w:t>
            </w:r>
          </w:p>
          <w:p w:rsidR="004D12A9" w:rsidRPr="00C47720" w:rsidRDefault="004D12A9" w:rsidP="00D756A6">
            <w:pPr>
              <w:rPr>
                <w:b/>
                <w:sz w:val="20"/>
                <w:szCs w:val="20"/>
                <w:lang w:val="en-US"/>
              </w:rPr>
            </w:pPr>
            <w:r w:rsidRPr="00C47720">
              <w:rPr>
                <w:b/>
                <w:sz w:val="20"/>
                <w:szCs w:val="20"/>
              </w:rPr>
              <w:t xml:space="preserve"> качества</w:t>
            </w:r>
          </w:p>
        </w:tc>
        <w:tc>
          <w:tcPr>
            <w:tcW w:w="1163" w:type="dxa"/>
          </w:tcPr>
          <w:p w:rsidR="004D12A9" w:rsidRPr="00C47720" w:rsidRDefault="004D12A9" w:rsidP="00D756A6">
            <w:pPr>
              <w:pStyle w:val="ABC-paragrahinNotes"/>
              <w:spacing w:after="0"/>
              <w:rPr>
                <w:b/>
                <w:sz w:val="22"/>
                <w:szCs w:val="22"/>
                <w:lang w:val="ru-RU"/>
              </w:rPr>
            </w:pPr>
            <w:r w:rsidRPr="00C47720">
              <w:rPr>
                <w:b/>
                <w:sz w:val="22"/>
                <w:szCs w:val="22"/>
                <w:lang w:val="ru-RU"/>
              </w:rPr>
              <w:t>1452592</w:t>
            </w:r>
          </w:p>
        </w:tc>
        <w:tc>
          <w:tcPr>
            <w:tcW w:w="1021" w:type="dxa"/>
          </w:tcPr>
          <w:p w:rsidR="004D12A9" w:rsidRPr="00C47720" w:rsidRDefault="004D12A9" w:rsidP="00D756A6">
            <w:pPr>
              <w:pStyle w:val="ABC-paragrahinNotes"/>
              <w:spacing w:after="0"/>
              <w:jc w:val="center"/>
              <w:rPr>
                <w:b/>
                <w:sz w:val="22"/>
                <w:szCs w:val="22"/>
                <w:lang w:val="ru-RU"/>
              </w:rPr>
            </w:pPr>
            <w:r>
              <w:rPr>
                <w:b/>
                <w:sz w:val="22"/>
                <w:szCs w:val="22"/>
                <w:lang w:val="ru-RU"/>
              </w:rPr>
              <w:t>7</w:t>
            </w:r>
          </w:p>
        </w:tc>
        <w:tc>
          <w:tcPr>
            <w:tcW w:w="1196" w:type="dxa"/>
          </w:tcPr>
          <w:p w:rsidR="004D12A9" w:rsidRPr="00C47720" w:rsidRDefault="004D12A9" w:rsidP="00D756A6">
            <w:pPr>
              <w:pStyle w:val="ABC-paragrahinNotes"/>
              <w:spacing w:after="0"/>
              <w:rPr>
                <w:b/>
                <w:sz w:val="22"/>
                <w:szCs w:val="22"/>
                <w:lang w:val="ru-RU"/>
              </w:rPr>
            </w:pPr>
            <w:r w:rsidRPr="00C47720">
              <w:rPr>
                <w:b/>
                <w:sz w:val="22"/>
                <w:szCs w:val="22"/>
                <w:lang w:val="ru-RU"/>
              </w:rPr>
              <w:t>45316</w:t>
            </w:r>
          </w:p>
        </w:tc>
        <w:tc>
          <w:tcPr>
            <w:tcW w:w="829" w:type="dxa"/>
          </w:tcPr>
          <w:p w:rsidR="004D12A9" w:rsidRPr="00C47720" w:rsidRDefault="004D12A9" w:rsidP="00D756A6">
            <w:pPr>
              <w:pStyle w:val="ABC-paragrahinNotes"/>
              <w:spacing w:after="0"/>
              <w:rPr>
                <w:b/>
                <w:sz w:val="22"/>
                <w:szCs w:val="22"/>
                <w:lang w:val="ru-RU"/>
              </w:rPr>
            </w:pPr>
            <w:r>
              <w:rPr>
                <w:b/>
                <w:sz w:val="22"/>
                <w:szCs w:val="22"/>
                <w:lang w:val="ru-RU"/>
              </w:rPr>
              <w:t>2</w:t>
            </w:r>
          </w:p>
        </w:tc>
        <w:tc>
          <w:tcPr>
            <w:tcW w:w="1387" w:type="dxa"/>
          </w:tcPr>
          <w:p w:rsidR="004D12A9" w:rsidRPr="00C47720" w:rsidRDefault="004D12A9" w:rsidP="00D756A6">
            <w:pPr>
              <w:pStyle w:val="ABC-paragrahinNotes"/>
              <w:spacing w:after="0"/>
              <w:rPr>
                <w:b/>
                <w:sz w:val="22"/>
                <w:szCs w:val="22"/>
                <w:lang w:val="ru-RU"/>
              </w:rPr>
            </w:pPr>
            <w:r w:rsidRPr="00C47720">
              <w:rPr>
                <w:b/>
                <w:sz w:val="22"/>
                <w:szCs w:val="22"/>
                <w:lang w:val="ru-RU"/>
              </w:rPr>
              <w:t>6840265</w:t>
            </w:r>
          </w:p>
        </w:tc>
        <w:tc>
          <w:tcPr>
            <w:tcW w:w="739" w:type="dxa"/>
          </w:tcPr>
          <w:p w:rsidR="004D12A9" w:rsidRPr="0052541D" w:rsidRDefault="004D12A9" w:rsidP="00D756A6">
            <w:pPr>
              <w:pStyle w:val="ABC-paragrahinNotes"/>
              <w:spacing w:after="0"/>
              <w:rPr>
                <w:b/>
                <w:sz w:val="22"/>
                <w:szCs w:val="22"/>
                <w:lang w:val="ru-RU"/>
              </w:rPr>
            </w:pPr>
            <w:r>
              <w:rPr>
                <w:b/>
                <w:sz w:val="22"/>
                <w:szCs w:val="22"/>
                <w:lang w:val="ru-RU"/>
              </w:rPr>
              <w:t>59</w:t>
            </w:r>
          </w:p>
        </w:tc>
        <w:tc>
          <w:tcPr>
            <w:tcW w:w="1468" w:type="dxa"/>
          </w:tcPr>
          <w:p w:rsidR="004D12A9" w:rsidRPr="00C47720" w:rsidRDefault="004D12A9" w:rsidP="00D756A6">
            <w:pPr>
              <w:pStyle w:val="ABC-paragrahinNotes"/>
              <w:spacing w:after="0"/>
              <w:rPr>
                <w:b/>
                <w:sz w:val="22"/>
                <w:szCs w:val="22"/>
                <w:lang w:val="ru-RU"/>
              </w:rPr>
            </w:pPr>
            <w:r w:rsidRPr="00C47720">
              <w:rPr>
                <w:b/>
                <w:sz w:val="22"/>
                <w:szCs w:val="22"/>
                <w:lang w:val="ru-RU"/>
              </w:rPr>
              <w:t>221441</w:t>
            </w:r>
          </w:p>
        </w:tc>
        <w:tc>
          <w:tcPr>
            <w:tcW w:w="659" w:type="dxa"/>
          </w:tcPr>
          <w:p w:rsidR="004D12A9" w:rsidRPr="005E313F" w:rsidRDefault="004D12A9" w:rsidP="00D756A6">
            <w:pPr>
              <w:pStyle w:val="ABC-paragrahinNotes"/>
              <w:spacing w:after="0"/>
              <w:rPr>
                <w:b/>
                <w:lang w:val="ru-RU"/>
              </w:rPr>
            </w:pPr>
            <w:r>
              <w:rPr>
                <w:b/>
                <w:lang w:val="ru-RU"/>
              </w:rPr>
              <w:t>10</w:t>
            </w:r>
          </w:p>
        </w:tc>
      </w:tr>
      <w:tr w:rsidR="004D12A9" w:rsidTr="00D922C7">
        <w:tc>
          <w:tcPr>
            <w:tcW w:w="1462" w:type="dxa"/>
          </w:tcPr>
          <w:p w:rsidR="004D12A9" w:rsidRPr="00C47720" w:rsidRDefault="004D12A9" w:rsidP="00D756A6">
            <w:pPr>
              <w:rPr>
                <w:b/>
                <w:sz w:val="20"/>
                <w:szCs w:val="20"/>
              </w:rPr>
            </w:pPr>
            <w:r w:rsidRPr="00C47720">
              <w:rPr>
                <w:b/>
                <w:sz w:val="20"/>
                <w:szCs w:val="20"/>
                <w:lang w:val="en-US"/>
              </w:rPr>
              <w:t>III</w:t>
            </w:r>
            <w:r w:rsidRPr="00C47720">
              <w:rPr>
                <w:b/>
                <w:sz w:val="20"/>
                <w:szCs w:val="20"/>
              </w:rPr>
              <w:t xml:space="preserve"> категория </w:t>
            </w:r>
          </w:p>
          <w:p w:rsidR="004D12A9" w:rsidRPr="00C47720" w:rsidRDefault="004D12A9" w:rsidP="00D756A6">
            <w:pPr>
              <w:rPr>
                <w:b/>
                <w:sz w:val="20"/>
                <w:szCs w:val="20"/>
                <w:lang w:val="en-US"/>
              </w:rPr>
            </w:pPr>
            <w:r w:rsidRPr="00C47720">
              <w:rPr>
                <w:b/>
                <w:sz w:val="20"/>
                <w:szCs w:val="20"/>
              </w:rPr>
              <w:t>качества</w:t>
            </w:r>
          </w:p>
        </w:tc>
        <w:tc>
          <w:tcPr>
            <w:tcW w:w="1163" w:type="dxa"/>
          </w:tcPr>
          <w:p w:rsidR="004D12A9" w:rsidRPr="00C47720" w:rsidRDefault="004D12A9" w:rsidP="00D756A6">
            <w:pPr>
              <w:pStyle w:val="ABC-paragrahinNotes"/>
              <w:spacing w:after="0"/>
              <w:rPr>
                <w:b/>
                <w:sz w:val="22"/>
                <w:szCs w:val="22"/>
                <w:lang w:val="ru-RU"/>
              </w:rPr>
            </w:pPr>
            <w:r w:rsidRPr="00C47720">
              <w:rPr>
                <w:b/>
                <w:sz w:val="22"/>
                <w:szCs w:val="22"/>
                <w:lang w:val="ru-RU"/>
              </w:rPr>
              <w:t>274449</w:t>
            </w:r>
          </w:p>
        </w:tc>
        <w:tc>
          <w:tcPr>
            <w:tcW w:w="1021" w:type="dxa"/>
          </w:tcPr>
          <w:p w:rsidR="004D12A9" w:rsidRPr="00C47720" w:rsidRDefault="004D12A9" w:rsidP="00D756A6">
            <w:pPr>
              <w:pStyle w:val="ABC-paragrahinNotes"/>
              <w:spacing w:after="0"/>
              <w:jc w:val="center"/>
              <w:rPr>
                <w:b/>
                <w:sz w:val="22"/>
                <w:szCs w:val="22"/>
                <w:lang w:val="ru-RU"/>
              </w:rPr>
            </w:pPr>
            <w:r>
              <w:rPr>
                <w:b/>
                <w:sz w:val="22"/>
                <w:szCs w:val="22"/>
                <w:lang w:val="ru-RU"/>
              </w:rPr>
              <w:t>1</w:t>
            </w:r>
          </w:p>
        </w:tc>
        <w:tc>
          <w:tcPr>
            <w:tcW w:w="1196" w:type="dxa"/>
          </w:tcPr>
          <w:p w:rsidR="004D12A9" w:rsidRPr="00C47720" w:rsidRDefault="004D12A9" w:rsidP="00D756A6">
            <w:pPr>
              <w:pStyle w:val="ABC-paragrahinNotes"/>
              <w:spacing w:after="0"/>
              <w:rPr>
                <w:b/>
                <w:sz w:val="22"/>
                <w:szCs w:val="22"/>
                <w:lang w:val="ru-RU"/>
              </w:rPr>
            </w:pPr>
            <w:r w:rsidRPr="00C47720">
              <w:rPr>
                <w:b/>
                <w:sz w:val="22"/>
                <w:szCs w:val="22"/>
                <w:lang w:val="ru-RU"/>
              </w:rPr>
              <w:t>10176</w:t>
            </w:r>
          </w:p>
        </w:tc>
        <w:tc>
          <w:tcPr>
            <w:tcW w:w="829" w:type="dxa"/>
          </w:tcPr>
          <w:p w:rsidR="004D12A9" w:rsidRPr="00C47720" w:rsidRDefault="004D12A9" w:rsidP="00D756A6">
            <w:pPr>
              <w:pStyle w:val="ABC-paragrahinNotes"/>
              <w:spacing w:after="0"/>
              <w:rPr>
                <w:b/>
                <w:sz w:val="22"/>
                <w:szCs w:val="22"/>
                <w:lang w:val="ru-RU"/>
              </w:rPr>
            </w:pPr>
            <w:r>
              <w:rPr>
                <w:b/>
                <w:sz w:val="22"/>
                <w:szCs w:val="22"/>
                <w:lang w:val="ru-RU"/>
              </w:rPr>
              <w:t>0,5</w:t>
            </w:r>
          </w:p>
        </w:tc>
        <w:tc>
          <w:tcPr>
            <w:tcW w:w="1387" w:type="dxa"/>
          </w:tcPr>
          <w:p w:rsidR="004D12A9" w:rsidRPr="00C47720" w:rsidRDefault="004D12A9" w:rsidP="00D756A6">
            <w:pPr>
              <w:pStyle w:val="ABC-paragrahinNotes"/>
              <w:spacing w:after="0"/>
              <w:rPr>
                <w:b/>
                <w:sz w:val="22"/>
                <w:szCs w:val="22"/>
                <w:lang w:val="ru-RU"/>
              </w:rPr>
            </w:pPr>
            <w:r w:rsidRPr="00C47720">
              <w:rPr>
                <w:b/>
                <w:sz w:val="22"/>
                <w:szCs w:val="22"/>
                <w:lang w:val="ru-RU"/>
              </w:rPr>
              <w:t>944198</w:t>
            </w:r>
          </w:p>
        </w:tc>
        <w:tc>
          <w:tcPr>
            <w:tcW w:w="739" w:type="dxa"/>
          </w:tcPr>
          <w:p w:rsidR="004D12A9" w:rsidRPr="0052541D" w:rsidRDefault="004D12A9" w:rsidP="00D756A6">
            <w:pPr>
              <w:pStyle w:val="ABC-paragrahinNotes"/>
              <w:spacing w:after="0"/>
              <w:rPr>
                <w:b/>
                <w:sz w:val="22"/>
                <w:szCs w:val="22"/>
                <w:lang w:val="ru-RU"/>
              </w:rPr>
            </w:pPr>
            <w:r>
              <w:rPr>
                <w:b/>
                <w:sz w:val="22"/>
                <w:szCs w:val="22"/>
                <w:lang w:val="ru-RU"/>
              </w:rPr>
              <w:t>8</w:t>
            </w:r>
          </w:p>
        </w:tc>
        <w:tc>
          <w:tcPr>
            <w:tcW w:w="1468" w:type="dxa"/>
          </w:tcPr>
          <w:p w:rsidR="004D12A9" w:rsidRPr="00C47720" w:rsidRDefault="004D12A9" w:rsidP="00D756A6">
            <w:pPr>
              <w:pStyle w:val="ABC-paragrahinNotes"/>
              <w:spacing w:after="0"/>
              <w:rPr>
                <w:b/>
                <w:sz w:val="22"/>
                <w:szCs w:val="22"/>
                <w:lang w:val="ru-RU"/>
              </w:rPr>
            </w:pPr>
            <w:r w:rsidRPr="00C47720">
              <w:rPr>
                <w:b/>
                <w:sz w:val="22"/>
                <w:szCs w:val="22"/>
                <w:lang w:val="ru-RU"/>
              </w:rPr>
              <w:t>183527</w:t>
            </w:r>
          </w:p>
        </w:tc>
        <w:tc>
          <w:tcPr>
            <w:tcW w:w="659" w:type="dxa"/>
          </w:tcPr>
          <w:p w:rsidR="004D12A9" w:rsidRPr="005E313F" w:rsidRDefault="004D12A9" w:rsidP="00D756A6">
            <w:pPr>
              <w:pStyle w:val="ABC-paragrahinNotes"/>
              <w:spacing w:after="0"/>
              <w:rPr>
                <w:b/>
                <w:lang w:val="ru-RU"/>
              </w:rPr>
            </w:pPr>
            <w:r>
              <w:rPr>
                <w:b/>
                <w:lang w:val="ru-RU"/>
              </w:rPr>
              <w:t>8</w:t>
            </w:r>
          </w:p>
        </w:tc>
      </w:tr>
      <w:tr w:rsidR="004D12A9" w:rsidTr="00D922C7">
        <w:tc>
          <w:tcPr>
            <w:tcW w:w="1462" w:type="dxa"/>
          </w:tcPr>
          <w:p w:rsidR="004D12A9" w:rsidRPr="00C47720" w:rsidRDefault="004D12A9" w:rsidP="00D756A6">
            <w:pPr>
              <w:rPr>
                <w:b/>
                <w:sz w:val="20"/>
                <w:szCs w:val="20"/>
              </w:rPr>
            </w:pPr>
            <w:r w:rsidRPr="00C47720">
              <w:rPr>
                <w:b/>
                <w:sz w:val="20"/>
                <w:szCs w:val="20"/>
                <w:lang w:val="en-US"/>
              </w:rPr>
              <w:t>IV</w:t>
            </w:r>
            <w:r w:rsidRPr="00C47720">
              <w:rPr>
                <w:b/>
                <w:sz w:val="20"/>
                <w:szCs w:val="20"/>
              </w:rPr>
              <w:t xml:space="preserve"> категория </w:t>
            </w:r>
          </w:p>
          <w:p w:rsidR="004D12A9" w:rsidRPr="00C47720" w:rsidRDefault="004D12A9" w:rsidP="00D756A6">
            <w:pPr>
              <w:rPr>
                <w:b/>
                <w:sz w:val="20"/>
                <w:szCs w:val="20"/>
                <w:lang w:val="en-US"/>
              </w:rPr>
            </w:pPr>
            <w:r w:rsidRPr="00C47720">
              <w:rPr>
                <w:b/>
                <w:sz w:val="20"/>
                <w:szCs w:val="20"/>
              </w:rPr>
              <w:t>качества</w:t>
            </w:r>
          </w:p>
        </w:tc>
        <w:tc>
          <w:tcPr>
            <w:tcW w:w="1163" w:type="dxa"/>
          </w:tcPr>
          <w:p w:rsidR="004D12A9" w:rsidRPr="00C47720" w:rsidRDefault="004D12A9" w:rsidP="00D756A6">
            <w:pPr>
              <w:pStyle w:val="ABC-paragrahinNotes"/>
              <w:spacing w:after="0"/>
              <w:rPr>
                <w:b/>
                <w:sz w:val="22"/>
                <w:szCs w:val="22"/>
                <w:lang w:val="ru-RU"/>
              </w:rPr>
            </w:pPr>
            <w:r w:rsidRPr="00C47720">
              <w:rPr>
                <w:b/>
                <w:sz w:val="22"/>
                <w:szCs w:val="22"/>
                <w:lang w:val="ru-RU"/>
              </w:rPr>
              <w:t>415742</w:t>
            </w:r>
          </w:p>
        </w:tc>
        <w:tc>
          <w:tcPr>
            <w:tcW w:w="1021" w:type="dxa"/>
          </w:tcPr>
          <w:p w:rsidR="004D12A9" w:rsidRPr="00C47720" w:rsidRDefault="004D12A9" w:rsidP="00D756A6">
            <w:pPr>
              <w:pStyle w:val="ABC-paragrahinNotes"/>
              <w:spacing w:after="0"/>
              <w:jc w:val="center"/>
              <w:rPr>
                <w:b/>
                <w:sz w:val="22"/>
                <w:szCs w:val="22"/>
                <w:lang w:val="ru-RU"/>
              </w:rPr>
            </w:pPr>
            <w:r>
              <w:rPr>
                <w:b/>
                <w:sz w:val="22"/>
                <w:szCs w:val="22"/>
                <w:lang w:val="ru-RU"/>
              </w:rPr>
              <w:t>2</w:t>
            </w:r>
          </w:p>
        </w:tc>
        <w:tc>
          <w:tcPr>
            <w:tcW w:w="1196" w:type="dxa"/>
          </w:tcPr>
          <w:p w:rsidR="004D12A9" w:rsidRPr="00C47720" w:rsidRDefault="004D12A9" w:rsidP="00D756A6">
            <w:pPr>
              <w:pStyle w:val="ABC-paragrahinNotes"/>
              <w:spacing w:after="0"/>
              <w:rPr>
                <w:b/>
                <w:sz w:val="22"/>
                <w:szCs w:val="22"/>
                <w:lang w:val="ru-RU"/>
              </w:rPr>
            </w:pPr>
            <w:r w:rsidRPr="00C47720">
              <w:rPr>
                <w:b/>
                <w:sz w:val="22"/>
                <w:szCs w:val="22"/>
                <w:lang w:val="ru-RU"/>
              </w:rPr>
              <w:t>25165</w:t>
            </w:r>
          </w:p>
        </w:tc>
        <w:tc>
          <w:tcPr>
            <w:tcW w:w="829" w:type="dxa"/>
          </w:tcPr>
          <w:p w:rsidR="004D12A9" w:rsidRPr="00C47720" w:rsidRDefault="004D12A9" w:rsidP="00D756A6">
            <w:pPr>
              <w:pStyle w:val="ABC-paragrahinNotes"/>
              <w:spacing w:after="0"/>
              <w:rPr>
                <w:b/>
                <w:sz w:val="22"/>
                <w:szCs w:val="22"/>
                <w:lang w:val="ru-RU"/>
              </w:rPr>
            </w:pPr>
            <w:r>
              <w:rPr>
                <w:b/>
                <w:sz w:val="22"/>
                <w:szCs w:val="22"/>
                <w:lang w:val="ru-RU"/>
              </w:rPr>
              <w:t>1</w:t>
            </w:r>
          </w:p>
        </w:tc>
        <w:tc>
          <w:tcPr>
            <w:tcW w:w="1387" w:type="dxa"/>
          </w:tcPr>
          <w:p w:rsidR="004D12A9" w:rsidRPr="00C47720" w:rsidRDefault="004D12A9" w:rsidP="00D756A6">
            <w:pPr>
              <w:pStyle w:val="ABC-paragrahinNotes"/>
              <w:spacing w:after="0"/>
              <w:rPr>
                <w:b/>
                <w:sz w:val="22"/>
                <w:szCs w:val="22"/>
                <w:lang w:val="ru-RU"/>
              </w:rPr>
            </w:pPr>
            <w:r w:rsidRPr="00C47720">
              <w:rPr>
                <w:b/>
                <w:sz w:val="22"/>
                <w:szCs w:val="22"/>
                <w:lang w:val="ru-RU"/>
              </w:rPr>
              <w:t>252450</w:t>
            </w:r>
          </w:p>
        </w:tc>
        <w:tc>
          <w:tcPr>
            <w:tcW w:w="739" w:type="dxa"/>
          </w:tcPr>
          <w:p w:rsidR="004D12A9" w:rsidRPr="00090247" w:rsidRDefault="004D12A9" w:rsidP="00D756A6">
            <w:pPr>
              <w:pStyle w:val="ABC-paragrahinNotes"/>
              <w:spacing w:after="0"/>
              <w:rPr>
                <w:b/>
                <w:sz w:val="22"/>
                <w:szCs w:val="22"/>
                <w:lang w:val="ru-RU"/>
              </w:rPr>
            </w:pPr>
            <w:r>
              <w:rPr>
                <w:b/>
                <w:sz w:val="22"/>
                <w:szCs w:val="22"/>
                <w:lang w:val="ru-RU"/>
              </w:rPr>
              <w:t>2</w:t>
            </w:r>
          </w:p>
        </w:tc>
        <w:tc>
          <w:tcPr>
            <w:tcW w:w="1468" w:type="dxa"/>
          </w:tcPr>
          <w:p w:rsidR="004D12A9" w:rsidRPr="00C47720" w:rsidRDefault="004D12A9" w:rsidP="00D756A6">
            <w:pPr>
              <w:pStyle w:val="ABC-paragrahinNotes"/>
              <w:spacing w:after="0"/>
              <w:rPr>
                <w:b/>
                <w:sz w:val="22"/>
                <w:szCs w:val="22"/>
                <w:lang w:val="ru-RU"/>
              </w:rPr>
            </w:pPr>
            <w:r w:rsidRPr="00C47720">
              <w:rPr>
                <w:b/>
                <w:sz w:val="22"/>
                <w:szCs w:val="22"/>
                <w:lang w:val="ru-RU"/>
              </w:rPr>
              <w:t>115027</w:t>
            </w:r>
          </w:p>
        </w:tc>
        <w:tc>
          <w:tcPr>
            <w:tcW w:w="659" w:type="dxa"/>
          </w:tcPr>
          <w:p w:rsidR="004D12A9" w:rsidRPr="005E313F" w:rsidRDefault="004D12A9" w:rsidP="00D756A6">
            <w:pPr>
              <w:pStyle w:val="ABC-paragrahinNotes"/>
              <w:spacing w:after="0"/>
              <w:rPr>
                <w:b/>
                <w:lang w:val="ru-RU"/>
              </w:rPr>
            </w:pPr>
            <w:r>
              <w:rPr>
                <w:b/>
                <w:lang w:val="ru-RU"/>
              </w:rPr>
              <w:t>5</w:t>
            </w:r>
          </w:p>
        </w:tc>
      </w:tr>
      <w:tr w:rsidR="004D12A9" w:rsidTr="00D922C7">
        <w:tc>
          <w:tcPr>
            <w:tcW w:w="1462" w:type="dxa"/>
            <w:tcBorders>
              <w:bottom w:val="single" w:sz="4" w:space="0" w:color="auto"/>
            </w:tcBorders>
          </w:tcPr>
          <w:p w:rsidR="004D12A9" w:rsidRPr="00C47720" w:rsidRDefault="004D12A9" w:rsidP="00D756A6">
            <w:pPr>
              <w:rPr>
                <w:b/>
                <w:sz w:val="20"/>
                <w:szCs w:val="20"/>
              </w:rPr>
            </w:pPr>
            <w:r w:rsidRPr="00C47720">
              <w:rPr>
                <w:b/>
                <w:sz w:val="20"/>
                <w:szCs w:val="20"/>
                <w:lang w:val="en-US"/>
              </w:rPr>
              <w:t>V</w:t>
            </w:r>
            <w:r w:rsidRPr="00C47720">
              <w:rPr>
                <w:b/>
                <w:sz w:val="20"/>
                <w:szCs w:val="20"/>
              </w:rPr>
              <w:t xml:space="preserve"> категория </w:t>
            </w:r>
          </w:p>
          <w:p w:rsidR="004D12A9" w:rsidRPr="00C47720" w:rsidRDefault="004D12A9" w:rsidP="00D756A6">
            <w:pPr>
              <w:rPr>
                <w:b/>
                <w:sz w:val="20"/>
                <w:szCs w:val="20"/>
                <w:lang w:val="en-US"/>
              </w:rPr>
            </w:pPr>
            <w:r w:rsidRPr="00C47720">
              <w:rPr>
                <w:b/>
                <w:sz w:val="20"/>
                <w:szCs w:val="20"/>
              </w:rPr>
              <w:t>качества</w:t>
            </w:r>
          </w:p>
        </w:tc>
        <w:tc>
          <w:tcPr>
            <w:tcW w:w="1163" w:type="dxa"/>
            <w:tcBorders>
              <w:bottom w:val="single" w:sz="4" w:space="0" w:color="auto"/>
            </w:tcBorders>
          </w:tcPr>
          <w:p w:rsidR="004D12A9" w:rsidRPr="00C47720" w:rsidRDefault="004D12A9" w:rsidP="00D756A6">
            <w:pPr>
              <w:pStyle w:val="ABC-paragrahinNotes"/>
              <w:spacing w:after="0"/>
              <w:rPr>
                <w:b/>
                <w:sz w:val="22"/>
                <w:szCs w:val="22"/>
                <w:lang w:val="ru-RU"/>
              </w:rPr>
            </w:pPr>
            <w:r w:rsidRPr="00C47720">
              <w:rPr>
                <w:b/>
                <w:sz w:val="22"/>
                <w:szCs w:val="22"/>
                <w:lang w:val="ru-RU"/>
              </w:rPr>
              <w:t>7932391</w:t>
            </w:r>
          </w:p>
        </w:tc>
        <w:tc>
          <w:tcPr>
            <w:tcW w:w="1021" w:type="dxa"/>
            <w:tcBorders>
              <w:bottom w:val="single" w:sz="4" w:space="0" w:color="auto"/>
            </w:tcBorders>
          </w:tcPr>
          <w:p w:rsidR="004D12A9" w:rsidRPr="00C47720" w:rsidRDefault="004D12A9" w:rsidP="00D756A6">
            <w:pPr>
              <w:pStyle w:val="ABC-paragrahinNotes"/>
              <w:spacing w:after="0"/>
              <w:jc w:val="center"/>
              <w:rPr>
                <w:b/>
                <w:sz w:val="22"/>
                <w:szCs w:val="22"/>
                <w:lang w:val="ru-RU"/>
              </w:rPr>
            </w:pPr>
            <w:r>
              <w:rPr>
                <w:b/>
                <w:sz w:val="22"/>
                <w:szCs w:val="22"/>
                <w:lang w:val="ru-RU"/>
              </w:rPr>
              <w:t>39</w:t>
            </w:r>
          </w:p>
        </w:tc>
        <w:tc>
          <w:tcPr>
            <w:tcW w:w="1196" w:type="dxa"/>
            <w:tcBorders>
              <w:bottom w:val="single" w:sz="4" w:space="0" w:color="auto"/>
            </w:tcBorders>
          </w:tcPr>
          <w:p w:rsidR="004D12A9" w:rsidRPr="00C47720" w:rsidRDefault="004D12A9" w:rsidP="00D756A6">
            <w:pPr>
              <w:pStyle w:val="ABC-paragrahinNotes"/>
              <w:spacing w:after="0"/>
              <w:rPr>
                <w:b/>
                <w:sz w:val="22"/>
                <w:szCs w:val="22"/>
                <w:lang w:val="ru-RU"/>
              </w:rPr>
            </w:pPr>
            <w:r w:rsidRPr="00C47720">
              <w:rPr>
                <w:b/>
                <w:sz w:val="22"/>
                <w:szCs w:val="22"/>
                <w:lang w:val="ru-RU"/>
              </w:rPr>
              <w:t>2167941</w:t>
            </w:r>
          </w:p>
        </w:tc>
        <w:tc>
          <w:tcPr>
            <w:tcW w:w="829" w:type="dxa"/>
            <w:tcBorders>
              <w:bottom w:val="single" w:sz="4" w:space="0" w:color="auto"/>
            </w:tcBorders>
          </w:tcPr>
          <w:p w:rsidR="004D12A9" w:rsidRPr="00C47720" w:rsidRDefault="004D12A9" w:rsidP="00D756A6">
            <w:pPr>
              <w:pStyle w:val="ABC-paragrahinNotes"/>
              <w:spacing w:after="0"/>
              <w:rPr>
                <w:b/>
                <w:sz w:val="22"/>
                <w:szCs w:val="22"/>
                <w:lang w:val="ru-RU"/>
              </w:rPr>
            </w:pPr>
            <w:r>
              <w:rPr>
                <w:b/>
                <w:sz w:val="22"/>
                <w:szCs w:val="22"/>
                <w:lang w:val="ru-RU"/>
              </w:rPr>
              <w:t>96,5</w:t>
            </w:r>
          </w:p>
        </w:tc>
        <w:tc>
          <w:tcPr>
            <w:tcW w:w="1387" w:type="dxa"/>
            <w:tcBorders>
              <w:bottom w:val="single" w:sz="4" w:space="0" w:color="auto"/>
            </w:tcBorders>
          </w:tcPr>
          <w:p w:rsidR="004D12A9" w:rsidRPr="00C47720" w:rsidRDefault="004D12A9" w:rsidP="00D756A6">
            <w:pPr>
              <w:pStyle w:val="ABC-paragrahinNotes"/>
              <w:spacing w:after="0"/>
              <w:rPr>
                <w:b/>
                <w:sz w:val="22"/>
                <w:szCs w:val="22"/>
                <w:lang w:val="ru-RU"/>
              </w:rPr>
            </w:pPr>
            <w:r w:rsidRPr="00C47720">
              <w:rPr>
                <w:b/>
                <w:sz w:val="22"/>
                <w:szCs w:val="22"/>
                <w:lang w:val="ru-RU"/>
              </w:rPr>
              <w:t>3376507</w:t>
            </w:r>
          </w:p>
        </w:tc>
        <w:tc>
          <w:tcPr>
            <w:tcW w:w="739" w:type="dxa"/>
            <w:tcBorders>
              <w:bottom w:val="single" w:sz="4" w:space="0" w:color="auto"/>
            </w:tcBorders>
          </w:tcPr>
          <w:p w:rsidR="004D12A9" w:rsidRPr="00090247" w:rsidRDefault="004D12A9" w:rsidP="00D756A6">
            <w:pPr>
              <w:pStyle w:val="ABC-paragrahinNotes"/>
              <w:spacing w:after="0"/>
              <w:rPr>
                <w:b/>
                <w:sz w:val="22"/>
                <w:szCs w:val="22"/>
                <w:lang w:val="ru-RU"/>
              </w:rPr>
            </w:pPr>
            <w:r>
              <w:rPr>
                <w:b/>
                <w:sz w:val="22"/>
                <w:szCs w:val="22"/>
                <w:lang w:val="ru-RU"/>
              </w:rPr>
              <w:t>29</w:t>
            </w:r>
          </w:p>
        </w:tc>
        <w:tc>
          <w:tcPr>
            <w:tcW w:w="1468" w:type="dxa"/>
            <w:tcBorders>
              <w:bottom w:val="single" w:sz="4" w:space="0" w:color="auto"/>
            </w:tcBorders>
          </w:tcPr>
          <w:p w:rsidR="004D12A9" w:rsidRPr="00C47720" w:rsidRDefault="004D12A9" w:rsidP="00D756A6">
            <w:pPr>
              <w:pStyle w:val="ABC-paragrahinNotes"/>
              <w:spacing w:after="0"/>
              <w:rPr>
                <w:b/>
                <w:sz w:val="22"/>
                <w:szCs w:val="22"/>
                <w:lang w:val="ru-RU"/>
              </w:rPr>
            </w:pPr>
            <w:r w:rsidRPr="00C47720">
              <w:rPr>
                <w:b/>
                <w:sz w:val="22"/>
                <w:szCs w:val="22"/>
                <w:lang w:val="ru-RU"/>
              </w:rPr>
              <w:t>1713084</w:t>
            </w:r>
          </w:p>
        </w:tc>
        <w:tc>
          <w:tcPr>
            <w:tcW w:w="659" w:type="dxa"/>
            <w:tcBorders>
              <w:bottom w:val="single" w:sz="4" w:space="0" w:color="auto"/>
            </w:tcBorders>
          </w:tcPr>
          <w:p w:rsidR="004D12A9" w:rsidRPr="005E313F" w:rsidRDefault="004D12A9" w:rsidP="00D756A6">
            <w:pPr>
              <w:pStyle w:val="ABC-paragrahinNotes"/>
              <w:spacing w:after="0"/>
              <w:rPr>
                <w:b/>
                <w:lang w:val="ru-RU"/>
              </w:rPr>
            </w:pPr>
            <w:r>
              <w:rPr>
                <w:b/>
                <w:lang w:val="ru-RU"/>
              </w:rPr>
              <w:t>77</w:t>
            </w:r>
          </w:p>
        </w:tc>
      </w:tr>
      <w:tr w:rsidR="004D12A9" w:rsidTr="00D922C7">
        <w:tc>
          <w:tcPr>
            <w:tcW w:w="1462" w:type="dxa"/>
            <w:tcBorders>
              <w:top w:val="single" w:sz="4" w:space="0" w:color="auto"/>
              <w:bottom w:val="single" w:sz="4" w:space="0" w:color="auto"/>
            </w:tcBorders>
          </w:tcPr>
          <w:p w:rsidR="004D12A9" w:rsidRPr="00C47720" w:rsidRDefault="004D12A9" w:rsidP="00D756A6">
            <w:pPr>
              <w:rPr>
                <w:b/>
                <w:sz w:val="20"/>
                <w:szCs w:val="20"/>
              </w:rPr>
            </w:pPr>
            <w:r>
              <w:rPr>
                <w:b/>
                <w:sz w:val="20"/>
                <w:szCs w:val="20"/>
              </w:rPr>
              <w:t>Итого</w:t>
            </w:r>
          </w:p>
        </w:tc>
        <w:tc>
          <w:tcPr>
            <w:tcW w:w="1163" w:type="dxa"/>
            <w:tcBorders>
              <w:top w:val="single" w:sz="4" w:space="0" w:color="auto"/>
              <w:bottom w:val="single" w:sz="4" w:space="0" w:color="auto"/>
            </w:tcBorders>
          </w:tcPr>
          <w:p w:rsidR="004D12A9" w:rsidRPr="00C47720" w:rsidRDefault="004D12A9" w:rsidP="00D756A6">
            <w:pPr>
              <w:pStyle w:val="ABC-paragrahinNotes"/>
              <w:spacing w:after="0"/>
              <w:rPr>
                <w:b/>
                <w:sz w:val="22"/>
                <w:szCs w:val="22"/>
                <w:lang w:val="ru-RU"/>
              </w:rPr>
            </w:pPr>
            <w:r>
              <w:rPr>
                <w:b/>
                <w:sz w:val="22"/>
                <w:szCs w:val="22"/>
                <w:lang w:val="ru-RU"/>
              </w:rPr>
              <w:t>20462363</w:t>
            </w:r>
          </w:p>
        </w:tc>
        <w:tc>
          <w:tcPr>
            <w:tcW w:w="1021" w:type="dxa"/>
            <w:tcBorders>
              <w:top w:val="single" w:sz="4" w:space="0" w:color="auto"/>
              <w:bottom w:val="single" w:sz="4" w:space="0" w:color="auto"/>
            </w:tcBorders>
          </w:tcPr>
          <w:p w:rsidR="004D12A9" w:rsidRPr="00C47720" w:rsidRDefault="004D12A9" w:rsidP="00D756A6">
            <w:pPr>
              <w:pStyle w:val="ABC-paragrahinNotes"/>
              <w:spacing w:after="0"/>
              <w:rPr>
                <w:b/>
                <w:sz w:val="22"/>
                <w:szCs w:val="22"/>
                <w:lang w:val="ru-RU"/>
              </w:rPr>
            </w:pPr>
            <w:r>
              <w:rPr>
                <w:b/>
                <w:sz w:val="22"/>
                <w:szCs w:val="22"/>
                <w:lang w:val="ru-RU"/>
              </w:rPr>
              <w:t>100</w:t>
            </w:r>
          </w:p>
        </w:tc>
        <w:tc>
          <w:tcPr>
            <w:tcW w:w="1196" w:type="dxa"/>
            <w:tcBorders>
              <w:top w:val="single" w:sz="4" w:space="0" w:color="auto"/>
              <w:bottom w:val="single" w:sz="4" w:space="0" w:color="auto"/>
            </w:tcBorders>
          </w:tcPr>
          <w:p w:rsidR="004D12A9" w:rsidRPr="00C47720" w:rsidRDefault="004D12A9" w:rsidP="00D756A6">
            <w:pPr>
              <w:pStyle w:val="ABC-paragrahinNotes"/>
              <w:spacing w:after="0"/>
              <w:rPr>
                <w:b/>
                <w:sz w:val="22"/>
                <w:szCs w:val="22"/>
                <w:lang w:val="ru-RU"/>
              </w:rPr>
            </w:pPr>
            <w:r>
              <w:rPr>
                <w:b/>
                <w:sz w:val="22"/>
                <w:szCs w:val="22"/>
                <w:lang w:val="ru-RU"/>
              </w:rPr>
              <w:t>2248598</w:t>
            </w:r>
          </w:p>
        </w:tc>
        <w:tc>
          <w:tcPr>
            <w:tcW w:w="829" w:type="dxa"/>
            <w:tcBorders>
              <w:top w:val="single" w:sz="4" w:space="0" w:color="auto"/>
              <w:bottom w:val="single" w:sz="4" w:space="0" w:color="auto"/>
            </w:tcBorders>
          </w:tcPr>
          <w:p w:rsidR="004D12A9" w:rsidRPr="00C47720" w:rsidRDefault="004D12A9" w:rsidP="00D756A6">
            <w:pPr>
              <w:pStyle w:val="ABC-paragrahinNotes"/>
              <w:spacing w:after="0"/>
              <w:rPr>
                <w:b/>
                <w:sz w:val="22"/>
                <w:szCs w:val="22"/>
                <w:lang w:val="ru-RU"/>
              </w:rPr>
            </w:pPr>
            <w:r>
              <w:rPr>
                <w:b/>
                <w:sz w:val="22"/>
                <w:szCs w:val="22"/>
                <w:lang w:val="ru-RU"/>
              </w:rPr>
              <w:t>100</w:t>
            </w:r>
          </w:p>
        </w:tc>
        <w:tc>
          <w:tcPr>
            <w:tcW w:w="1387" w:type="dxa"/>
            <w:tcBorders>
              <w:top w:val="single" w:sz="4" w:space="0" w:color="auto"/>
              <w:bottom w:val="single" w:sz="4" w:space="0" w:color="auto"/>
            </w:tcBorders>
          </w:tcPr>
          <w:p w:rsidR="004D12A9" w:rsidRPr="00C47720" w:rsidRDefault="004D12A9" w:rsidP="00D756A6">
            <w:pPr>
              <w:pStyle w:val="ABC-paragrahinNotes"/>
              <w:spacing w:after="0"/>
              <w:rPr>
                <w:b/>
                <w:sz w:val="22"/>
                <w:szCs w:val="22"/>
                <w:lang w:val="ru-RU"/>
              </w:rPr>
            </w:pPr>
            <w:r>
              <w:rPr>
                <w:b/>
                <w:sz w:val="22"/>
                <w:szCs w:val="22"/>
                <w:lang w:val="ru-RU"/>
              </w:rPr>
              <w:t>11655883</w:t>
            </w:r>
          </w:p>
        </w:tc>
        <w:tc>
          <w:tcPr>
            <w:tcW w:w="739" w:type="dxa"/>
            <w:tcBorders>
              <w:top w:val="single" w:sz="4" w:space="0" w:color="auto"/>
              <w:bottom w:val="single" w:sz="4" w:space="0" w:color="auto"/>
            </w:tcBorders>
          </w:tcPr>
          <w:p w:rsidR="004D12A9" w:rsidRPr="00C47720" w:rsidRDefault="004D12A9" w:rsidP="00D756A6">
            <w:pPr>
              <w:pStyle w:val="ABC-paragrahinNotes"/>
              <w:spacing w:after="0"/>
              <w:rPr>
                <w:b/>
                <w:sz w:val="22"/>
                <w:szCs w:val="22"/>
                <w:lang w:val="ru-RU"/>
              </w:rPr>
            </w:pPr>
            <w:r>
              <w:rPr>
                <w:b/>
                <w:sz w:val="22"/>
                <w:szCs w:val="22"/>
                <w:lang w:val="ru-RU"/>
              </w:rPr>
              <w:t>100</w:t>
            </w:r>
          </w:p>
        </w:tc>
        <w:tc>
          <w:tcPr>
            <w:tcW w:w="1468" w:type="dxa"/>
            <w:tcBorders>
              <w:top w:val="single" w:sz="4" w:space="0" w:color="auto"/>
              <w:bottom w:val="single" w:sz="4" w:space="0" w:color="auto"/>
            </w:tcBorders>
          </w:tcPr>
          <w:p w:rsidR="004D12A9" w:rsidRPr="00C47720" w:rsidRDefault="004D12A9" w:rsidP="00D756A6">
            <w:pPr>
              <w:pStyle w:val="ABC-paragrahinNotes"/>
              <w:spacing w:after="0"/>
              <w:rPr>
                <w:b/>
                <w:sz w:val="22"/>
                <w:szCs w:val="22"/>
                <w:lang w:val="ru-RU"/>
              </w:rPr>
            </w:pPr>
            <w:r>
              <w:rPr>
                <w:b/>
                <w:sz w:val="22"/>
                <w:szCs w:val="22"/>
                <w:lang w:val="ru-RU"/>
              </w:rPr>
              <w:t>2233079</w:t>
            </w:r>
          </w:p>
        </w:tc>
        <w:tc>
          <w:tcPr>
            <w:tcW w:w="659" w:type="dxa"/>
            <w:tcBorders>
              <w:top w:val="single" w:sz="4" w:space="0" w:color="auto"/>
              <w:bottom w:val="single" w:sz="4" w:space="0" w:color="auto"/>
            </w:tcBorders>
          </w:tcPr>
          <w:p w:rsidR="004D12A9" w:rsidRPr="00C47720" w:rsidRDefault="004D12A9" w:rsidP="00D756A6">
            <w:pPr>
              <w:pStyle w:val="ABC-paragrahinNotes"/>
              <w:spacing w:after="0"/>
              <w:rPr>
                <w:b/>
                <w:lang w:val="ru-RU"/>
              </w:rPr>
            </w:pPr>
            <w:r>
              <w:rPr>
                <w:b/>
                <w:lang w:val="ru-RU"/>
              </w:rPr>
              <w:t>100</w:t>
            </w:r>
          </w:p>
        </w:tc>
      </w:tr>
    </w:tbl>
    <w:p w:rsidR="004D12A9" w:rsidRDefault="004D12A9" w:rsidP="004D12A9">
      <w:pPr>
        <w:pStyle w:val="ABC-paragrahinNotes"/>
        <w:spacing w:after="0"/>
        <w:ind w:firstLine="567"/>
        <w:rPr>
          <w:sz w:val="24"/>
          <w:szCs w:val="24"/>
          <w:lang w:val="ru-RU"/>
        </w:rPr>
      </w:pPr>
    </w:p>
    <w:p w:rsidR="004D12A9" w:rsidRPr="000D75B5" w:rsidRDefault="004D12A9" w:rsidP="004D12A9">
      <w:pPr>
        <w:pStyle w:val="ABC-paragrahinNotes"/>
        <w:spacing w:after="0"/>
        <w:ind w:firstLine="567"/>
        <w:rPr>
          <w:sz w:val="24"/>
          <w:szCs w:val="24"/>
          <w:lang w:val="ru-RU"/>
        </w:rPr>
      </w:pPr>
      <w:r>
        <w:rPr>
          <w:sz w:val="24"/>
          <w:szCs w:val="24"/>
          <w:lang w:val="ru-RU"/>
        </w:rPr>
        <w:t xml:space="preserve">На 01.01.2017 года удельный вес активов </w:t>
      </w:r>
      <w:r>
        <w:rPr>
          <w:sz w:val="24"/>
          <w:szCs w:val="24"/>
          <w:lang w:val="en-US"/>
        </w:rPr>
        <w:t>I</w:t>
      </w:r>
      <w:r>
        <w:rPr>
          <w:sz w:val="24"/>
          <w:szCs w:val="24"/>
          <w:lang w:val="ru-RU"/>
        </w:rPr>
        <w:t xml:space="preserve"> категории качества составил 51%, на 01.01.2016 года составлял 2%, за отчетный период вырос на 49%.</w:t>
      </w:r>
    </w:p>
    <w:p w:rsidR="004D12A9" w:rsidRDefault="004D12A9" w:rsidP="004D12A9">
      <w:pPr>
        <w:pStyle w:val="ABC-paragrahinNotes"/>
        <w:spacing w:after="0"/>
        <w:ind w:firstLine="567"/>
        <w:rPr>
          <w:sz w:val="24"/>
          <w:szCs w:val="24"/>
          <w:lang w:val="ru-RU"/>
        </w:rPr>
      </w:pPr>
      <w:r>
        <w:rPr>
          <w:sz w:val="24"/>
          <w:szCs w:val="24"/>
          <w:lang w:val="ru-RU"/>
        </w:rPr>
        <w:t xml:space="preserve">На 01.01.2017 года удельный вес активов </w:t>
      </w:r>
      <w:r>
        <w:rPr>
          <w:sz w:val="24"/>
          <w:szCs w:val="24"/>
          <w:lang w:val="en-US"/>
        </w:rPr>
        <w:t>II</w:t>
      </w:r>
      <w:r>
        <w:rPr>
          <w:sz w:val="24"/>
          <w:szCs w:val="24"/>
          <w:lang w:val="ru-RU"/>
        </w:rPr>
        <w:t xml:space="preserve"> категории качества составил </w:t>
      </w:r>
      <w:r w:rsidRPr="009E24EC">
        <w:rPr>
          <w:sz w:val="24"/>
          <w:szCs w:val="24"/>
          <w:lang w:val="ru-RU"/>
        </w:rPr>
        <w:t>7</w:t>
      </w:r>
      <w:r>
        <w:rPr>
          <w:sz w:val="24"/>
          <w:szCs w:val="24"/>
          <w:lang w:val="ru-RU"/>
        </w:rPr>
        <w:t xml:space="preserve">%, на 01.01.2016 года составлял </w:t>
      </w:r>
      <w:r w:rsidRPr="009E24EC">
        <w:rPr>
          <w:sz w:val="24"/>
          <w:szCs w:val="24"/>
          <w:lang w:val="ru-RU"/>
        </w:rPr>
        <w:t>59</w:t>
      </w:r>
      <w:r>
        <w:rPr>
          <w:sz w:val="24"/>
          <w:szCs w:val="24"/>
          <w:lang w:val="ru-RU"/>
        </w:rPr>
        <w:t>%, за отчетный период снизился на 52%.</w:t>
      </w:r>
    </w:p>
    <w:p w:rsidR="004D12A9" w:rsidRPr="000D75B5" w:rsidRDefault="004D12A9" w:rsidP="004D12A9">
      <w:pPr>
        <w:pStyle w:val="ABC-paragrahinNotes"/>
        <w:spacing w:after="0"/>
        <w:ind w:firstLine="567"/>
        <w:rPr>
          <w:sz w:val="24"/>
          <w:szCs w:val="24"/>
          <w:lang w:val="ru-RU"/>
        </w:rPr>
      </w:pPr>
      <w:r>
        <w:rPr>
          <w:sz w:val="24"/>
          <w:szCs w:val="24"/>
          <w:lang w:val="ru-RU"/>
        </w:rPr>
        <w:t xml:space="preserve">На 01.01.2017 года удельный вес активов </w:t>
      </w:r>
      <w:r>
        <w:rPr>
          <w:sz w:val="24"/>
          <w:szCs w:val="24"/>
          <w:lang w:val="en-US"/>
        </w:rPr>
        <w:t>III</w:t>
      </w:r>
      <w:r>
        <w:rPr>
          <w:sz w:val="24"/>
          <w:szCs w:val="24"/>
          <w:lang w:val="ru-RU"/>
        </w:rPr>
        <w:t xml:space="preserve"> категории качества составил 1%, на 01.01.2016 года составлял </w:t>
      </w:r>
      <w:r w:rsidRPr="009E24EC">
        <w:rPr>
          <w:sz w:val="24"/>
          <w:szCs w:val="24"/>
          <w:lang w:val="ru-RU"/>
        </w:rPr>
        <w:t>8</w:t>
      </w:r>
      <w:r>
        <w:rPr>
          <w:sz w:val="24"/>
          <w:szCs w:val="24"/>
          <w:lang w:val="ru-RU"/>
        </w:rPr>
        <w:t xml:space="preserve">%, за отчетный период снизился на </w:t>
      </w:r>
      <w:r w:rsidRPr="009E24EC">
        <w:rPr>
          <w:sz w:val="24"/>
          <w:szCs w:val="24"/>
          <w:lang w:val="ru-RU"/>
        </w:rPr>
        <w:t>7</w:t>
      </w:r>
      <w:r>
        <w:rPr>
          <w:sz w:val="24"/>
          <w:szCs w:val="24"/>
          <w:lang w:val="ru-RU"/>
        </w:rPr>
        <w:t>%.</w:t>
      </w:r>
    </w:p>
    <w:p w:rsidR="004D12A9" w:rsidRDefault="004D12A9" w:rsidP="004D12A9">
      <w:pPr>
        <w:pStyle w:val="ABC-paragrahinNotes"/>
        <w:spacing w:after="0"/>
        <w:ind w:firstLine="567"/>
        <w:rPr>
          <w:sz w:val="24"/>
          <w:szCs w:val="24"/>
          <w:lang w:val="ru-RU"/>
        </w:rPr>
      </w:pPr>
      <w:r>
        <w:rPr>
          <w:sz w:val="24"/>
          <w:szCs w:val="24"/>
          <w:lang w:val="ru-RU"/>
        </w:rPr>
        <w:t xml:space="preserve">На 01.01.2017 года удельный вес активов </w:t>
      </w:r>
      <w:r>
        <w:rPr>
          <w:sz w:val="24"/>
          <w:szCs w:val="24"/>
          <w:lang w:val="en-US"/>
        </w:rPr>
        <w:t>IY</w:t>
      </w:r>
      <w:r>
        <w:rPr>
          <w:sz w:val="24"/>
          <w:szCs w:val="24"/>
          <w:lang w:val="ru-RU"/>
        </w:rPr>
        <w:t xml:space="preserve"> категории качества составил </w:t>
      </w:r>
      <w:r w:rsidRPr="009E24EC">
        <w:rPr>
          <w:sz w:val="24"/>
          <w:szCs w:val="24"/>
          <w:lang w:val="ru-RU"/>
        </w:rPr>
        <w:t>2</w:t>
      </w:r>
      <w:r>
        <w:rPr>
          <w:sz w:val="24"/>
          <w:szCs w:val="24"/>
          <w:lang w:val="ru-RU"/>
        </w:rPr>
        <w:t xml:space="preserve">%, на 01.01.2016 года составлял </w:t>
      </w:r>
      <w:r w:rsidRPr="009E24EC">
        <w:rPr>
          <w:sz w:val="24"/>
          <w:szCs w:val="24"/>
          <w:lang w:val="ru-RU"/>
        </w:rPr>
        <w:t>2</w:t>
      </w:r>
      <w:r>
        <w:rPr>
          <w:sz w:val="24"/>
          <w:szCs w:val="24"/>
          <w:lang w:val="ru-RU"/>
        </w:rPr>
        <w:t>%, за отчетный период он не изменился.</w:t>
      </w:r>
    </w:p>
    <w:p w:rsidR="004D12A9" w:rsidRPr="000D75B5" w:rsidRDefault="004D12A9" w:rsidP="004D12A9">
      <w:pPr>
        <w:pStyle w:val="ABC-paragrahinNotes"/>
        <w:spacing w:after="0"/>
        <w:ind w:firstLine="567"/>
        <w:rPr>
          <w:sz w:val="24"/>
          <w:szCs w:val="24"/>
          <w:lang w:val="ru-RU"/>
        </w:rPr>
      </w:pPr>
      <w:r>
        <w:rPr>
          <w:sz w:val="24"/>
          <w:szCs w:val="24"/>
          <w:lang w:val="ru-RU"/>
        </w:rPr>
        <w:t xml:space="preserve">На 01.01.2017 года удельный вес активов </w:t>
      </w:r>
      <w:r>
        <w:rPr>
          <w:sz w:val="24"/>
          <w:szCs w:val="24"/>
          <w:lang w:val="en-US"/>
        </w:rPr>
        <w:t>Y</w:t>
      </w:r>
      <w:r>
        <w:rPr>
          <w:sz w:val="24"/>
          <w:szCs w:val="24"/>
          <w:lang w:val="ru-RU"/>
        </w:rPr>
        <w:t xml:space="preserve"> категории качества составил </w:t>
      </w:r>
      <w:r w:rsidRPr="009E24EC">
        <w:rPr>
          <w:sz w:val="24"/>
          <w:szCs w:val="24"/>
          <w:lang w:val="ru-RU"/>
        </w:rPr>
        <w:t>39</w:t>
      </w:r>
      <w:r>
        <w:rPr>
          <w:sz w:val="24"/>
          <w:szCs w:val="24"/>
          <w:lang w:val="ru-RU"/>
        </w:rPr>
        <w:t xml:space="preserve">%, на 01.01.2016 года составлял </w:t>
      </w:r>
      <w:r w:rsidRPr="009E24EC">
        <w:rPr>
          <w:sz w:val="24"/>
          <w:szCs w:val="24"/>
          <w:lang w:val="ru-RU"/>
        </w:rPr>
        <w:t>29</w:t>
      </w:r>
      <w:r>
        <w:rPr>
          <w:sz w:val="24"/>
          <w:szCs w:val="24"/>
          <w:lang w:val="ru-RU"/>
        </w:rPr>
        <w:t>%, за отчетный период вырос на 10%.</w:t>
      </w:r>
    </w:p>
    <w:p w:rsidR="004D12A9" w:rsidRPr="009D27B0" w:rsidRDefault="004D12A9" w:rsidP="004D12A9">
      <w:pPr>
        <w:pStyle w:val="ABC-paragrahinNotes"/>
        <w:spacing w:after="0"/>
        <w:ind w:firstLine="567"/>
        <w:rPr>
          <w:sz w:val="24"/>
          <w:szCs w:val="24"/>
          <w:lang w:val="ru-RU"/>
        </w:rPr>
      </w:pPr>
      <w:r w:rsidRPr="009D27B0">
        <w:rPr>
          <w:sz w:val="24"/>
          <w:szCs w:val="24"/>
          <w:lang w:val="ru-RU"/>
        </w:rPr>
        <w:t>Сведения о внебалансовых обязательствах по категориям качества:</w:t>
      </w:r>
    </w:p>
    <w:tbl>
      <w:tblPr>
        <w:tblW w:w="9990" w:type="dxa"/>
        <w:jc w:val="center"/>
        <w:tblLayout w:type="fixed"/>
        <w:tblLook w:val="0000" w:firstRow="0" w:lastRow="0" w:firstColumn="0" w:lastColumn="0" w:noHBand="0" w:noVBand="0"/>
      </w:tblPr>
      <w:tblGrid>
        <w:gridCol w:w="1524"/>
        <w:gridCol w:w="1559"/>
        <w:gridCol w:w="1276"/>
        <w:gridCol w:w="1276"/>
        <w:gridCol w:w="1488"/>
        <w:gridCol w:w="1383"/>
        <w:gridCol w:w="1484"/>
      </w:tblGrid>
      <w:tr w:rsidR="004D12A9" w:rsidRPr="002957B4" w:rsidTr="00D922C7">
        <w:trPr>
          <w:trHeight w:val="405"/>
          <w:tblHeader/>
          <w:jc w:val="center"/>
        </w:trPr>
        <w:tc>
          <w:tcPr>
            <w:tcW w:w="1524" w:type="dxa"/>
            <w:shd w:val="clear" w:color="auto" w:fill="auto"/>
          </w:tcPr>
          <w:p w:rsidR="004D12A9" w:rsidRPr="002957B4" w:rsidRDefault="004D12A9" w:rsidP="00D756A6"/>
          <w:p w:rsidR="004D12A9" w:rsidRPr="002957B4" w:rsidRDefault="004D12A9" w:rsidP="00D756A6">
            <w:pPr>
              <w:jc w:val="center"/>
            </w:pPr>
          </w:p>
        </w:tc>
        <w:tc>
          <w:tcPr>
            <w:tcW w:w="4111" w:type="dxa"/>
            <w:gridSpan w:val="3"/>
            <w:tcBorders>
              <w:bottom w:val="single" w:sz="4" w:space="0" w:color="auto"/>
            </w:tcBorders>
            <w:shd w:val="clear" w:color="auto" w:fill="auto"/>
            <w:vAlign w:val="center"/>
          </w:tcPr>
          <w:p w:rsidR="004D12A9" w:rsidRPr="002957B4" w:rsidRDefault="004D12A9" w:rsidP="00D756A6">
            <w:pPr>
              <w:jc w:val="center"/>
              <w:rPr>
                <w:b/>
              </w:rPr>
            </w:pPr>
            <w:r w:rsidRPr="002957B4">
              <w:rPr>
                <w:b/>
                <w:sz w:val="22"/>
              </w:rPr>
              <w:t>На 1 января 2017 года</w:t>
            </w:r>
          </w:p>
        </w:tc>
        <w:tc>
          <w:tcPr>
            <w:tcW w:w="4355" w:type="dxa"/>
            <w:gridSpan w:val="3"/>
            <w:tcBorders>
              <w:bottom w:val="single" w:sz="4" w:space="0" w:color="auto"/>
            </w:tcBorders>
            <w:shd w:val="clear" w:color="auto" w:fill="auto"/>
            <w:vAlign w:val="center"/>
          </w:tcPr>
          <w:p w:rsidR="004D12A9" w:rsidRPr="002957B4" w:rsidRDefault="004D12A9" w:rsidP="00D756A6">
            <w:pPr>
              <w:jc w:val="center"/>
              <w:rPr>
                <w:b/>
              </w:rPr>
            </w:pPr>
            <w:r w:rsidRPr="002957B4">
              <w:rPr>
                <w:b/>
                <w:sz w:val="22"/>
              </w:rPr>
              <w:t>На 1 января 2016 года</w:t>
            </w:r>
          </w:p>
        </w:tc>
      </w:tr>
      <w:tr w:rsidR="004D12A9" w:rsidRPr="00D922C7" w:rsidTr="00D922C7">
        <w:trPr>
          <w:trHeight w:val="405"/>
          <w:tblHeader/>
          <w:jc w:val="center"/>
        </w:trPr>
        <w:tc>
          <w:tcPr>
            <w:tcW w:w="1524" w:type="dxa"/>
            <w:shd w:val="clear" w:color="auto" w:fill="auto"/>
          </w:tcPr>
          <w:p w:rsidR="004D12A9" w:rsidRPr="00D922C7" w:rsidRDefault="004D12A9" w:rsidP="00D756A6">
            <w:pPr>
              <w:rPr>
                <w:sz w:val="18"/>
              </w:rPr>
            </w:pPr>
          </w:p>
        </w:tc>
        <w:tc>
          <w:tcPr>
            <w:tcW w:w="1559" w:type="dxa"/>
            <w:tcBorders>
              <w:top w:val="single" w:sz="4" w:space="0" w:color="auto"/>
              <w:bottom w:val="single" w:sz="4" w:space="0" w:color="auto"/>
            </w:tcBorders>
            <w:shd w:val="clear" w:color="auto" w:fill="auto"/>
            <w:vAlign w:val="center"/>
          </w:tcPr>
          <w:p w:rsidR="004D12A9" w:rsidRPr="00D922C7" w:rsidRDefault="004D12A9" w:rsidP="00D756A6">
            <w:pPr>
              <w:jc w:val="center"/>
              <w:rPr>
                <w:b/>
                <w:sz w:val="18"/>
              </w:rPr>
            </w:pPr>
            <w:r w:rsidRPr="00D922C7">
              <w:rPr>
                <w:b/>
                <w:sz w:val="18"/>
              </w:rPr>
              <w:t>Сумма внебалансовых обязательств</w:t>
            </w:r>
          </w:p>
        </w:tc>
        <w:tc>
          <w:tcPr>
            <w:tcW w:w="1276" w:type="dxa"/>
            <w:tcBorders>
              <w:top w:val="single" w:sz="4" w:space="0" w:color="auto"/>
              <w:bottom w:val="single" w:sz="4" w:space="0" w:color="auto"/>
            </w:tcBorders>
            <w:shd w:val="clear" w:color="auto" w:fill="auto"/>
            <w:vAlign w:val="center"/>
          </w:tcPr>
          <w:p w:rsidR="004D12A9" w:rsidRPr="00D922C7" w:rsidRDefault="004D12A9" w:rsidP="00D756A6">
            <w:pPr>
              <w:jc w:val="center"/>
              <w:rPr>
                <w:b/>
                <w:sz w:val="18"/>
              </w:rPr>
            </w:pPr>
            <w:r w:rsidRPr="00D922C7">
              <w:rPr>
                <w:b/>
                <w:sz w:val="18"/>
              </w:rPr>
              <w:t>Размер расчетного</w:t>
            </w:r>
          </w:p>
          <w:p w:rsidR="004D12A9" w:rsidRPr="00D922C7" w:rsidRDefault="004D12A9" w:rsidP="00D756A6">
            <w:pPr>
              <w:jc w:val="center"/>
              <w:rPr>
                <w:b/>
                <w:sz w:val="18"/>
              </w:rPr>
            </w:pPr>
            <w:r w:rsidRPr="00D922C7">
              <w:rPr>
                <w:b/>
                <w:sz w:val="18"/>
              </w:rPr>
              <w:t>резерва</w:t>
            </w:r>
          </w:p>
        </w:tc>
        <w:tc>
          <w:tcPr>
            <w:tcW w:w="1276" w:type="dxa"/>
            <w:tcBorders>
              <w:top w:val="single" w:sz="4" w:space="0" w:color="auto"/>
              <w:bottom w:val="single" w:sz="4" w:space="0" w:color="auto"/>
            </w:tcBorders>
            <w:shd w:val="clear" w:color="auto" w:fill="auto"/>
            <w:vAlign w:val="center"/>
          </w:tcPr>
          <w:p w:rsidR="004D12A9" w:rsidRPr="00D922C7" w:rsidRDefault="004D12A9" w:rsidP="00D756A6">
            <w:pPr>
              <w:jc w:val="center"/>
              <w:rPr>
                <w:b/>
                <w:sz w:val="18"/>
              </w:rPr>
            </w:pPr>
            <w:r w:rsidRPr="00D922C7">
              <w:rPr>
                <w:b/>
                <w:sz w:val="18"/>
              </w:rPr>
              <w:t>Размер фактически созданного резерва</w:t>
            </w:r>
          </w:p>
        </w:tc>
        <w:tc>
          <w:tcPr>
            <w:tcW w:w="1488" w:type="dxa"/>
            <w:tcBorders>
              <w:top w:val="single" w:sz="4" w:space="0" w:color="auto"/>
              <w:bottom w:val="single" w:sz="4" w:space="0" w:color="auto"/>
            </w:tcBorders>
            <w:shd w:val="clear" w:color="auto" w:fill="auto"/>
            <w:vAlign w:val="center"/>
          </w:tcPr>
          <w:p w:rsidR="004D12A9" w:rsidRPr="00D922C7" w:rsidRDefault="004D12A9" w:rsidP="00D756A6">
            <w:pPr>
              <w:jc w:val="center"/>
              <w:rPr>
                <w:b/>
                <w:sz w:val="18"/>
              </w:rPr>
            </w:pPr>
            <w:r w:rsidRPr="00D922C7">
              <w:rPr>
                <w:b/>
                <w:sz w:val="18"/>
              </w:rPr>
              <w:t>Сумма внебалансовых обязательств</w:t>
            </w:r>
          </w:p>
        </w:tc>
        <w:tc>
          <w:tcPr>
            <w:tcW w:w="1383" w:type="dxa"/>
            <w:tcBorders>
              <w:top w:val="single" w:sz="4" w:space="0" w:color="auto"/>
              <w:bottom w:val="single" w:sz="4" w:space="0" w:color="auto"/>
            </w:tcBorders>
            <w:shd w:val="clear" w:color="auto" w:fill="auto"/>
            <w:vAlign w:val="center"/>
          </w:tcPr>
          <w:p w:rsidR="004D12A9" w:rsidRPr="00D922C7" w:rsidRDefault="004D12A9" w:rsidP="00D756A6">
            <w:pPr>
              <w:jc w:val="center"/>
              <w:rPr>
                <w:b/>
                <w:sz w:val="18"/>
              </w:rPr>
            </w:pPr>
            <w:r w:rsidRPr="00D922C7">
              <w:rPr>
                <w:b/>
                <w:sz w:val="18"/>
              </w:rPr>
              <w:t>Размер расчетного</w:t>
            </w:r>
          </w:p>
          <w:p w:rsidR="004D12A9" w:rsidRPr="00D922C7" w:rsidRDefault="004D12A9" w:rsidP="00D756A6">
            <w:pPr>
              <w:jc w:val="center"/>
              <w:rPr>
                <w:b/>
                <w:sz w:val="18"/>
              </w:rPr>
            </w:pPr>
            <w:r w:rsidRPr="00D922C7">
              <w:rPr>
                <w:b/>
                <w:sz w:val="18"/>
              </w:rPr>
              <w:t>резерва</w:t>
            </w:r>
          </w:p>
        </w:tc>
        <w:tc>
          <w:tcPr>
            <w:tcW w:w="1484" w:type="dxa"/>
            <w:tcBorders>
              <w:top w:val="single" w:sz="4" w:space="0" w:color="auto"/>
              <w:bottom w:val="single" w:sz="4" w:space="0" w:color="auto"/>
            </w:tcBorders>
            <w:shd w:val="clear" w:color="auto" w:fill="auto"/>
            <w:vAlign w:val="center"/>
          </w:tcPr>
          <w:p w:rsidR="004D12A9" w:rsidRPr="00D922C7" w:rsidRDefault="004D12A9" w:rsidP="00D756A6">
            <w:pPr>
              <w:jc w:val="center"/>
              <w:rPr>
                <w:b/>
                <w:sz w:val="18"/>
              </w:rPr>
            </w:pPr>
            <w:r w:rsidRPr="00D922C7">
              <w:rPr>
                <w:b/>
                <w:sz w:val="18"/>
              </w:rPr>
              <w:t>Размер фактически созданного резерва</w:t>
            </w:r>
          </w:p>
        </w:tc>
      </w:tr>
      <w:tr w:rsidR="004D12A9" w:rsidRPr="002957B4" w:rsidTr="00D922C7">
        <w:trPr>
          <w:trHeight w:val="195"/>
          <w:jc w:val="center"/>
        </w:trPr>
        <w:tc>
          <w:tcPr>
            <w:tcW w:w="1524" w:type="dxa"/>
            <w:shd w:val="clear" w:color="auto" w:fill="auto"/>
          </w:tcPr>
          <w:p w:rsidR="004D12A9" w:rsidRPr="002957B4" w:rsidRDefault="004D12A9" w:rsidP="00D756A6">
            <w:r w:rsidRPr="002957B4">
              <w:rPr>
                <w:sz w:val="22"/>
                <w:lang w:val="en-US"/>
              </w:rPr>
              <w:t>I</w:t>
            </w:r>
            <w:r w:rsidRPr="002957B4">
              <w:rPr>
                <w:sz w:val="22"/>
              </w:rPr>
              <w:t xml:space="preserve"> категория качества</w:t>
            </w:r>
          </w:p>
        </w:tc>
        <w:tc>
          <w:tcPr>
            <w:tcW w:w="1559" w:type="dxa"/>
            <w:tcBorders>
              <w:top w:val="single" w:sz="4" w:space="0" w:color="auto"/>
            </w:tcBorders>
            <w:shd w:val="clear" w:color="auto" w:fill="auto"/>
            <w:vAlign w:val="center"/>
          </w:tcPr>
          <w:p w:rsidR="004D12A9" w:rsidRPr="002957B4" w:rsidRDefault="004D12A9" w:rsidP="00D756A6">
            <w:pPr>
              <w:jc w:val="right"/>
            </w:pPr>
            <w:r w:rsidRPr="002957B4">
              <w:rPr>
                <w:sz w:val="22"/>
              </w:rPr>
              <w:t>0</w:t>
            </w:r>
          </w:p>
        </w:tc>
        <w:tc>
          <w:tcPr>
            <w:tcW w:w="1276" w:type="dxa"/>
            <w:tcBorders>
              <w:top w:val="single" w:sz="4" w:space="0" w:color="auto"/>
            </w:tcBorders>
            <w:shd w:val="clear" w:color="auto" w:fill="auto"/>
            <w:vAlign w:val="center"/>
          </w:tcPr>
          <w:p w:rsidR="004D12A9" w:rsidRPr="002957B4" w:rsidRDefault="004D12A9" w:rsidP="00D756A6">
            <w:pPr>
              <w:jc w:val="right"/>
            </w:pPr>
          </w:p>
        </w:tc>
        <w:tc>
          <w:tcPr>
            <w:tcW w:w="1276" w:type="dxa"/>
            <w:tcBorders>
              <w:top w:val="single" w:sz="4" w:space="0" w:color="auto"/>
            </w:tcBorders>
            <w:shd w:val="clear" w:color="auto" w:fill="auto"/>
            <w:vAlign w:val="center"/>
          </w:tcPr>
          <w:p w:rsidR="004D12A9" w:rsidRPr="002957B4" w:rsidRDefault="004D12A9" w:rsidP="00D756A6">
            <w:pPr>
              <w:jc w:val="right"/>
            </w:pPr>
          </w:p>
        </w:tc>
        <w:tc>
          <w:tcPr>
            <w:tcW w:w="1488" w:type="dxa"/>
            <w:tcBorders>
              <w:top w:val="single" w:sz="4" w:space="0" w:color="auto"/>
            </w:tcBorders>
            <w:shd w:val="clear" w:color="auto" w:fill="auto"/>
            <w:vAlign w:val="center"/>
          </w:tcPr>
          <w:p w:rsidR="004D12A9" w:rsidRPr="002957B4" w:rsidRDefault="004D12A9" w:rsidP="00D756A6">
            <w:pPr>
              <w:jc w:val="right"/>
            </w:pPr>
            <w:r w:rsidRPr="002957B4">
              <w:rPr>
                <w:sz w:val="22"/>
              </w:rPr>
              <w:t>1675</w:t>
            </w:r>
          </w:p>
        </w:tc>
        <w:tc>
          <w:tcPr>
            <w:tcW w:w="1383" w:type="dxa"/>
            <w:tcBorders>
              <w:top w:val="single" w:sz="4" w:space="0" w:color="auto"/>
            </w:tcBorders>
            <w:shd w:val="clear" w:color="auto" w:fill="auto"/>
            <w:vAlign w:val="center"/>
          </w:tcPr>
          <w:p w:rsidR="004D12A9" w:rsidRPr="002957B4" w:rsidRDefault="004D12A9" w:rsidP="00D756A6">
            <w:pPr>
              <w:jc w:val="right"/>
            </w:pPr>
          </w:p>
        </w:tc>
        <w:tc>
          <w:tcPr>
            <w:tcW w:w="1484" w:type="dxa"/>
            <w:tcBorders>
              <w:top w:val="single" w:sz="4" w:space="0" w:color="auto"/>
            </w:tcBorders>
            <w:shd w:val="clear" w:color="auto" w:fill="auto"/>
            <w:vAlign w:val="center"/>
          </w:tcPr>
          <w:p w:rsidR="004D12A9" w:rsidRPr="002957B4" w:rsidRDefault="004D12A9" w:rsidP="00D756A6">
            <w:pPr>
              <w:jc w:val="right"/>
            </w:pPr>
          </w:p>
        </w:tc>
      </w:tr>
      <w:tr w:rsidR="004D12A9" w:rsidRPr="002957B4" w:rsidTr="00D922C7">
        <w:trPr>
          <w:trHeight w:val="195"/>
          <w:jc w:val="center"/>
        </w:trPr>
        <w:tc>
          <w:tcPr>
            <w:tcW w:w="1524" w:type="dxa"/>
            <w:shd w:val="clear" w:color="auto" w:fill="auto"/>
          </w:tcPr>
          <w:p w:rsidR="004D12A9" w:rsidRPr="002957B4" w:rsidRDefault="004D12A9" w:rsidP="00D756A6">
            <w:r w:rsidRPr="002957B4">
              <w:rPr>
                <w:sz w:val="22"/>
                <w:lang w:val="en-US"/>
              </w:rPr>
              <w:t xml:space="preserve">II </w:t>
            </w:r>
            <w:r w:rsidRPr="002957B4">
              <w:rPr>
                <w:sz w:val="22"/>
              </w:rPr>
              <w:t>категория качества</w:t>
            </w:r>
          </w:p>
        </w:tc>
        <w:tc>
          <w:tcPr>
            <w:tcW w:w="1559" w:type="dxa"/>
            <w:shd w:val="clear" w:color="auto" w:fill="auto"/>
            <w:vAlign w:val="center"/>
          </w:tcPr>
          <w:p w:rsidR="004D12A9" w:rsidRPr="002957B4" w:rsidRDefault="004D12A9" w:rsidP="00D756A6">
            <w:pPr>
              <w:jc w:val="right"/>
            </w:pPr>
            <w:r w:rsidRPr="002957B4">
              <w:rPr>
                <w:sz w:val="22"/>
              </w:rPr>
              <w:t>162736</w:t>
            </w:r>
          </w:p>
        </w:tc>
        <w:tc>
          <w:tcPr>
            <w:tcW w:w="1276" w:type="dxa"/>
            <w:shd w:val="clear" w:color="auto" w:fill="auto"/>
            <w:vAlign w:val="center"/>
          </w:tcPr>
          <w:p w:rsidR="004D12A9" w:rsidRPr="002957B4" w:rsidRDefault="004D12A9" w:rsidP="00D756A6">
            <w:pPr>
              <w:jc w:val="right"/>
            </w:pPr>
            <w:r w:rsidRPr="002957B4">
              <w:rPr>
                <w:sz w:val="22"/>
              </w:rPr>
              <w:t>2427</w:t>
            </w:r>
          </w:p>
        </w:tc>
        <w:tc>
          <w:tcPr>
            <w:tcW w:w="1276" w:type="dxa"/>
            <w:shd w:val="clear" w:color="auto" w:fill="auto"/>
            <w:vAlign w:val="center"/>
          </w:tcPr>
          <w:p w:rsidR="004D12A9" w:rsidRPr="002957B4" w:rsidRDefault="004D12A9" w:rsidP="00D756A6">
            <w:pPr>
              <w:jc w:val="right"/>
            </w:pPr>
            <w:r w:rsidRPr="002957B4">
              <w:rPr>
                <w:sz w:val="22"/>
              </w:rPr>
              <w:t>2427</w:t>
            </w:r>
          </w:p>
        </w:tc>
        <w:tc>
          <w:tcPr>
            <w:tcW w:w="1488" w:type="dxa"/>
            <w:shd w:val="clear" w:color="auto" w:fill="auto"/>
            <w:vAlign w:val="center"/>
          </w:tcPr>
          <w:p w:rsidR="004D12A9" w:rsidRPr="002957B4" w:rsidRDefault="004D12A9" w:rsidP="00D756A6">
            <w:pPr>
              <w:jc w:val="right"/>
            </w:pPr>
            <w:r w:rsidRPr="002957B4">
              <w:rPr>
                <w:sz w:val="22"/>
              </w:rPr>
              <w:t>238033</w:t>
            </w:r>
          </w:p>
        </w:tc>
        <w:tc>
          <w:tcPr>
            <w:tcW w:w="1383" w:type="dxa"/>
            <w:shd w:val="clear" w:color="auto" w:fill="auto"/>
            <w:vAlign w:val="center"/>
          </w:tcPr>
          <w:p w:rsidR="004D12A9" w:rsidRPr="002957B4" w:rsidRDefault="004D12A9" w:rsidP="00D756A6">
            <w:pPr>
              <w:jc w:val="right"/>
            </w:pPr>
            <w:r w:rsidRPr="002957B4">
              <w:rPr>
                <w:sz w:val="22"/>
              </w:rPr>
              <w:t>3336</w:t>
            </w:r>
          </w:p>
        </w:tc>
        <w:tc>
          <w:tcPr>
            <w:tcW w:w="1484" w:type="dxa"/>
            <w:shd w:val="clear" w:color="auto" w:fill="auto"/>
            <w:vAlign w:val="center"/>
          </w:tcPr>
          <w:p w:rsidR="004D12A9" w:rsidRPr="002957B4" w:rsidRDefault="004D12A9" w:rsidP="00D756A6">
            <w:pPr>
              <w:jc w:val="right"/>
            </w:pPr>
            <w:r w:rsidRPr="002957B4">
              <w:rPr>
                <w:sz w:val="22"/>
              </w:rPr>
              <w:t>3144</w:t>
            </w:r>
          </w:p>
        </w:tc>
      </w:tr>
      <w:tr w:rsidR="004D12A9" w:rsidRPr="002957B4" w:rsidTr="00D922C7">
        <w:trPr>
          <w:trHeight w:val="195"/>
          <w:jc w:val="center"/>
        </w:trPr>
        <w:tc>
          <w:tcPr>
            <w:tcW w:w="1524" w:type="dxa"/>
            <w:shd w:val="clear" w:color="auto" w:fill="auto"/>
          </w:tcPr>
          <w:p w:rsidR="004D12A9" w:rsidRPr="002957B4" w:rsidRDefault="004D12A9" w:rsidP="00D756A6">
            <w:r w:rsidRPr="002957B4">
              <w:rPr>
                <w:sz w:val="22"/>
                <w:lang w:val="en-US"/>
              </w:rPr>
              <w:t>III</w:t>
            </w:r>
            <w:r w:rsidRPr="002957B4">
              <w:rPr>
                <w:sz w:val="22"/>
              </w:rPr>
              <w:t xml:space="preserve"> категория качества</w:t>
            </w:r>
          </w:p>
        </w:tc>
        <w:tc>
          <w:tcPr>
            <w:tcW w:w="1559" w:type="dxa"/>
            <w:shd w:val="clear" w:color="auto" w:fill="auto"/>
            <w:vAlign w:val="center"/>
          </w:tcPr>
          <w:p w:rsidR="004D12A9" w:rsidRPr="002957B4" w:rsidRDefault="004D12A9" w:rsidP="00D756A6">
            <w:pPr>
              <w:jc w:val="right"/>
            </w:pPr>
            <w:r w:rsidRPr="002957B4">
              <w:rPr>
                <w:sz w:val="22"/>
              </w:rPr>
              <w:t>8142</w:t>
            </w:r>
          </w:p>
        </w:tc>
        <w:tc>
          <w:tcPr>
            <w:tcW w:w="1276" w:type="dxa"/>
            <w:shd w:val="clear" w:color="auto" w:fill="auto"/>
            <w:vAlign w:val="center"/>
          </w:tcPr>
          <w:p w:rsidR="004D12A9" w:rsidRPr="002957B4" w:rsidRDefault="004D12A9" w:rsidP="00D756A6">
            <w:pPr>
              <w:jc w:val="right"/>
            </w:pPr>
            <w:r w:rsidRPr="002957B4">
              <w:rPr>
                <w:sz w:val="22"/>
              </w:rPr>
              <w:t>1710</w:t>
            </w:r>
          </w:p>
        </w:tc>
        <w:tc>
          <w:tcPr>
            <w:tcW w:w="1276" w:type="dxa"/>
            <w:shd w:val="clear" w:color="auto" w:fill="auto"/>
            <w:vAlign w:val="center"/>
          </w:tcPr>
          <w:p w:rsidR="004D12A9" w:rsidRPr="002957B4" w:rsidRDefault="004D12A9" w:rsidP="00D756A6">
            <w:pPr>
              <w:jc w:val="right"/>
            </w:pPr>
            <w:r w:rsidRPr="002957B4">
              <w:rPr>
                <w:sz w:val="22"/>
              </w:rPr>
              <w:t>1710</w:t>
            </w:r>
          </w:p>
        </w:tc>
        <w:tc>
          <w:tcPr>
            <w:tcW w:w="1488" w:type="dxa"/>
            <w:shd w:val="clear" w:color="auto" w:fill="auto"/>
            <w:vAlign w:val="center"/>
          </w:tcPr>
          <w:p w:rsidR="004D12A9" w:rsidRPr="002957B4" w:rsidRDefault="004D12A9" w:rsidP="00D756A6">
            <w:pPr>
              <w:jc w:val="right"/>
            </w:pPr>
            <w:r w:rsidRPr="002957B4">
              <w:rPr>
                <w:sz w:val="22"/>
              </w:rPr>
              <w:t>1572</w:t>
            </w:r>
          </w:p>
        </w:tc>
        <w:tc>
          <w:tcPr>
            <w:tcW w:w="1383" w:type="dxa"/>
            <w:shd w:val="clear" w:color="auto" w:fill="auto"/>
            <w:vAlign w:val="center"/>
          </w:tcPr>
          <w:p w:rsidR="004D12A9" w:rsidRPr="002957B4" w:rsidRDefault="004D12A9" w:rsidP="00D756A6">
            <w:pPr>
              <w:jc w:val="right"/>
            </w:pPr>
            <w:r w:rsidRPr="002957B4">
              <w:rPr>
                <w:sz w:val="22"/>
              </w:rPr>
              <w:t>330</w:t>
            </w:r>
          </w:p>
        </w:tc>
        <w:tc>
          <w:tcPr>
            <w:tcW w:w="1484" w:type="dxa"/>
            <w:shd w:val="clear" w:color="auto" w:fill="auto"/>
            <w:vAlign w:val="center"/>
          </w:tcPr>
          <w:p w:rsidR="004D12A9" w:rsidRPr="002957B4" w:rsidRDefault="004D12A9" w:rsidP="00D756A6">
            <w:pPr>
              <w:jc w:val="right"/>
            </w:pPr>
            <w:r w:rsidRPr="002957B4">
              <w:rPr>
                <w:sz w:val="22"/>
              </w:rPr>
              <w:t>16</w:t>
            </w:r>
          </w:p>
        </w:tc>
      </w:tr>
      <w:tr w:rsidR="004D12A9" w:rsidRPr="002957B4" w:rsidTr="00D922C7">
        <w:trPr>
          <w:trHeight w:val="195"/>
          <w:jc w:val="center"/>
        </w:trPr>
        <w:tc>
          <w:tcPr>
            <w:tcW w:w="1524" w:type="dxa"/>
            <w:shd w:val="clear" w:color="auto" w:fill="auto"/>
          </w:tcPr>
          <w:p w:rsidR="004D12A9" w:rsidRPr="002957B4" w:rsidRDefault="004D12A9" w:rsidP="00D756A6">
            <w:r w:rsidRPr="002957B4">
              <w:rPr>
                <w:sz w:val="22"/>
                <w:lang w:val="en-US"/>
              </w:rPr>
              <w:t>IV</w:t>
            </w:r>
            <w:r w:rsidRPr="002957B4">
              <w:rPr>
                <w:sz w:val="22"/>
              </w:rPr>
              <w:t xml:space="preserve"> категория качества</w:t>
            </w:r>
          </w:p>
        </w:tc>
        <w:tc>
          <w:tcPr>
            <w:tcW w:w="1559" w:type="dxa"/>
            <w:shd w:val="clear" w:color="auto" w:fill="auto"/>
            <w:vAlign w:val="center"/>
          </w:tcPr>
          <w:p w:rsidR="004D12A9" w:rsidRPr="002957B4" w:rsidRDefault="004D12A9" w:rsidP="00D756A6">
            <w:pPr>
              <w:jc w:val="right"/>
            </w:pPr>
          </w:p>
        </w:tc>
        <w:tc>
          <w:tcPr>
            <w:tcW w:w="1276" w:type="dxa"/>
            <w:shd w:val="clear" w:color="auto" w:fill="auto"/>
            <w:vAlign w:val="center"/>
          </w:tcPr>
          <w:p w:rsidR="004D12A9" w:rsidRPr="002957B4" w:rsidRDefault="004D12A9" w:rsidP="00D756A6">
            <w:pPr>
              <w:jc w:val="right"/>
            </w:pPr>
          </w:p>
        </w:tc>
        <w:tc>
          <w:tcPr>
            <w:tcW w:w="1276" w:type="dxa"/>
            <w:shd w:val="clear" w:color="auto" w:fill="auto"/>
            <w:vAlign w:val="center"/>
          </w:tcPr>
          <w:p w:rsidR="004D12A9" w:rsidRPr="002957B4" w:rsidRDefault="004D12A9" w:rsidP="00D756A6">
            <w:pPr>
              <w:jc w:val="right"/>
            </w:pPr>
          </w:p>
        </w:tc>
        <w:tc>
          <w:tcPr>
            <w:tcW w:w="1488" w:type="dxa"/>
            <w:shd w:val="clear" w:color="auto" w:fill="auto"/>
            <w:vAlign w:val="center"/>
          </w:tcPr>
          <w:p w:rsidR="004D12A9" w:rsidRPr="002957B4" w:rsidRDefault="004D12A9" w:rsidP="00D756A6">
            <w:pPr>
              <w:jc w:val="right"/>
            </w:pPr>
            <w:r w:rsidRPr="002957B4">
              <w:rPr>
                <w:sz w:val="22"/>
              </w:rPr>
              <w:t>0</w:t>
            </w:r>
          </w:p>
        </w:tc>
        <w:tc>
          <w:tcPr>
            <w:tcW w:w="1383" w:type="dxa"/>
            <w:shd w:val="clear" w:color="auto" w:fill="auto"/>
            <w:vAlign w:val="center"/>
          </w:tcPr>
          <w:p w:rsidR="004D12A9" w:rsidRPr="002957B4" w:rsidRDefault="004D12A9" w:rsidP="00D756A6">
            <w:pPr>
              <w:jc w:val="right"/>
            </w:pPr>
            <w:r w:rsidRPr="002957B4">
              <w:rPr>
                <w:sz w:val="22"/>
              </w:rPr>
              <w:t>0</w:t>
            </w:r>
          </w:p>
        </w:tc>
        <w:tc>
          <w:tcPr>
            <w:tcW w:w="1484" w:type="dxa"/>
            <w:shd w:val="clear" w:color="auto" w:fill="auto"/>
            <w:vAlign w:val="center"/>
          </w:tcPr>
          <w:p w:rsidR="004D12A9" w:rsidRPr="002957B4" w:rsidRDefault="004D12A9" w:rsidP="00D756A6">
            <w:pPr>
              <w:jc w:val="right"/>
            </w:pPr>
            <w:r w:rsidRPr="002957B4">
              <w:rPr>
                <w:sz w:val="22"/>
              </w:rPr>
              <w:t>0</w:t>
            </w:r>
          </w:p>
        </w:tc>
      </w:tr>
      <w:tr w:rsidR="004D12A9" w:rsidRPr="002957B4" w:rsidTr="00D922C7">
        <w:trPr>
          <w:trHeight w:val="195"/>
          <w:jc w:val="center"/>
        </w:trPr>
        <w:tc>
          <w:tcPr>
            <w:tcW w:w="1524" w:type="dxa"/>
            <w:tcBorders>
              <w:bottom w:val="single" w:sz="4" w:space="0" w:color="auto"/>
            </w:tcBorders>
            <w:shd w:val="clear" w:color="auto" w:fill="auto"/>
          </w:tcPr>
          <w:p w:rsidR="004D12A9" w:rsidRPr="002957B4" w:rsidRDefault="004D12A9" w:rsidP="00D756A6">
            <w:r w:rsidRPr="002957B4">
              <w:rPr>
                <w:sz w:val="22"/>
                <w:lang w:val="en-US"/>
              </w:rPr>
              <w:t>V</w:t>
            </w:r>
            <w:r w:rsidRPr="002957B4">
              <w:rPr>
                <w:sz w:val="22"/>
              </w:rPr>
              <w:t xml:space="preserve"> категория качества</w:t>
            </w:r>
          </w:p>
        </w:tc>
        <w:tc>
          <w:tcPr>
            <w:tcW w:w="1559" w:type="dxa"/>
            <w:tcBorders>
              <w:bottom w:val="single" w:sz="4" w:space="0" w:color="auto"/>
            </w:tcBorders>
            <w:shd w:val="clear" w:color="auto" w:fill="auto"/>
            <w:vAlign w:val="center"/>
          </w:tcPr>
          <w:p w:rsidR="004D12A9" w:rsidRPr="002957B4" w:rsidRDefault="004D12A9" w:rsidP="00D756A6">
            <w:pPr>
              <w:jc w:val="right"/>
            </w:pPr>
          </w:p>
        </w:tc>
        <w:tc>
          <w:tcPr>
            <w:tcW w:w="1276" w:type="dxa"/>
            <w:tcBorders>
              <w:bottom w:val="single" w:sz="4" w:space="0" w:color="auto"/>
            </w:tcBorders>
            <w:shd w:val="clear" w:color="auto" w:fill="auto"/>
            <w:vAlign w:val="center"/>
          </w:tcPr>
          <w:p w:rsidR="004D12A9" w:rsidRPr="002957B4" w:rsidRDefault="004D12A9" w:rsidP="00D756A6">
            <w:pPr>
              <w:jc w:val="right"/>
            </w:pPr>
          </w:p>
        </w:tc>
        <w:tc>
          <w:tcPr>
            <w:tcW w:w="1276" w:type="dxa"/>
            <w:tcBorders>
              <w:bottom w:val="single" w:sz="4" w:space="0" w:color="auto"/>
            </w:tcBorders>
            <w:shd w:val="clear" w:color="auto" w:fill="auto"/>
            <w:vAlign w:val="center"/>
          </w:tcPr>
          <w:p w:rsidR="004D12A9" w:rsidRPr="002957B4" w:rsidRDefault="004D12A9" w:rsidP="00D756A6">
            <w:pPr>
              <w:jc w:val="right"/>
            </w:pPr>
          </w:p>
        </w:tc>
        <w:tc>
          <w:tcPr>
            <w:tcW w:w="1488" w:type="dxa"/>
            <w:tcBorders>
              <w:bottom w:val="single" w:sz="4" w:space="0" w:color="auto"/>
            </w:tcBorders>
            <w:shd w:val="clear" w:color="auto" w:fill="auto"/>
            <w:vAlign w:val="center"/>
          </w:tcPr>
          <w:p w:rsidR="004D12A9" w:rsidRPr="002957B4" w:rsidRDefault="004D12A9" w:rsidP="00D756A6">
            <w:pPr>
              <w:jc w:val="right"/>
            </w:pPr>
            <w:r w:rsidRPr="002957B4">
              <w:rPr>
                <w:sz w:val="22"/>
              </w:rPr>
              <w:t>0</w:t>
            </w:r>
          </w:p>
        </w:tc>
        <w:tc>
          <w:tcPr>
            <w:tcW w:w="1383" w:type="dxa"/>
            <w:tcBorders>
              <w:bottom w:val="single" w:sz="4" w:space="0" w:color="auto"/>
            </w:tcBorders>
            <w:shd w:val="clear" w:color="auto" w:fill="auto"/>
            <w:vAlign w:val="center"/>
          </w:tcPr>
          <w:p w:rsidR="004D12A9" w:rsidRPr="002957B4" w:rsidRDefault="004D12A9" w:rsidP="00D756A6">
            <w:pPr>
              <w:jc w:val="right"/>
            </w:pPr>
            <w:r w:rsidRPr="002957B4">
              <w:rPr>
                <w:sz w:val="22"/>
              </w:rPr>
              <w:t>0</w:t>
            </w:r>
          </w:p>
        </w:tc>
        <w:tc>
          <w:tcPr>
            <w:tcW w:w="1484" w:type="dxa"/>
            <w:tcBorders>
              <w:bottom w:val="single" w:sz="4" w:space="0" w:color="auto"/>
            </w:tcBorders>
            <w:shd w:val="clear" w:color="auto" w:fill="auto"/>
            <w:vAlign w:val="center"/>
          </w:tcPr>
          <w:p w:rsidR="004D12A9" w:rsidRPr="002957B4" w:rsidRDefault="004D12A9" w:rsidP="00D756A6">
            <w:pPr>
              <w:jc w:val="right"/>
            </w:pPr>
            <w:r w:rsidRPr="002957B4">
              <w:rPr>
                <w:sz w:val="22"/>
              </w:rPr>
              <w:t>0</w:t>
            </w:r>
          </w:p>
        </w:tc>
      </w:tr>
      <w:tr w:rsidR="004D12A9" w:rsidRPr="002957B4" w:rsidTr="00D922C7">
        <w:trPr>
          <w:trHeight w:val="195"/>
          <w:jc w:val="center"/>
        </w:trPr>
        <w:tc>
          <w:tcPr>
            <w:tcW w:w="1524" w:type="dxa"/>
            <w:tcBorders>
              <w:top w:val="single" w:sz="4" w:space="0" w:color="auto"/>
              <w:bottom w:val="single" w:sz="4" w:space="0" w:color="auto"/>
            </w:tcBorders>
            <w:shd w:val="clear" w:color="auto" w:fill="auto"/>
          </w:tcPr>
          <w:p w:rsidR="004D12A9" w:rsidRPr="002957B4" w:rsidRDefault="004D12A9" w:rsidP="00D756A6">
            <w:pPr>
              <w:rPr>
                <w:b/>
              </w:rPr>
            </w:pPr>
            <w:r w:rsidRPr="002957B4">
              <w:rPr>
                <w:b/>
                <w:sz w:val="22"/>
              </w:rPr>
              <w:t>Итого:</w:t>
            </w:r>
          </w:p>
        </w:tc>
        <w:tc>
          <w:tcPr>
            <w:tcW w:w="1559" w:type="dxa"/>
            <w:tcBorders>
              <w:top w:val="single" w:sz="4" w:space="0" w:color="auto"/>
              <w:bottom w:val="single" w:sz="4" w:space="0" w:color="auto"/>
            </w:tcBorders>
            <w:shd w:val="clear" w:color="auto" w:fill="auto"/>
            <w:vAlign w:val="center"/>
          </w:tcPr>
          <w:p w:rsidR="004D12A9" w:rsidRPr="002957B4" w:rsidRDefault="004D12A9" w:rsidP="00D756A6">
            <w:pPr>
              <w:jc w:val="right"/>
              <w:rPr>
                <w:b/>
              </w:rPr>
            </w:pPr>
            <w:r w:rsidRPr="002957B4">
              <w:rPr>
                <w:b/>
                <w:sz w:val="22"/>
              </w:rPr>
              <w:t>170878</w:t>
            </w:r>
          </w:p>
        </w:tc>
        <w:tc>
          <w:tcPr>
            <w:tcW w:w="1276" w:type="dxa"/>
            <w:tcBorders>
              <w:top w:val="single" w:sz="4" w:space="0" w:color="auto"/>
              <w:bottom w:val="single" w:sz="4" w:space="0" w:color="auto"/>
            </w:tcBorders>
            <w:shd w:val="clear" w:color="auto" w:fill="auto"/>
            <w:vAlign w:val="center"/>
          </w:tcPr>
          <w:p w:rsidR="004D12A9" w:rsidRPr="002957B4" w:rsidRDefault="004D12A9" w:rsidP="00D756A6">
            <w:pPr>
              <w:jc w:val="right"/>
              <w:rPr>
                <w:b/>
              </w:rPr>
            </w:pPr>
            <w:r w:rsidRPr="002957B4">
              <w:rPr>
                <w:b/>
                <w:sz w:val="22"/>
              </w:rPr>
              <w:t>4137</w:t>
            </w:r>
          </w:p>
        </w:tc>
        <w:tc>
          <w:tcPr>
            <w:tcW w:w="1276" w:type="dxa"/>
            <w:tcBorders>
              <w:top w:val="single" w:sz="4" w:space="0" w:color="auto"/>
              <w:bottom w:val="single" w:sz="4" w:space="0" w:color="auto"/>
            </w:tcBorders>
            <w:shd w:val="clear" w:color="auto" w:fill="auto"/>
            <w:vAlign w:val="center"/>
          </w:tcPr>
          <w:p w:rsidR="004D12A9" w:rsidRPr="002957B4" w:rsidRDefault="004D12A9" w:rsidP="00D756A6">
            <w:pPr>
              <w:jc w:val="right"/>
              <w:rPr>
                <w:b/>
              </w:rPr>
            </w:pPr>
            <w:r w:rsidRPr="002957B4">
              <w:rPr>
                <w:b/>
                <w:sz w:val="22"/>
              </w:rPr>
              <w:t>4137</w:t>
            </w:r>
          </w:p>
        </w:tc>
        <w:tc>
          <w:tcPr>
            <w:tcW w:w="1488" w:type="dxa"/>
            <w:tcBorders>
              <w:top w:val="single" w:sz="4" w:space="0" w:color="auto"/>
              <w:bottom w:val="single" w:sz="4" w:space="0" w:color="auto"/>
            </w:tcBorders>
            <w:shd w:val="clear" w:color="auto" w:fill="auto"/>
            <w:vAlign w:val="center"/>
          </w:tcPr>
          <w:p w:rsidR="004D12A9" w:rsidRPr="002957B4" w:rsidRDefault="004D12A9" w:rsidP="00D756A6">
            <w:pPr>
              <w:jc w:val="right"/>
              <w:rPr>
                <w:b/>
              </w:rPr>
            </w:pPr>
            <w:r w:rsidRPr="002957B4">
              <w:rPr>
                <w:b/>
                <w:sz w:val="22"/>
              </w:rPr>
              <w:t>241280</w:t>
            </w:r>
          </w:p>
        </w:tc>
        <w:tc>
          <w:tcPr>
            <w:tcW w:w="1383" w:type="dxa"/>
            <w:tcBorders>
              <w:top w:val="single" w:sz="4" w:space="0" w:color="auto"/>
              <w:bottom w:val="single" w:sz="4" w:space="0" w:color="auto"/>
            </w:tcBorders>
            <w:shd w:val="clear" w:color="auto" w:fill="auto"/>
            <w:vAlign w:val="center"/>
          </w:tcPr>
          <w:p w:rsidR="004D12A9" w:rsidRPr="002957B4" w:rsidRDefault="004D12A9" w:rsidP="00D756A6">
            <w:pPr>
              <w:jc w:val="right"/>
              <w:rPr>
                <w:b/>
              </w:rPr>
            </w:pPr>
            <w:r w:rsidRPr="002957B4">
              <w:rPr>
                <w:b/>
                <w:sz w:val="22"/>
              </w:rPr>
              <w:t>3666</w:t>
            </w:r>
          </w:p>
        </w:tc>
        <w:tc>
          <w:tcPr>
            <w:tcW w:w="1484" w:type="dxa"/>
            <w:tcBorders>
              <w:top w:val="single" w:sz="4" w:space="0" w:color="auto"/>
              <w:bottom w:val="single" w:sz="4" w:space="0" w:color="auto"/>
            </w:tcBorders>
            <w:shd w:val="clear" w:color="auto" w:fill="auto"/>
            <w:vAlign w:val="center"/>
          </w:tcPr>
          <w:p w:rsidR="004D12A9" w:rsidRPr="002957B4" w:rsidRDefault="004D12A9" w:rsidP="00D756A6">
            <w:pPr>
              <w:jc w:val="right"/>
              <w:rPr>
                <w:b/>
              </w:rPr>
            </w:pPr>
            <w:r w:rsidRPr="002957B4">
              <w:rPr>
                <w:b/>
                <w:sz w:val="22"/>
              </w:rPr>
              <w:t>3160</w:t>
            </w:r>
          </w:p>
        </w:tc>
      </w:tr>
    </w:tbl>
    <w:p w:rsidR="004D12A9" w:rsidRPr="00662131" w:rsidRDefault="004D12A9" w:rsidP="004D12A9">
      <w:pPr>
        <w:pStyle w:val="30"/>
        <w:rPr>
          <w:color w:val="auto"/>
        </w:rPr>
      </w:pPr>
      <w:r w:rsidRPr="00662131">
        <w:rPr>
          <w:color w:val="auto"/>
        </w:rPr>
        <w:lastRenderedPageBreak/>
        <w:t>Обеспечение, снижающее кредитный риск</w:t>
      </w:r>
    </w:p>
    <w:p w:rsidR="004D12A9" w:rsidRPr="007D568A" w:rsidRDefault="004D12A9" w:rsidP="004D12A9">
      <w:pPr>
        <w:pStyle w:val="ABC-paragrahinNotes"/>
        <w:spacing w:after="0"/>
        <w:ind w:firstLine="567"/>
        <w:rPr>
          <w:sz w:val="24"/>
          <w:szCs w:val="24"/>
          <w:lang w:val="ru-RU"/>
        </w:rPr>
      </w:pPr>
    </w:p>
    <w:p w:rsidR="004D12A9" w:rsidRPr="007D568A" w:rsidRDefault="004D12A9" w:rsidP="004D12A9">
      <w:pPr>
        <w:pStyle w:val="ABC-paragrahinNotes"/>
        <w:spacing w:after="0"/>
        <w:ind w:firstLine="567"/>
        <w:rPr>
          <w:sz w:val="24"/>
          <w:szCs w:val="24"/>
          <w:lang w:val="ru-RU"/>
        </w:rPr>
      </w:pPr>
      <w:r w:rsidRPr="007D568A">
        <w:rPr>
          <w:sz w:val="24"/>
          <w:szCs w:val="24"/>
          <w:lang w:val="ru-RU"/>
        </w:rPr>
        <w:t>Размер и вид обеспечения, предоставления которого требует Банк, зависит от оценки кредитного риска контрагента. Установлены принципы в отношении допустимости видов обеспечения и параметров оценки.</w:t>
      </w:r>
    </w:p>
    <w:p w:rsidR="004D12A9" w:rsidRPr="00D756A6" w:rsidRDefault="004D12A9" w:rsidP="004D12A9">
      <w:pPr>
        <w:pStyle w:val="ABC-paragrahinNotes"/>
        <w:spacing w:after="0"/>
        <w:ind w:firstLine="567"/>
        <w:rPr>
          <w:sz w:val="24"/>
          <w:szCs w:val="24"/>
          <w:lang w:val="ru-RU"/>
        </w:rPr>
      </w:pPr>
      <w:r w:rsidRPr="007D568A">
        <w:rPr>
          <w:sz w:val="24"/>
          <w:szCs w:val="24"/>
          <w:lang w:val="ru-RU"/>
        </w:rPr>
        <w:t>Ниже перечислены основные виды полученного обеспечения:</w:t>
      </w:r>
    </w:p>
    <w:tbl>
      <w:tblPr>
        <w:tblW w:w="9453" w:type="dxa"/>
        <w:tblInd w:w="93" w:type="dxa"/>
        <w:tblLook w:val="04A0" w:firstRow="1" w:lastRow="0" w:firstColumn="1" w:lastColumn="0" w:noHBand="0" w:noVBand="1"/>
      </w:tblPr>
      <w:tblGrid>
        <w:gridCol w:w="1884"/>
        <w:gridCol w:w="1176"/>
        <w:gridCol w:w="1246"/>
        <w:gridCol w:w="1246"/>
        <w:gridCol w:w="1409"/>
        <w:gridCol w:w="1246"/>
        <w:gridCol w:w="1246"/>
      </w:tblGrid>
      <w:tr w:rsidR="004D12A9" w:rsidRPr="004D12A9" w:rsidTr="004D12A9">
        <w:trPr>
          <w:trHeight w:val="330"/>
        </w:trPr>
        <w:tc>
          <w:tcPr>
            <w:tcW w:w="1884" w:type="dxa"/>
            <w:tcBorders>
              <w:top w:val="nil"/>
              <w:left w:val="nil"/>
              <w:bottom w:val="single" w:sz="8" w:space="0" w:color="auto"/>
              <w:right w:val="nil"/>
            </w:tcBorders>
            <w:shd w:val="clear" w:color="auto" w:fill="auto"/>
            <w:vAlign w:val="center"/>
            <w:hideMark/>
          </w:tcPr>
          <w:p w:rsidR="004D12A9" w:rsidRPr="004D12A9" w:rsidRDefault="004D12A9" w:rsidP="004D12A9">
            <w:pPr>
              <w:jc w:val="both"/>
              <w:rPr>
                <w:b/>
                <w:bCs/>
                <w:color w:val="000000"/>
              </w:rPr>
            </w:pPr>
            <w:r w:rsidRPr="004D12A9">
              <w:rPr>
                <w:b/>
                <w:bCs/>
                <w:color w:val="000000"/>
              </w:rPr>
              <w:t> </w:t>
            </w:r>
          </w:p>
        </w:tc>
        <w:tc>
          <w:tcPr>
            <w:tcW w:w="1176" w:type="dxa"/>
            <w:tcBorders>
              <w:top w:val="nil"/>
              <w:left w:val="nil"/>
              <w:bottom w:val="single" w:sz="8" w:space="0" w:color="auto"/>
              <w:right w:val="nil"/>
            </w:tcBorders>
            <w:shd w:val="clear" w:color="auto" w:fill="auto"/>
            <w:vAlign w:val="center"/>
            <w:hideMark/>
          </w:tcPr>
          <w:p w:rsidR="004D12A9" w:rsidRPr="004D12A9" w:rsidRDefault="004D12A9" w:rsidP="004D12A9">
            <w:pPr>
              <w:jc w:val="right"/>
              <w:rPr>
                <w:b/>
                <w:bCs/>
                <w:color w:val="000000"/>
              </w:rPr>
            </w:pPr>
            <w:r w:rsidRPr="004D12A9">
              <w:rPr>
                <w:b/>
                <w:bCs/>
                <w:color w:val="000000"/>
              </w:rPr>
              <w:t>2016</w:t>
            </w:r>
          </w:p>
        </w:tc>
        <w:tc>
          <w:tcPr>
            <w:tcW w:w="1246" w:type="dxa"/>
            <w:tcBorders>
              <w:top w:val="nil"/>
              <w:left w:val="nil"/>
              <w:bottom w:val="single" w:sz="8" w:space="0" w:color="auto"/>
              <w:right w:val="nil"/>
            </w:tcBorders>
            <w:shd w:val="clear" w:color="auto" w:fill="auto"/>
            <w:vAlign w:val="center"/>
            <w:hideMark/>
          </w:tcPr>
          <w:p w:rsidR="004D12A9" w:rsidRPr="004D12A9" w:rsidRDefault="004D12A9" w:rsidP="004D12A9">
            <w:pPr>
              <w:jc w:val="right"/>
              <w:rPr>
                <w:b/>
                <w:bCs/>
                <w:color w:val="000000"/>
              </w:rPr>
            </w:pPr>
            <w:r w:rsidRPr="004D12A9">
              <w:rPr>
                <w:b/>
                <w:bCs/>
                <w:color w:val="000000"/>
              </w:rPr>
              <w:t> </w:t>
            </w:r>
          </w:p>
        </w:tc>
        <w:tc>
          <w:tcPr>
            <w:tcW w:w="1246" w:type="dxa"/>
            <w:tcBorders>
              <w:top w:val="nil"/>
              <w:left w:val="nil"/>
              <w:bottom w:val="single" w:sz="8" w:space="0" w:color="auto"/>
              <w:right w:val="nil"/>
            </w:tcBorders>
            <w:shd w:val="clear" w:color="auto" w:fill="auto"/>
            <w:vAlign w:val="center"/>
            <w:hideMark/>
          </w:tcPr>
          <w:p w:rsidR="004D12A9" w:rsidRPr="004D12A9" w:rsidRDefault="004D12A9" w:rsidP="004D12A9">
            <w:pPr>
              <w:jc w:val="right"/>
              <w:rPr>
                <w:b/>
                <w:bCs/>
                <w:color w:val="000000"/>
              </w:rPr>
            </w:pPr>
            <w:r w:rsidRPr="004D12A9">
              <w:rPr>
                <w:b/>
                <w:bCs/>
                <w:color w:val="000000"/>
              </w:rPr>
              <w:t> </w:t>
            </w:r>
          </w:p>
        </w:tc>
        <w:tc>
          <w:tcPr>
            <w:tcW w:w="1409" w:type="dxa"/>
            <w:tcBorders>
              <w:top w:val="nil"/>
              <w:left w:val="nil"/>
              <w:bottom w:val="single" w:sz="8" w:space="0" w:color="auto"/>
              <w:right w:val="nil"/>
            </w:tcBorders>
            <w:shd w:val="clear" w:color="auto" w:fill="auto"/>
            <w:vAlign w:val="center"/>
            <w:hideMark/>
          </w:tcPr>
          <w:p w:rsidR="004D12A9" w:rsidRPr="004D12A9" w:rsidRDefault="004D12A9" w:rsidP="004D12A9">
            <w:pPr>
              <w:jc w:val="right"/>
              <w:rPr>
                <w:b/>
                <w:bCs/>
                <w:color w:val="000000"/>
              </w:rPr>
            </w:pPr>
            <w:r w:rsidRPr="004D12A9">
              <w:rPr>
                <w:b/>
                <w:bCs/>
                <w:color w:val="000000"/>
              </w:rPr>
              <w:t>2015</w:t>
            </w:r>
          </w:p>
        </w:tc>
        <w:tc>
          <w:tcPr>
            <w:tcW w:w="1246" w:type="dxa"/>
            <w:tcBorders>
              <w:top w:val="nil"/>
              <w:left w:val="nil"/>
              <w:bottom w:val="nil"/>
              <w:right w:val="nil"/>
            </w:tcBorders>
            <w:shd w:val="clear" w:color="auto" w:fill="auto"/>
            <w:noWrap/>
            <w:vAlign w:val="bottom"/>
            <w:hideMark/>
          </w:tcPr>
          <w:p w:rsidR="004D12A9" w:rsidRPr="004D12A9" w:rsidRDefault="004D12A9" w:rsidP="004D12A9">
            <w:pPr>
              <w:rPr>
                <w:rFonts w:ascii="Calibri" w:hAnsi="Calibri" w:cs="Calibri"/>
                <w:color w:val="000000"/>
              </w:rPr>
            </w:pPr>
          </w:p>
        </w:tc>
        <w:tc>
          <w:tcPr>
            <w:tcW w:w="1246" w:type="dxa"/>
            <w:tcBorders>
              <w:top w:val="nil"/>
              <w:left w:val="nil"/>
              <w:bottom w:val="nil"/>
              <w:right w:val="nil"/>
            </w:tcBorders>
            <w:shd w:val="clear" w:color="auto" w:fill="auto"/>
            <w:noWrap/>
            <w:vAlign w:val="bottom"/>
            <w:hideMark/>
          </w:tcPr>
          <w:p w:rsidR="004D12A9" w:rsidRPr="004D12A9" w:rsidRDefault="004D12A9" w:rsidP="004D12A9">
            <w:pPr>
              <w:rPr>
                <w:rFonts w:ascii="Calibri" w:hAnsi="Calibri" w:cs="Calibri"/>
                <w:color w:val="000000"/>
              </w:rPr>
            </w:pPr>
          </w:p>
        </w:tc>
      </w:tr>
      <w:tr w:rsidR="004D12A9" w:rsidRPr="004D12A9" w:rsidTr="004D12A9">
        <w:trPr>
          <w:trHeight w:val="315"/>
        </w:trPr>
        <w:tc>
          <w:tcPr>
            <w:tcW w:w="1884" w:type="dxa"/>
            <w:tcBorders>
              <w:top w:val="nil"/>
              <w:left w:val="nil"/>
              <w:bottom w:val="nil"/>
              <w:right w:val="nil"/>
            </w:tcBorders>
            <w:shd w:val="clear" w:color="auto" w:fill="auto"/>
            <w:vAlign w:val="center"/>
            <w:hideMark/>
          </w:tcPr>
          <w:p w:rsidR="004D12A9" w:rsidRPr="004D12A9" w:rsidRDefault="004D12A9" w:rsidP="004D12A9">
            <w:pPr>
              <w:jc w:val="both"/>
              <w:rPr>
                <w:b/>
                <w:bCs/>
                <w:color w:val="000000"/>
              </w:rPr>
            </w:pPr>
          </w:p>
        </w:tc>
        <w:tc>
          <w:tcPr>
            <w:tcW w:w="1176" w:type="dxa"/>
            <w:vMerge w:val="restart"/>
            <w:tcBorders>
              <w:top w:val="nil"/>
              <w:left w:val="nil"/>
              <w:bottom w:val="single" w:sz="8" w:space="0" w:color="000000"/>
              <w:right w:val="nil"/>
            </w:tcBorders>
            <w:shd w:val="clear" w:color="auto" w:fill="auto"/>
            <w:vAlign w:val="center"/>
            <w:hideMark/>
          </w:tcPr>
          <w:p w:rsidR="004D12A9" w:rsidRPr="004D12A9" w:rsidRDefault="004D12A9" w:rsidP="004D12A9">
            <w:pPr>
              <w:jc w:val="center"/>
              <w:rPr>
                <w:color w:val="000000"/>
              </w:rPr>
            </w:pPr>
            <w:r w:rsidRPr="004D12A9">
              <w:rPr>
                <w:color w:val="000000"/>
              </w:rPr>
              <w:t>всего</w:t>
            </w:r>
          </w:p>
        </w:tc>
        <w:tc>
          <w:tcPr>
            <w:tcW w:w="2492" w:type="dxa"/>
            <w:gridSpan w:val="2"/>
            <w:tcBorders>
              <w:top w:val="single" w:sz="8" w:space="0" w:color="auto"/>
              <w:left w:val="nil"/>
              <w:bottom w:val="nil"/>
              <w:right w:val="nil"/>
            </w:tcBorders>
            <w:shd w:val="clear" w:color="auto" w:fill="auto"/>
            <w:vAlign w:val="center"/>
            <w:hideMark/>
          </w:tcPr>
          <w:p w:rsidR="004D12A9" w:rsidRPr="004D12A9" w:rsidRDefault="004D12A9" w:rsidP="004D12A9">
            <w:pPr>
              <w:jc w:val="center"/>
              <w:rPr>
                <w:b/>
                <w:bCs/>
                <w:color w:val="000000"/>
              </w:rPr>
            </w:pPr>
            <w:r w:rsidRPr="004D12A9">
              <w:rPr>
                <w:b/>
                <w:bCs/>
                <w:color w:val="000000"/>
              </w:rPr>
              <w:t>в том числе</w:t>
            </w:r>
          </w:p>
        </w:tc>
        <w:tc>
          <w:tcPr>
            <w:tcW w:w="1409" w:type="dxa"/>
            <w:vMerge w:val="restart"/>
            <w:tcBorders>
              <w:top w:val="nil"/>
              <w:left w:val="nil"/>
              <w:bottom w:val="single" w:sz="8" w:space="0" w:color="000000"/>
              <w:right w:val="nil"/>
            </w:tcBorders>
            <w:shd w:val="clear" w:color="auto" w:fill="auto"/>
            <w:vAlign w:val="center"/>
            <w:hideMark/>
          </w:tcPr>
          <w:p w:rsidR="004D12A9" w:rsidRPr="004D12A9" w:rsidRDefault="004D12A9" w:rsidP="004D12A9">
            <w:pPr>
              <w:jc w:val="center"/>
              <w:rPr>
                <w:color w:val="000000"/>
              </w:rPr>
            </w:pPr>
            <w:r w:rsidRPr="004D12A9">
              <w:rPr>
                <w:color w:val="000000"/>
              </w:rPr>
              <w:t>всего</w:t>
            </w:r>
          </w:p>
        </w:tc>
        <w:tc>
          <w:tcPr>
            <w:tcW w:w="2492" w:type="dxa"/>
            <w:gridSpan w:val="2"/>
            <w:tcBorders>
              <w:top w:val="single" w:sz="8" w:space="0" w:color="auto"/>
              <w:left w:val="nil"/>
              <w:bottom w:val="nil"/>
              <w:right w:val="nil"/>
            </w:tcBorders>
            <w:shd w:val="clear" w:color="auto" w:fill="auto"/>
            <w:vAlign w:val="center"/>
            <w:hideMark/>
          </w:tcPr>
          <w:p w:rsidR="004D12A9" w:rsidRPr="004D12A9" w:rsidRDefault="004D12A9" w:rsidP="004D12A9">
            <w:pPr>
              <w:jc w:val="center"/>
              <w:rPr>
                <w:b/>
                <w:bCs/>
                <w:color w:val="000000"/>
              </w:rPr>
            </w:pPr>
            <w:r w:rsidRPr="004D12A9">
              <w:rPr>
                <w:b/>
                <w:bCs/>
                <w:color w:val="000000"/>
              </w:rPr>
              <w:t>в том числе</w:t>
            </w:r>
          </w:p>
        </w:tc>
      </w:tr>
      <w:tr w:rsidR="004D12A9" w:rsidRPr="004D12A9" w:rsidTr="004D12A9">
        <w:trPr>
          <w:trHeight w:val="960"/>
        </w:trPr>
        <w:tc>
          <w:tcPr>
            <w:tcW w:w="1884" w:type="dxa"/>
            <w:tcBorders>
              <w:top w:val="nil"/>
              <w:left w:val="nil"/>
              <w:bottom w:val="nil"/>
              <w:right w:val="nil"/>
            </w:tcBorders>
            <w:shd w:val="clear" w:color="auto" w:fill="auto"/>
            <w:vAlign w:val="center"/>
            <w:hideMark/>
          </w:tcPr>
          <w:p w:rsidR="004D12A9" w:rsidRPr="004D12A9" w:rsidRDefault="004D12A9" w:rsidP="004D12A9">
            <w:pPr>
              <w:jc w:val="both"/>
              <w:rPr>
                <w:color w:val="000000"/>
              </w:rPr>
            </w:pPr>
          </w:p>
        </w:tc>
        <w:tc>
          <w:tcPr>
            <w:tcW w:w="1176" w:type="dxa"/>
            <w:vMerge/>
            <w:tcBorders>
              <w:top w:val="nil"/>
              <w:left w:val="nil"/>
              <w:bottom w:val="single" w:sz="8" w:space="0" w:color="000000"/>
              <w:right w:val="nil"/>
            </w:tcBorders>
            <w:vAlign w:val="center"/>
            <w:hideMark/>
          </w:tcPr>
          <w:p w:rsidR="004D12A9" w:rsidRPr="004D12A9" w:rsidRDefault="004D12A9" w:rsidP="004D12A9">
            <w:pPr>
              <w:rPr>
                <w:color w:val="000000"/>
              </w:rPr>
            </w:pPr>
          </w:p>
        </w:tc>
        <w:tc>
          <w:tcPr>
            <w:tcW w:w="1246" w:type="dxa"/>
            <w:tcBorders>
              <w:top w:val="nil"/>
              <w:left w:val="nil"/>
              <w:bottom w:val="nil"/>
              <w:right w:val="nil"/>
            </w:tcBorders>
            <w:shd w:val="clear" w:color="auto" w:fill="auto"/>
            <w:vAlign w:val="center"/>
            <w:hideMark/>
          </w:tcPr>
          <w:p w:rsidR="004D12A9" w:rsidRPr="004D12A9" w:rsidRDefault="004D12A9" w:rsidP="004D12A9">
            <w:pPr>
              <w:jc w:val="center"/>
              <w:rPr>
                <w:color w:val="000000"/>
              </w:rPr>
            </w:pPr>
            <w:r w:rsidRPr="004D12A9">
              <w:rPr>
                <w:color w:val="000000"/>
              </w:rPr>
              <w:t>1 категории</w:t>
            </w:r>
          </w:p>
        </w:tc>
        <w:tc>
          <w:tcPr>
            <w:tcW w:w="1246" w:type="dxa"/>
            <w:tcBorders>
              <w:top w:val="nil"/>
              <w:left w:val="nil"/>
              <w:bottom w:val="nil"/>
              <w:right w:val="nil"/>
            </w:tcBorders>
            <w:shd w:val="clear" w:color="auto" w:fill="auto"/>
            <w:vAlign w:val="center"/>
            <w:hideMark/>
          </w:tcPr>
          <w:p w:rsidR="004D12A9" w:rsidRPr="004D12A9" w:rsidRDefault="004D12A9" w:rsidP="004D12A9">
            <w:pPr>
              <w:jc w:val="center"/>
              <w:rPr>
                <w:color w:val="000000"/>
              </w:rPr>
            </w:pPr>
            <w:r w:rsidRPr="004D12A9">
              <w:rPr>
                <w:color w:val="000000"/>
              </w:rPr>
              <w:t>2 категории</w:t>
            </w:r>
          </w:p>
        </w:tc>
        <w:tc>
          <w:tcPr>
            <w:tcW w:w="1409" w:type="dxa"/>
            <w:vMerge/>
            <w:tcBorders>
              <w:top w:val="nil"/>
              <w:left w:val="nil"/>
              <w:bottom w:val="single" w:sz="8" w:space="0" w:color="000000"/>
              <w:right w:val="nil"/>
            </w:tcBorders>
            <w:vAlign w:val="center"/>
            <w:hideMark/>
          </w:tcPr>
          <w:p w:rsidR="004D12A9" w:rsidRPr="004D12A9" w:rsidRDefault="004D12A9" w:rsidP="004D12A9">
            <w:pPr>
              <w:rPr>
                <w:color w:val="000000"/>
              </w:rPr>
            </w:pPr>
          </w:p>
        </w:tc>
        <w:tc>
          <w:tcPr>
            <w:tcW w:w="1246" w:type="dxa"/>
            <w:tcBorders>
              <w:top w:val="nil"/>
              <w:left w:val="nil"/>
              <w:bottom w:val="nil"/>
              <w:right w:val="nil"/>
            </w:tcBorders>
            <w:shd w:val="clear" w:color="auto" w:fill="auto"/>
            <w:vAlign w:val="center"/>
            <w:hideMark/>
          </w:tcPr>
          <w:p w:rsidR="004D12A9" w:rsidRPr="004D12A9" w:rsidRDefault="004D12A9" w:rsidP="004D12A9">
            <w:pPr>
              <w:jc w:val="center"/>
              <w:rPr>
                <w:color w:val="000000"/>
              </w:rPr>
            </w:pPr>
            <w:r w:rsidRPr="004D12A9">
              <w:rPr>
                <w:color w:val="000000"/>
              </w:rPr>
              <w:t>1 категории</w:t>
            </w:r>
          </w:p>
        </w:tc>
        <w:tc>
          <w:tcPr>
            <w:tcW w:w="1246" w:type="dxa"/>
            <w:tcBorders>
              <w:top w:val="nil"/>
              <w:left w:val="nil"/>
              <w:bottom w:val="nil"/>
              <w:right w:val="nil"/>
            </w:tcBorders>
            <w:shd w:val="clear" w:color="auto" w:fill="auto"/>
            <w:vAlign w:val="center"/>
            <w:hideMark/>
          </w:tcPr>
          <w:p w:rsidR="004D12A9" w:rsidRPr="004D12A9" w:rsidRDefault="004D12A9" w:rsidP="004D12A9">
            <w:pPr>
              <w:jc w:val="center"/>
              <w:rPr>
                <w:color w:val="000000"/>
              </w:rPr>
            </w:pPr>
            <w:r w:rsidRPr="004D12A9">
              <w:rPr>
                <w:color w:val="000000"/>
              </w:rPr>
              <w:t>2 категории</w:t>
            </w:r>
          </w:p>
        </w:tc>
      </w:tr>
      <w:tr w:rsidR="004D12A9" w:rsidRPr="004D12A9" w:rsidTr="004D12A9">
        <w:trPr>
          <w:trHeight w:val="315"/>
        </w:trPr>
        <w:tc>
          <w:tcPr>
            <w:tcW w:w="1884" w:type="dxa"/>
            <w:tcBorders>
              <w:top w:val="single" w:sz="8" w:space="0" w:color="auto"/>
              <w:left w:val="nil"/>
              <w:bottom w:val="nil"/>
              <w:right w:val="nil"/>
            </w:tcBorders>
            <w:shd w:val="clear" w:color="auto" w:fill="auto"/>
            <w:vAlign w:val="center"/>
            <w:hideMark/>
          </w:tcPr>
          <w:p w:rsidR="004D12A9" w:rsidRPr="004D12A9" w:rsidRDefault="004D12A9" w:rsidP="00165602">
            <w:pPr>
              <w:rPr>
                <w:color w:val="000000"/>
              </w:rPr>
            </w:pPr>
            <w:r w:rsidRPr="004D12A9">
              <w:rPr>
                <w:color w:val="000000"/>
              </w:rPr>
              <w:t>Поручительство</w:t>
            </w:r>
          </w:p>
        </w:tc>
        <w:tc>
          <w:tcPr>
            <w:tcW w:w="1176"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13075706</w:t>
            </w:r>
          </w:p>
        </w:tc>
        <w:tc>
          <w:tcPr>
            <w:tcW w:w="1246" w:type="dxa"/>
            <w:tcBorders>
              <w:top w:val="single" w:sz="8" w:space="0" w:color="auto"/>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 </w:t>
            </w:r>
          </w:p>
        </w:tc>
        <w:tc>
          <w:tcPr>
            <w:tcW w:w="1246" w:type="dxa"/>
            <w:tcBorders>
              <w:top w:val="single" w:sz="8" w:space="0" w:color="auto"/>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 </w:t>
            </w:r>
          </w:p>
        </w:tc>
        <w:tc>
          <w:tcPr>
            <w:tcW w:w="1409"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16042872</w:t>
            </w:r>
          </w:p>
        </w:tc>
        <w:tc>
          <w:tcPr>
            <w:tcW w:w="1246" w:type="dxa"/>
            <w:tcBorders>
              <w:top w:val="single" w:sz="8" w:space="0" w:color="auto"/>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 </w:t>
            </w:r>
          </w:p>
        </w:tc>
        <w:tc>
          <w:tcPr>
            <w:tcW w:w="1246" w:type="dxa"/>
            <w:tcBorders>
              <w:top w:val="single" w:sz="8" w:space="0" w:color="auto"/>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 </w:t>
            </w:r>
          </w:p>
        </w:tc>
      </w:tr>
      <w:tr w:rsidR="004D12A9" w:rsidRPr="004D12A9" w:rsidTr="004D12A9">
        <w:trPr>
          <w:trHeight w:val="315"/>
        </w:trPr>
        <w:tc>
          <w:tcPr>
            <w:tcW w:w="1884" w:type="dxa"/>
            <w:tcBorders>
              <w:top w:val="nil"/>
              <w:left w:val="nil"/>
              <w:bottom w:val="nil"/>
              <w:right w:val="nil"/>
            </w:tcBorders>
            <w:shd w:val="clear" w:color="auto" w:fill="auto"/>
            <w:vAlign w:val="center"/>
            <w:hideMark/>
          </w:tcPr>
          <w:p w:rsidR="004D12A9" w:rsidRPr="004D12A9" w:rsidRDefault="004D12A9" w:rsidP="00165602">
            <w:pPr>
              <w:rPr>
                <w:color w:val="000000"/>
              </w:rPr>
            </w:pPr>
            <w:r w:rsidRPr="004D12A9">
              <w:rPr>
                <w:color w:val="000000"/>
              </w:rPr>
              <w:t>Имущество</w:t>
            </w:r>
          </w:p>
        </w:tc>
        <w:tc>
          <w:tcPr>
            <w:tcW w:w="1176"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4527460</w:t>
            </w:r>
          </w:p>
        </w:tc>
        <w:tc>
          <w:tcPr>
            <w:tcW w:w="1246"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p>
        </w:tc>
        <w:tc>
          <w:tcPr>
            <w:tcW w:w="1246"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3085976</w:t>
            </w:r>
          </w:p>
        </w:tc>
        <w:tc>
          <w:tcPr>
            <w:tcW w:w="1409"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6535233</w:t>
            </w:r>
          </w:p>
        </w:tc>
        <w:tc>
          <w:tcPr>
            <w:tcW w:w="1246" w:type="dxa"/>
            <w:tcBorders>
              <w:top w:val="nil"/>
              <w:left w:val="nil"/>
              <w:bottom w:val="nil"/>
              <w:right w:val="nil"/>
            </w:tcBorders>
            <w:shd w:val="clear" w:color="auto" w:fill="auto"/>
            <w:noWrap/>
            <w:vAlign w:val="bottom"/>
            <w:hideMark/>
          </w:tcPr>
          <w:p w:rsidR="004D12A9" w:rsidRPr="004D12A9" w:rsidRDefault="004D12A9" w:rsidP="004D12A9">
            <w:pPr>
              <w:rPr>
                <w:rFonts w:ascii="Calibri" w:hAnsi="Calibri" w:cs="Calibri"/>
                <w:color w:val="000000"/>
              </w:rPr>
            </w:pPr>
          </w:p>
        </w:tc>
        <w:tc>
          <w:tcPr>
            <w:tcW w:w="1246"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4293842</w:t>
            </w:r>
          </w:p>
        </w:tc>
      </w:tr>
      <w:tr w:rsidR="004D12A9" w:rsidRPr="004D12A9" w:rsidTr="004D12A9">
        <w:trPr>
          <w:trHeight w:val="315"/>
        </w:trPr>
        <w:tc>
          <w:tcPr>
            <w:tcW w:w="1884" w:type="dxa"/>
            <w:tcBorders>
              <w:top w:val="nil"/>
              <w:left w:val="nil"/>
              <w:bottom w:val="nil"/>
              <w:right w:val="nil"/>
            </w:tcBorders>
            <w:shd w:val="clear" w:color="auto" w:fill="auto"/>
            <w:vAlign w:val="center"/>
            <w:hideMark/>
          </w:tcPr>
          <w:p w:rsidR="004D12A9" w:rsidRPr="004D12A9" w:rsidRDefault="004D12A9" w:rsidP="00165602">
            <w:pPr>
              <w:rPr>
                <w:color w:val="000000"/>
              </w:rPr>
            </w:pPr>
            <w:r w:rsidRPr="004D12A9">
              <w:rPr>
                <w:color w:val="000000"/>
              </w:rPr>
              <w:t>Ценные бумаги</w:t>
            </w:r>
          </w:p>
        </w:tc>
        <w:tc>
          <w:tcPr>
            <w:tcW w:w="1176"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4666</w:t>
            </w:r>
          </w:p>
        </w:tc>
        <w:tc>
          <w:tcPr>
            <w:tcW w:w="1246"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4666</w:t>
            </w:r>
          </w:p>
        </w:tc>
        <w:tc>
          <w:tcPr>
            <w:tcW w:w="1246"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p>
        </w:tc>
        <w:tc>
          <w:tcPr>
            <w:tcW w:w="1409"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4666</w:t>
            </w:r>
          </w:p>
        </w:tc>
        <w:tc>
          <w:tcPr>
            <w:tcW w:w="1246"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4666</w:t>
            </w:r>
          </w:p>
        </w:tc>
        <w:tc>
          <w:tcPr>
            <w:tcW w:w="1246" w:type="dxa"/>
            <w:tcBorders>
              <w:top w:val="nil"/>
              <w:left w:val="nil"/>
              <w:bottom w:val="nil"/>
              <w:right w:val="nil"/>
            </w:tcBorders>
            <w:shd w:val="clear" w:color="auto" w:fill="auto"/>
            <w:noWrap/>
            <w:vAlign w:val="bottom"/>
            <w:hideMark/>
          </w:tcPr>
          <w:p w:rsidR="004D12A9" w:rsidRPr="004D12A9" w:rsidRDefault="004D12A9" w:rsidP="004D12A9">
            <w:pPr>
              <w:rPr>
                <w:rFonts w:ascii="Calibri" w:hAnsi="Calibri" w:cs="Calibri"/>
                <w:color w:val="000000"/>
              </w:rPr>
            </w:pPr>
          </w:p>
        </w:tc>
      </w:tr>
      <w:tr w:rsidR="004D12A9" w:rsidRPr="004D12A9" w:rsidTr="004D12A9">
        <w:trPr>
          <w:trHeight w:val="630"/>
        </w:trPr>
        <w:tc>
          <w:tcPr>
            <w:tcW w:w="1884" w:type="dxa"/>
            <w:tcBorders>
              <w:top w:val="nil"/>
              <w:left w:val="nil"/>
              <w:bottom w:val="nil"/>
              <w:right w:val="nil"/>
            </w:tcBorders>
            <w:shd w:val="clear" w:color="auto" w:fill="auto"/>
            <w:vAlign w:val="center"/>
            <w:hideMark/>
          </w:tcPr>
          <w:p w:rsidR="004D12A9" w:rsidRPr="004D12A9" w:rsidRDefault="004D12A9" w:rsidP="00165602">
            <w:pPr>
              <w:rPr>
                <w:color w:val="000000"/>
              </w:rPr>
            </w:pPr>
            <w:r w:rsidRPr="004D12A9">
              <w:rPr>
                <w:color w:val="000000"/>
              </w:rPr>
              <w:t>Товары в обороте</w:t>
            </w:r>
          </w:p>
        </w:tc>
        <w:tc>
          <w:tcPr>
            <w:tcW w:w="1176"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381949</w:t>
            </w:r>
          </w:p>
        </w:tc>
        <w:tc>
          <w:tcPr>
            <w:tcW w:w="1246"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p>
        </w:tc>
        <w:tc>
          <w:tcPr>
            <w:tcW w:w="1246"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353924</w:t>
            </w:r>
          </w:p>
        </w:tc>
        <w:tc>
          <w:tcPr>
            <w:tcW w:w="1409"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483858</w:t>
            </w:r>
          </w:p>
        </w:tc>
        <w:tc>
          <w:tcPr>
            <w:tcW w:w="1246" w:type="dxa"/>
            <w:tcBorders>
              <w:top w:val="nil"/>
              <w:left w:val="nil"/>
              <w:bottom w:val="nil"/>
              <w:right w:val="nil"/>
            </w:tcBorders>
            <w:shd w:val="clear" w:color="auto" w:fill="auto"/>
            <w:noWrap/>
            <w:vAlign w:val="bottom"/>
            <w:hideMark/>
          </w:tcPr>
          <w:p w:rsidR="004D12A9" w:rsidRPr="004D12A9" w:rsidRDefault="004D12A9" w:rsidP="004D12A9">
            <w:pPr>
              <w:rPr>
                <w:rFonts w:ascii="Calibri" w:hAnsi="Calibri" w:cs="Calibri"/>
                <w:color w:val="000000"/>
              </w:rPr>
            </w:pPr>
          </w:p>
        </w:tc>
        <w:tc>
          <w:tcPr>
            <w:tcW w:w="1246"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483858</w:t>
            </w:r>
          </w:p>
        </w:tc>
      </w:tr>
      <w:tr w:rsidR="004D12A9" w:rsidRPr="004D12A9" w:rsidTr="004D12A9">
        <w:trPr>
          <w:trHeight w:val="330"/>
        </w:trPr>
        <w:tc>
          <w:tcPr>
            <w:tcW w:w="1884" w:type="dxa"/>
            <w:tcBorders>
              <w:top w:val="nil"/>
              <w:left w:val="nil"/>
              <w:bottom w:val="nil"/>
              <w:right w:val="nil"/>
            </w:tcBorders>
            <w:shd w:val="clear" w:color="auto" w:fill="auto"/>
            <w:vAlign w:val="center"/>
            <w:hideMark/>
          </w:tcPr>
          <w:p w:rsidR="004D12A9" w:rsidRPr="004D12A9" w:rsidRDefault="004D12A9" w:rsidP="00165602">
            <w:pPr>
              <w:rPr>
                <w:color w:val="000000"/>
              </w:rPr>
            </w:pPr>
            <w:r w:rsidRPr="004D12A9">
              <w:rPr>
                <w:color w:val="000000"/>
              </w:rPr>
              <w:t>Прочее</w:t>
            </w:r>
          </w:p>
        </w:tc>
        <w:tc>
          <w:tcPr>
            <w:tcW w:w="1176"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566502</w:t>
            </w:r>
          </w:p>
        </w:tc>
        <w:tc>
          <w:tcPr>
            <w:tcW w:w="1246"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5000</w:t>
            </w:r>
          </w:p>
        </w:tc>
        <w:tc>
          <w:tcPr>
            <w:tcW w:w="1246"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137317</w:t>
            </w:r>
          </w:p>
        </w:tc>
        <w:tc>
          <w:tcPr>
            <w:tcW w:w="1409"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511809</w:t>
            </w:r>
          </w:p>
        </w:tc>
        <w:tc>
          <w:tcPr>
            <w:tcW w:w="1246" w:type="dxa"/>
            <w:tcBorders>
              <w:top w:val="nil"/>
              <w:left w:val="nil"/>
              <w:bottom w:val="nil"/>
              <w:right w:val="nil"/>
            </w:tcBorders>
            <w:shd w:val="clear" w:color="auto" w:fill="auto"/>
            <w:noWrap/>
            <w:vAlign w:val="bottom"/>
            <w:hideMark/>
          </w:tcPr>
          <w:p w:rsidR="004D12A9" w:rsidRPr="004D12A9" w:rsidRDefault="004D12A9" w:rsidP="004D12A9">
            <w:pPr>
              <w:rPr>
                <w:rFonts w:ascii="Calibri" w:hAnsi="Calibri" w:cs="Calibri"/>
                <w:color w:val="000000"/>
              </w:rPr>
            </w:pPr>
          </w:p>
        </w:tc>
        <w:tc>
          <w:tcPr>
            <w:tcW w:w="1246" w:type="dxa"/>
            <w:tcBorders>
              <w:top w:val="nil"/>
              <w:left w:val="nil"/>
              <w:bottom w:val="nil"/>
              <w:right w:val="nil"/>
            </w:tcBorders>
            <w:shd w:val="clear" w:color="auto" w:fill="auto"/>
            <w:vAlign w:val="center"/>
            <w:hideMark/>
          </w:tcPr>
          <w:p w:rsidR="004D12A9" w:rsidRPr="004D12A9" w:rsidRDefault="004D12A9" w:rsidP="004D12A9">
            <w:pPr>
              <w:jc w:val="right"/>
              <w:rPr>
                <w:color w:val="000000"/>
              </w:rPr>
            </w:pPr>
            <w:r w:rsidRPr="004D12A9">
              <w:rPr>
                <w:color w:val="000000"/>
              </w:rPr>
              <w:t>244047</w:t>
            </w:r>
          </w:p>
        </w:tc>
      </w:tr>
      <w:tr w:rsidR="004D12A9" w:rsidRPr="004D12A9" w:rsidTr="004D12A9">
        <w:trPr>
          <w:trHeight w:val="330"/>
        </w:trPr>
        <w:tc>
          <w:tcPr>
            <w:tcW w:w="1884" w:type="dxa"/>
            <w:tcBorders>
              <w:top w:val="single" w:sz="8" w:space="0" w:color="auto"/>
              <w:left w:val="nil"/>
              <w:bottom w:val="single" w:sz="8" w:space="0" w:color="auto"/>
              <w:right w:val="nil"/>
            </w:tcBorders>
            <w:shd w:val="clear" w:color="auto" w:fill="auto"/>
            <w:vAlign w:val="center"/>
            <w:hideMark/>
          </w:tcPr>
          <w:p w:rsidR="004D12A9" w:rsidRPr="004D12A9" w:rsidRDefault="004D12A9" w:rsidP="004D12A9">
            <w:pPr>
              <w:jc w:val="both"/>
              <w:rPr>
                <w:b/>
                <w:bCs/>
                <w:color w:val="000000"/>
              </w:rPr>
            </w:pPr>
            <w:r w:rsidRPr="004D12A9">
              <w:rPr>
                <w:b/>
                <w:bCs/>
                <w:color w:val="000000"/>
              </w:rPr>
              <w:t xml:space="preserve">Итого </w:t>
            </w:r>
          </w:p>
        </w:tc>
        <w:tc>
          <w:tcPr>
            <w:tcW w:w="1176" w:type="dxa"/>
            <w:tcBorders>
              <w:top w:val="single" w:sz="8" w:space="0" w:color="auto"/>
              <w:left w:val="nil"/>
              <w:bottom w:val="single" w:sz="8" w:space="0" w:color="auto"/>
              <w:right w:val="nil"/>
            </w:tcBorders>
            <w:shd w:val="clear" w:color="auto" w:fill="auto"/>
            <w:vAlign w:val="center"/>
            <w:hideMark/>
          </w:tcPr>
          <w:p w:rsidR="004D12A9" w:rsidRPr="004D12A9" w:rsidRDefault="004D12A9" w:rsidP="004D12A9">
            <w:pPr>
              <w:jc w:val="right"/>
              <w:rPr>
                <w:b/>
                <w:bCs/>
                <w:color w:val="000000"/>
              </w:rPr>
            </w:pPr>
            <w:r w:rsidRPr="004D12A9">
              <w:rPr>
                <w:b/>
                <w:bCs/>
                <w:color w:val="000000"/>
              </w:rPr>
              <w:t>18556283</w:t>
            </w:r>
          </w:p>
        </w:tc>
        <w:tc>
          <w:tcPr>
            <w:tcW w:w="1246" w:type="dxa"/>
            <w:tcBorders>
              <w:top w:val="single" w:sz="8" w:space="0" w:color="auto"/>
              <w:left w:val="nil"/>
              <w:bottom w:val="single" w:sz="8" w:space="0" w:color="auto"/>
              <w:right w:val="nil"/>
            </w:tcBorders>
            <w:shd w:val="clear" w:color="auto" w:fill="auto"/>
            <w:vAlign w:val="center"/>
            <w:hideMark/>
          </w:tcPr>
          <w:p w:rsidR="004D12A9" w:rsidRPr="004D12A9" w:rsidRDefault="004D12A9" w:rsidP="004D12A9">
            <w:pPr>
              <w:jc w:val="right"/>
              <w:rPr>
                <w:b/>
                <w:bCs/>
                <w:color w:val="000000"/>
              </w:rPr>
            </w:pPr>
            <w:r w:rsidRPr="004D12A9">
              <w:rPr>
                <w:b/>
                <w:bCs/>
                <w:color w:val="000000"/>
              </w:rPr>
              <w:t>9666</w:t>
            </w:r>
          </w:p>
        </w:tc>
        <w:tc>
          <w:tcPr>
            <w:tcW w:w="1246" w:type="dxa"/>
            <w:tcBorders>
              <w:top w:val="single" w:sz="8" w:space="0" w:color="auto"/>
              <w:left w:val="nil"/>
              <w:bottom w:val="single" w:sz="8" w:space="0" w:color="auto"/>
              <w:right w:val="nil"/>
            </w:tcBorders>
            <w:shd w:val="clear" w:color="auto" w:fill="auto"/>
            <w:vAlign w:val="center"/>
            <w:hideMark/>
          </w:tcPr>
          <w:p w:rsidR="004D12A9" w:rsidRPr="004D12A9" w:rsidRDefault="004D12A9" w:rsidP="004D12A9">
            <w:pPr>
              <w:jc w:val="right"/>
              <w:rPr>
                <w:b/>
                <w:bCs/>
                <w:color w:val="000000"/>
              </w:rPr>
            </w:pPr>
            <w:r w:rsidRPr="004D12A9">
              <w:rPr>
                <w:b/>
                <w:bCs/>
                <w:color w:val="000000"/>
              </w:rPr>
              <w:t>3577217</w:t>
            </w:r>
          </w:p>
        </w:tc>
        <w:tc>
          <w:tcPr>
            <w:tcW w:w="1409" w:type="dxa"/>
            <w:tcBorders>
              <w:top w:val="single" w:sz="8" w:space="0" w:color="auto"/>
              <w:left w:val="nil"/>
              <w:bottom w:val="single" w:sz="8" w:space="0" w:color="auto"/>
              <w:right w:val="nil"/>
            </w:tcBorders>
            <w:shd w:val="clear" w:color="auto" w:fill="auto"/>
            <w:vAlign w:val="center"/>
            <w:hideMark/>
          </w:tcPr>
          <w:p w:rsidR="004D12A9" w:rsidRPr="004D12A9" w:rsidRDefault="004D12A9" w:rsidP="004D12A9">
            <w:pPr>
              <w:jc w:val="right"/>
              <w:rPr>
                <w:b/>
                <w:bCs/>
                <w:color w:val="000000"/>
              </w:rPr>
            </w:pPr>
            <w:r w:rsidRPr="004D12A9">
              <w:rPr>
                <w:b/>
                <w:bCs/>
                <w:color w:val="000000"/>
              </w:rPr>
              <w:t>23578438</w:t>
            </w:r>
          </w:p>
        </w:tc>
        <w:tc>
          <w:tcPr>
            <w:tcW w:w="1246" w:type="dxa"/>
            <w:tcBorders>
              <w:top w:val="single" w:sz="8" w:space="0" w:color="auto"/>
              <w:left w:val="nil"/>
              <w:bottom w:val="single" w:sz="8" w:space="0" w:color="auto"/>
              <w:right w:val="nil"/>
            </w:tcBorders>
            <w:shd w:val="clear" w:color="auto" w:fill="auto"/>
            <w:vAlign w:val="center"/>
            <w:hideMark/>
          </w:tcPr>
          <w:p w:rsidR="004D12A9" w:rsidRPr="004D12A9" w:rsidRDefault="004D12A9" w:rsidP="004D12A9">
            <w:pPr>
              <w:jc w:val="right"/>
              <w:rPr>
                <w:b/>
                <w:bCs/>
                <w:color w:val="000000"/>
              </w:rPr>
            </w:pPr>
            <w:r w:rsidRPr="004D12A9">
              <w:rPr>
                <w:b/>
                <w:bCs/>
                <w:color w:val="000000"/>
              </w:rPr>
              <w:t>4666</w:t>
            </w:r>
          </w:p>
        </w:tc>
        <w:tc>
          <w:tcPr>
            <w:tcW w:w="1246" w:type="dxa"/>
            <w:tcBorders>
              <w:top w:val="single" w:sz="8" w:space="0" w:color="auto"/>
              <w:left w:val="nil"/>
              <w:bottom w:val="single" w:sz="8" w:space="0" w:color="auto"/>
              <w:right w:val="nil"/>
            </w:tcBorders>
            <w:shd w:val="clear" w:color="auto" w:fill="auto"/>
            <w:vAlign w:val="center"/>
            <w:hideMark/>
          </w:tcPr>
          <w:p w:rsidR="004D12A9" w:rsidRPr="004D12A9" w:rsidRDefault="004D12A9" w:rsidP="004D12A9">
            <w:pPr>
              <w:jc w:val="right"/>
              <w:rPr>
                <w:b/>
                <w:bCs/>
                <w:color w:val="000000"/>
              </w:rPr>
            </w:pPr>
            <w:r w:rsidRPr="004D12A9">
              <w:rPr>
                <w:b/>
                <w:bCs/>
                <w:color w:val="000000"/>
              </w:rPr>
              <w:t>5021747</w:t>
            </w:r>
          </w:p>
        </w:tc>
      </w:tr>
    </w:tbl>
    <w:p w:rsidR="004D12A9" w:rsidRPr="007D568A" w:rsidRDefault="004D12A9" w:rsidP="004D12A9">
      <w:pPr>
        <w:pStyle w:val="ABC-paragrahinNotes"/>
        <w:spacing w:after="0"/>
        <w:ind w:firstLine="567"/>
        <w:rPr>
          <w:sz w:val="24"/>
          <w:szCs w:val="24"/>
          <w:lang w:val="ru-RU"/>
        </w:rPr>
      </w:pPr>
    </w:p>
    <w:p w:rsidR="004D12A9" w:rsidRPr="00A07209" w:rsidRDefault="004D12A9" w:rsidP="004D12A9">
      <w:pPr>
        <w:pStyle w:val="ABC-paragrahinNotes"/>
        <w:spacing w:after="0"/>
        <w:ind w:firstLine="284"/>
        <w:rPr>
          <w:sz w:val="24"/>
          <w:szCs w:val="24"/>
          <w:lang w:val="ru-RU"/>
        </w:rPr>
      </w:pPr>
      <w:r w:rsidRPr="00A07209">
        <w:rPr>
          <w:sz w:val="24"/>
          <w:szCs w:val="24"/>
          <w:lang w:val="ru-RU"/>
        </w:rPr>
        <w:t>Полученные Банком в обеспечение кредита поручительства, банковские гарантии, договоры залога учитываются на внебалансовых счетах в соответствии с правилами бухгалтерского учета и принятой в Банке Учетной политикой. При оценке имущества, принимаемого в залог, рассматривается его ликвидность, спрос и рыночная стоимость, стоимость возмещения, износ к моменту погашения, другие критерии.</w:t>
      </w:r>
    </w:p>
    <w:p w:rsidR="004D12A9" w:rsidRPr="00CC1D1F" w:rsidRDefault="004D12A9" w:rsidP="004D12A9">
      <w:pPr>
        <w:keepLines/>
        <w:autoSpaceDE w:val="0"/>
        <w:autoSpaceDN w:val="0"/>
        <w:adjustRightInd w:val="0"/>
        <w:ind w:firstLine="284"/>
        <w:jc w:val="both"/>
      </w:pPr>
      <w:r w:rsidRPr="00A07209">
        <w:rPr>
          <w:bCs/>
        </w:rPr>
        <w:t>Залоговая стоимость обеспечения</w:t>
      </w:r>
      <w:r w:rsidRPr="00CC1D1F">
        <w:t>– цена, по которой Банк и заемщик договорились оценить передаваемое в залог обеспечение, как правило, должна быть ниже его рыночной стоимости. Как правило, залоговая стоимость определяется:</w:t>
      </w:r>
    </w:p>
    <w:p w:rsidR="004D12A9" w:rsidRPr="00CC1D1F" w:rsidRDefault="004D12A9" w:rsidP="004D12A9">
      <w:pPr>
        <w:keepLines/>
        <w:autoSpaceDE w:val="0"/>
        <w:autoSpaceDN w:val="0"/>
        <w:adjustRightInd w:val="0"/>
        <w:jc w:val="both"/>
      </w:pPr>
      <w:r w:rsidRPr="00CC1D1F">
        <w:rPr>
          <w:bCs/>
        </w:rPr>
        <w:t>-</w:t>
      </w:r>
      <w:r w:rsidRPr="00CC1D1F">
        <w:t xml:space="preserve"> по объектам недвижимости с дисконтом равным 20-30% от рыночной стоимости; </w:t>
      </w:r>
    </w:p>
    <w:p w:rsidR="004D12A9" w:rsidRPr="00CC1D1F" w:rsidRDefault="004D12A9" w:rsidP="004D12A9">
      <w:pPr>
        <w:keepLines/>
        <w:autoSpaceDE w:val="0"/>
        <w:autoSpaceDN w:val="0"/>
        <w:adjustRightInd w:val="0"/>
        <w:jc w:val="both"/>
      </w:pPr>
      <w:r w:rsidRPr="00CC1D1F">
        <w:t xml:space="preserve">- по  транспортным средствам с дисконтом равным 30-40% от рыночной стоимости;  </w:t>
      </w:r>
    </w:p>
    <w:p w:rsidR="004D12A9" w:rsidRPr="00CC1D1F" w:rsidRDefault="004D12A9" w:rsidP="004D12A9">
      <w:pPr>
        <w:keepLines/>
        <w:autoSpaceDE w:val="0"/>
        <w:autoSpaceDN w:val="0"/>
        <w:adjustRightInd w:val="0"/>
        <w:jc w:val="both"/>
      </w:pPr>
      <w:r w:rsidRPr="00CC1D1F">
        <w:t>- по оборудованию, в зависимости от его ликвидности, с дисконтом равным 30-50% от рыночной стоимости.</w:t>
      </w:r>
    </w:p>
    <w:p w:rsidR="004D12A9" w:rsidRPr="00CC1D1F" w:rsidRDefault="004D12A9" w:rsidP="004D12A9">
      <w:pPr>
        <w:keepLines/>
        <w:autoSpaceDE w:val="0"/>
        <w:autoSpaceDN w:val="0"/>
        <w:adjustRightInd w:val="0"/>
        <w:jc w:val="both"/>
      </w:pPr>
      <w:r w:rsidRPr="00CC1D1F">
        <w:t>- в иных случаях размер дисконта определяется индивидуально.</w:t>
      </w:r>
    </w:p>
    <w:p w:rsidR="004D12A9" w:rsidRPr="00A1600D" w:rsidRDefault="004D12A9" w:rsidP="004D12A9">
      <w:pPr>
        <w:keepLines/>
        <w:autoSpaceDE w:val="0"/>
        <w:autoSpaceDN w:val="0"/>
        <w:adjustRightInd w:val="0"/>
        <w:ind w:firstLine="284"/>
        <w:jc w:val="both"/>
        <w:rPr>
          <w:bCs/>
        </w:rPr>
      </w:pPr>
      <w:r w:rsidRPr="00A1600D">
        <w:rPr>
          <w:bCs/>
        </w:rPr>
        <w:t>Рыночная стоимость (цена) залогового имущества определяется Банком на основании профессионального суждения оценщика Банка в отношении каждого объекта</w:t>
      </w:r>
      <w:r>
        <w:rPr>
          <w:bCs/>
        </w:rPr>
        <w:t>.</w:t>
      </w:r>
      <w:r w:rsidRPr="00A1600D">
        <w:rPr>
          <w:bCs/>
        </w:rPr>
        <w:t xml:space="preserve"> В понятие «определение рыночной стоимости (цены)» входит:</w:t>
      </w:r>
    </w:p>
    <w:p w:rsidR="004D12A9" w:rsidRPr="00CC1D1F" w:rsidRDefault="004D12A9" w:rsidP="00FC2B12">
      <w:pPr>
        <w:pStyle w:val="a3"/>
        <w:numPr>
          <w:ilvl w:val="0"/>
          <w:numId w:val="9"/>
        </w:numPr>
        <w:tabs>
          <w:tab w:val="left" w:pos="851"/>
        </w:tabs>
        <w:ind w:left="0" w:firstLine="284"/>
        <w:jc w:val="both"/>
      </w:pPr>
      <w:r w:rsidRPr="00CC1D1F">
        <w:t>Определение родовых признаков (хозяйственной сущности) имущества, для определения категории аналогов, интереса в использовании собственником и потенциальными инвесторами;</w:t>
      </w:r>
    </w:p>
    <w:p w:rsidR="004D12A9" w:rsidRPr="00CC1D1F" w:rsidRDefault="004D12A9" w:rsidP="00FC2B12">
      <w:pPr>
        <w:pStyle w:val="a3"/>
        <w:numPr>
          <w:ilvl w:val="0"/>
          <w:numId w:val="9"/>
        </w:numPr>
        <w:tabs>
          <w:tab w:val="left" w:pos="851"/>
        </w:tabs>
        <w:ind w:left="0" w:firstLine="284"/>
        <w:jc w:val="both"/>
      </w:pPr>
      <w:r w:rsidRPr="00CC1D1F">
        <w:t>Определение даты изготовления и начальной стоимости имущества в момент изготовления, для определения уровня износа;</w:t>
      </w:r>
    </w:p>
    <w:p w:rsidR="004D12A9" w:rsidRPr="00CC1D1F" w:rsidRDefault="004D12A9" w:rsidP="00FC2B12">
      <w:pPr>
        <w:pStyle w:val="a3"/>
        <w:numPr>
          <w:ilvl w:val="0"/>
          <w:numId w:val="9"/>
        </w:numPr>
        <w:tabs>
          <w:tab w:val="left" w:pos="851"/>
        </w:tabs>
        <w:ind w:left="0" w:firstLine="284"/>
        <w:jc w:val="both"/>
      </w:pPr>
      <w:r w:rsidRPr="00CC1D1F">
        <w:t>Определение цены (стоимости) последней сделки с указанным имуществом на основании документов, подтверждающих факт владения собственником;</w:t>
      </w:r>
    </w:p>
    <w:p w:rsidR="004D12A9" w:rsidRPr="00CC1D1F" w:rsidRDefault="004D12A9" w:rsidP="00FC2B12">
      <w:pPr>
        <w:pStyle w:val="a3"/>
        <w:numPr>
          <w:ilvl w:val="0"/>
          <w:numId w:val="9"/>
        </w:numPr>
        <w:tabs>
          <w:tab w:val="left" w:pos="851"/>
        </w:tabs>
        <w:ind w:left="0" w:firstLine="284"/>
        <w:jc w:val="both"/>
      </w:pPr>
      <w:r w:rsidRPr="00CC1D1F">
        <w:t xml:space="preserve">Определение цены (стоимости) аналогов предлагаемого в залог имущества [не менее 3 (трех) за последние 6 (шесть) месяцев] на основании информации из открытых источников (СМИ, в т.ч. электронные, справочники, буклеты и сайты производителей). При наличии информации о меньшем числе предложений к средней цене (стоимости) применяется понижающий коэффициент 0,80 (восемьдесят сотых). При отсутствии информации о средней цене (стоимости) аналогов передаваемого в залог имущества за основу принимается балансовая (остаточная) стоимость имущества, скорректированная на понижающий </w:t>
      </w:r>
      <w:r w:rsidRPr="00CC1D1F">
        <w:lastRenderedPageBreak/>
        <w:t>коэффициент 0,75 (семьдесят пять сотых), и увеличенная после этого на стоимость ремонта и комплектующих за текущий год (не отраженных в балансовой стоимости имущества);</w:t>
      </w:r>
    </w:p>
    <w:p w:rsidR="004D12A9" w:rsidRPr="00CC1D1F" w:rsidRDefault="004D12A9" w:rsidP="00FC2B12">
      <w:pPr>
        <w:pStyle w:val="a3"/>
        <w:numPr>
          <w:ilvl w:val="0"/>
          <w:numId w:val="9"/>
        </w:numPr>
        <w:tabs>
          <w:tab w:val="left" w:pos="851"/>
        </w:tabs>
        <w:ind w:left="0" w:firstLine="284"/>
        <w:jc w:val="both"/>
      </w:pPr>
      <w:r w:rsidRPr="00CC1D1F">
        <w:t>Определение опытным путем (при отсутствии информации в открытых источниках) возможной цены (стоимости) реализации передаваемого в залог имущества. Для этого осуществляется поиск потенциальных инвесторов среди клиентов Банка, которым предлагается условное имущество, соответствующее характеристикам имущества, предлагаемого в залог;</w:t>
      </w:r>
    </w:p>
    <w:p w:rsidR="004D12A9" w:rsidRPr="00CC1D1F" w:rsidRDefault="004D12A9" w:rsidP="00FC2B12">
      <w:pPr>
        <w:pStyle w:val="a3"/>
        <w:numPr>
          <w:ilvl w:val="0"/>
          <w:numId w:val="9"/>
        </w:numPr>
        <w:tabs>
          <w:tab w:val="left" w:pos="851"/>
        </w:tabs>
        <w:ind w:left="0" w:firstLine="284"/>
        <w:jc w:val="both"/>
      </w:pPr>
      <w:r w:rsidRPr="00CC1D1F">
        <w:t>Определение фактической доходности использования передаваемого в залог имущества (собственником или потенциальными инвесторами), на основании подтвержденных доходов за последний завершенный и текущий годы;</w:t>
      </w:r>
    </w:p>
    <w:p w:rsidR="004D12A9" w:rsidRPr="00CC1D1F" w:rsidRDefault="004D12A9" w:rsidP="00FC2B12">
      <w:pPr>
        <w:pStyle w:val="a3"/>
        <w:numPr>
          <w:ilvl w:val="0"/>
          <w:numId w:val="9"/>
        </w:numPr>
        <w:tabs>
          <w:tab w:val="left" w:pos="851"/>
        </w:tabs>
        <w:ind w:left="0" w:firstLine="284"/>
        <w:jc w:val="both"/>
      </w:pPr>
      <w:r w:rsidRPr="00CC1D1F">
        <w:t>Определение средней стоимости соответствующего имущества на рынке, за которую может быть реализовано передаваемое в залог имущество, на основании экспертной оценки стоимости аналогов за последние 6 (шесть) месяцев;</w:t>
      </w:r>
    </w:p>
    <w:p w:rsidR="004D12A9" w:rsidRPr="00CC1D1F" w:rsidRDefault="004D12A9" w:rsidP="00FC2B12">
      <w:pPr>
        <w:pStyle w:val="a3"/>
        <w:numPr>
          <w:ilvl w:val="0"/>
          <w:numId w:val="9"/>
        </w:numPr>
        <w:tabs>
          <w:tab w:val="left" w:pos="851"/>
        </w:tabs>
        <w:ind w:left="0" w:firstLine="284"/>
        <w:jc w:val="both"/>
      </w:pPr>
      <w:r w:rsidRPr="00CC1D1F">
        <w:t>Определение стоимости за единицу имущества, входящего в комплекс (например, стоимость квадратного метра, стоимость весовой или объемной единицы и т.п.), на основании стоимости единицы аналогичного имущества.</w:t>
      </w:r>
    </w:p>
    <w:p w:rsidR="004D12A9" w:rsidRPr="00A1600D" w:rsidRDefault="004D12A9" w:rsidP="004D12A9">
      <w:pPr>
        <w:keepLines/>
        <w:autoSpaceDE w:val="0"/>
        <w:autoSpaceDN w:val="0"/>
        <w:adjustRightInd w:val="0"/>
        <w:ind w:firstLine="720"/>
        <w:jc w:val="both"/>
        <w:rPr>
          <w:bCs/>
        </w:rPr>
      </w:pPr>
      <w:r w:rsidRPr="00A1600D">
        <w:rPr>
          <w:bCs/>
        </w:rPr>
        <w:t>На основании соотношения средней рыночной стоимости аналогов передаваемого в залог имущества (числитель) и стоимости передаваемого имущества (знаменатель) определяется коэффициент ликвидности, который должен быть, для признания передаваемого в залог имущества ликвидным, более или равен 1,00 (единице).</w:t>
      </w:r>
    </w:p>
    <w:p w:rsidR="004D12A9" w:rsidRPr="00A1600D" w:rsidRDefault="004D12A9" w:rsidP="004D12A9">
      <w:pPr>
        <w:keepLines/>
        <w:autoSpaceDE w:val="0"/>
        <w:autoSpaceDN w:val="0"/>
        <w:adjustRightInd w:val="0"/>
        <w:ind w:firstLine="720"/>
        <w:jc w:val="both"/>
        <w:rPr>
          <w:bCs/>
        </w:rPr>
      </w:pPr>
      <w:r w:rsidRPr="00A1600D">
        <w:rPr>
          <w:bCs/>
        </w:rPr>
        <w:t>Под аналогами передаваемого в залог имущества понимается имущество, отвечающее следующим критериям:</w:t>
      </w:r>
    </w:p>
    <w:p w:rsidR="004D12A9" w:rsidRPr="00CC1D1F" w:rsidRDefault="004D12A9" w:rsidP="00FC2B12">
      <w:pPr>
        <w:pStyle w:val="a3"/>
        <w:numPr>
          <w:ilvl w:val="0"/>
          <w:numId w:val="9"/>
        </w:numPr>
        <w:tabs>
          <w:tab w:val="left" w:pos="851"/>
        </w:tabs>
        <w:ind w:left="0" w:firstLine="284"/>
        <w:jc w:val="both"/>
      </w:pPr>
      <w:r w:rsidRPr="00CC1D1F">
        <w:t>Имеет сходные родовые признаки, т.е. предназначено для тех же целей;</w:t>
      </w:r>
    </w:p>
    <w:p w:rsidR="004D12A9" w:rsidRPr="00CC1D1F" w:rsidRDefault="004D12A9" w:rsidP="00FC2B12">
      <w:pPr>
        <w:pStyle w:val="a3"/>
        <w:numPr>
          <w:ilvl w:val="0"/>
          <w:numId w:val="9"/>
        </w:numPr>
        <w:tabs>
          <w:tab w:val="left" w:pos="851"/>
        </w:tabs>
        <w:ind w:left="0" w:firstLine="284"/>
        <w:jc w:val="both"/>
      </w:pPr>
      <w:r w:rsidRPr="00CC1D1F">
        <w:t>Имеет сходные показатели выработки, т.е. позволяет получать одинаковый выход продукции или объем доходов в денежном выражении, в целом с объекта залога или на единицу мощности (площади и т.п.).</w:t>
      </w:r>
    </w:p>
    <w:p w:rsidR="004D12A9" w:rsidRPr="006F631C" w:rsidRDefault="004D12A9" w:rsidP="00FC2B12">
      <w:pPr>
        <w:pStyle w:val="a3"/>
        <w:numPr>
          <w:ilvl w:val="0"/>
          <w:numId w:val="9"/>
        </w:numPr>
        <w:tabs>
          <w:tab w:val="left" w:pos="851"/>
        </w:tabs>
        <w:ind w:left="0" w:firstLine="284"/>
        <w:jc w:val="both"/>
      </w:pPr>
      <w:r w:rsidRPr="006F631C">
        <w:t>Справедливая стоимость обеспечения, применяемая при расчете размера формируемого резерва на возможные потери по ссудам, определяется Банком на постоянной основе и равняется:</w:t>
      </w:r>
    </w:p>
    <w:p w:rsidR="004D12A9" w:rsidRPr="006F631C" w:rsidRDefault="004D12A9" w:rsidP="00FC2B12">
      <w:pPr>
        <w:pStyle w:val="a3"/>
        <w:numPr>
          <w:ilvl w:val="0"/>
          <w:numId w:val="9"/>
        </w:numPr>
        <w:tabs>
          <w:tab w:val="left" w:pos="851"/>
        </w:tabs>
        <w:ind w:left="0" w:firstLine="284"/>
        <w:jc w:val="both"/>
      </w:pPr>
      <w:r w:rsidRPr="006F631C">
        <w:t>для котируемых на рынке финансовых активов – средневзвешенная цена одной ценной бумаги, раскрываемая организатором торговли на рынке ценных бумаг. В случае если информация о средневзвешенной цене раскрывается несколькими организаторами торговли на рынке ценных бумаг, то для целей определения средневзвешенной цены принимается средневзвешенная цена, раскрываемая организатором торговли на рынке ценных бумаг, у которого был зафиксирован наибольший объем торгов по данной ценной бумаге;</w:t>
      </w:r>
    </w:p>
    <w:p w:rsidR="004D12A9" w:rsidRPr="006F631C" w:rsidRDefault="004D12A9" w:rsidP="00FC2B12">
      <w:pPr>
        <w:pStyle w:val="a3"/>
        <w:numPr>
          <w:ilvl w:val="0"/>
          <w:numId w:val="9"/>
        </w:numPr>
        <w:tabs>
          <w:tab w:val="left" w:pos="851"/>
        </w:tabs>
        <w:ind w:left="0" w:firstLine="284"/>
        <w:jc w:val="both"/>
      </w:pPr>
      <w:r w:rsidRPr="006F631C">
        <w:t>для собственных долговых ценных бумаг Банка и гарантийного депозита (вклада) – сумма обязательств, предусмотренная ценной бумагой (договором) и отраженная на соответствующих счетах бухгалтерского учета;</w:t>
      </w:r>
    </w:p>
    <w:p w:rsidR="004D12A9" w:rsidRPr="006F631C" w:rsidRDefault="004D12A9" w:rsidP="00FC2B12">
      <w:pPr>
        <w:pStyle w:val="a3"/>
        <w:numPr>
          <w:ilvl w:val="0"/>
          <w:numId w:val="9"/>
        </w:numPr>
        <w:tabs>
          <w:tab w:val="left" w:pos="851"/>
        </w:tabs>
        <w:ind w:left="0" w:firstLine="284"/>
        <w:jc w:val="both"/>
      </w:pPr>
      <w:r w:rsidRPr="006F631C">
        <w:t>для поручительств, гарантий (банковских гарантий), авалей и/или акцептов векселей – сумма обязательства по поручительству, гарантии (банковской гарантии), векселю (в случае аваля и/или акцепта переводного векселя – часть вексельной суммы);</w:t>
      </w:r>
    </w:p>
    <w:p w:rsidR="004D12A9" w:rsidRPr="006F631C" w:rsidRDefault="004D12A9" w:rsidP="00FC2B12">
      <w:pPr>
        <w:pStyle w:val="a3"/>
        <w:numPr>
          <w:ilvl w:val="0"/>
          <w:numId w:val="9"/>
        </w:numPr>
        <w:tabs>
          <w:tab w:val="left" w:pos="851"/>
        </w:tabs>
        <w:ind w:left="0" w:firstLine="284"/>
        <w:jc w:val="both"/>
      </w:pPr>
      <w:r w:rsidRPr="006F631C">
        <w:t>для не котируемых на рынке финансовых активов – залоговой стоимости;</w:t>
      </w:r>
    </w:p>
    <w:p w:rsidR="004D12A9" w:rsidRPr="006F631C" w:rsidRDefault="004D12A9" w:rsidP="00FC2B12">
      <w:pPr>
        <w:pStyle w:val="a3"/>
        <w:numPr>
          <w:ilvl w:val="0"/>
          <w:numId w:val="9"/>
        </w:numPr>
        <w:tabs>
          <w:tab w:val="left" w:pos="851"/>
        </w:tabs>
        <w:ind w:left="0" w:firstLine="284"/>
        <w:jc w:val="both"/>
      </w:pPr>
      <w:r w:rsidRPr="006F631C">
        <w:t>для имущества – залоговой стоимости, уменьшенной на 10%.</w:t>
      </w:r>
    </w:p>
    <w:p w:rsidR="004D12A9" w:rsidRPr="006F631C" w:rsidRDefault="004D12A9" w:rsidP="004D12A9">
      <w:pPr>
        <w:keepLines/>
        <w:autoSpaceDE w:val="0"/>
        <w:autoSpaceDN w:val="0"/>
        <w:adjustRightInd w:val="0"/>
        <w:ind w:firstLine="284"/>
        <w:jc w:val="both"/>
      </w:pPr>
      <w:r w:rsidRPr="006F631C">
        <w:t xml:space="preserve">Обеспечение по ссудам участвует в корректировке резерва с учетом следующих особенностей: </w:t>
      </w:r>
    </w:p>
    <w:p w:rsidR="004D12A9" w:rsidRPr="00A1600D" w:rsidRDefault="004D12A9" w:rsidP="00FC2B12">
      <w:pPr>
        <w:pStyle w:val="a3"/>
        <w:numPr>
          <w:ilvl w:val="0"/>
          <w:numId w:val="9"/>
        </w:numPr>
        <w:tabs>
          <w:tab w:val="left" w:pos="851"/>
        </w:tabs>
        <w:ind w:left="0" w:firstLine="284"/>
        <w:jc w:val="both"/>
      </w:pPr>
      <w:r w:rsidRPr="00A1600D">
        <w:t>не может учитываться для целей корректировки размера расчетного резерва, если имеют место факторы, указанные в пункте 6.5 Положения №254-П;</w:t>
      </w:r>
    </w:p>
    <w:p w:rsidR="004D12A9" w:rsidRPr="00A1600D" w:rsidRDefault="004D12A9" w:rsidP="00FC2B12">
      <w:pPr>
        <w:pStyle w:val="a3"/>
        <w:numPr>
          <w:ilvl w:val="0"/>
          <w:numId w:val="9"/>
        </w:numPr>
        <w:tabs>
          <w:tab w:val="left" w:pos="851"/>
        </w:tabs>
        <w:ind w:left="0" w:firstLine="284"/>
        <w:jc w:val="both"/>
      </w:pPr>
      <w:r w:rsidRPr="00A1600D">
        <w:t>к обеспечению 2 категории качества не относится:</w:t>
      </w:r>
    </w:p>
    <w:p w:rsidR="004D12A9" w:rsidRPr="00A1600D" w:rsidRDefault="004D12A9" w:rsidP="004D12A9">
      <w:pPr>
        <w:pStyle w:val="a3"/>
        <w:keepLines/>
        <w:numPr>
          <w:ilvl w:val="0"/>
          <w:numId w:val="14"/>
        </w:numPr>
        <w:autoSpaceDE w:val="0"/>
        <w:autoSpaceDN w:val="0"/>
        <w:adjustRightInd w:val="0"/>
        <w:contextualSpacing w:val="0"/>
        <w:jc w:val="both"/>
      </w:pPr>
      <w:r w:rsidRPr="00A1600D">
        <w:t>залог имущества, переданного в лизинг;</w:t>
      </w:r>
    </w:p>
    <w:p w:rsidR="004D12A9" w:rsidRPr="00A1600D" w:rsidRDefault="004D12A9" w:rsidP="004D12A9">
      <w:pPr>
        <w:pStyle w:val="a3"/>
        <w:keepLines/>
        <w:numPr>
          <w:ilvl w:val="0"/>
          <w:numId w:val="14"/>
        </w:numPr>
        <w:autoSpaceDE w:val="0"/>
        <w:autoSpaceDN w:val="0"/>
        <w:adjustRightInd w:val="0"/>
        <w:contextualSpacing w:val="0"/>
        <w:jc w:val="both"/>
      </w:pPr>
      <w:r w:rsidRPr="00A1600D">
        <w:t>залог права аренды земли, в случае, если договор аренды истек (не перезаключен на новый срок);</w:t>
      </w:r>
    </w:p>
    <w:p w:rsidR="004D12A9" w:rsidRPr="00A1600D" w:rsidRDefault="004D12A9" w:rsidP="00FC2B12">
      <w:pPr>
        <w:pStyle w:val="a3"/>
        <w:numPr>
          <w:ilvl w:val="0"/>
          <w:numId w:val="9"/>
        </w:numPr>
        <w:tabs>
          <w:tab w:val="left" w:pos="851"/>
        </w:tabs>
        <w:ind w:left="0" w:firstLine="284"/>
        <w:jc w:val="both"/>
      </w:pPr>
      <w:r w:rsidRPr="00A1600D">
        <w:lastRenderedPageBreak/>
        <w:t>акции Банка не относятся к обеспечению, учитываемому при формировании резерва;</w:t>
      </w:r>
    </w:p>
    <w:p w:rsidR="004D12A9" w:rsidRPr="00A1600D" w:rsidRDefault="004D12A9" w:rsidP="00FC2B12">
      <w:pPr>
        <w:pStyle w:val="a3"/>
        <w:numPr>
          <w:ilvl w:val="0"/>
          <w:numId w:val="9"/>
        </w:numPr>
        <w:tabs>
          <w:tab w:val="left" w:pos="851"/>
        </w:tabs>
        <w:ind w:left="0" w:firstLine="284"/>
        <w:jc w:val="both"/>
      </w:pPr>
      <w:r w:rsidRPr="00A1600D">
        <w:t>залог долговых ценных бумаг применяется с учетом следующего:</w:t>
      </w:r>
    </w:p>
    <w:p w:rsidR="004D12A9" w:rsidRPr="00A1600D" w:rsidRDefault="004D12A9" w:rsidP="00FC2B12">
      <w:pPr>
        <w:pStyle w:val="a3"/>
        <w:numPr>
          <w:ilvl w:val="0"/>
          <w:numId w:val="9"/>
        </w:numPr>
        <w:tabs>
          <w:tab w:val="left" w:pos="851"/>
        </w:tabs>
        <w:ind w:left="0" w:firstLine="284"/>
        <w:jc w:val="both"/>
      </w:pPr>
      <w:r w:rsidRPr="00A1600D">
        <w:t>к обеспечению 1 категории качества относятся собственные долговые ценные бумаги Банка, независимо от срока предъявления их к платежу (в том числе с истекшим сроком обращения), если указанные ценные бумаги находятся в закладе;</w:t>
      </w:r>
    </w:p>
    <w:p w:rsidR="004D12A9" w:rsidRPr="006F631C" w:rsidRDefault="004D12A9" w:rsidP="00FC2B12">
      <w:pPr>
        <w:pStyle w:val="a3"/>
        <w:numPr>
          <w:ilvl w:val="0"/>
          <w:numId w:val="9"/>
        </w:numPr>
        <w:tabs>
          <w:tab w:val="left" w:pos="851"/>
        </w:tabs>
        <w:ind w:left="0" w:firstLine="284"/>
        <w:jc w:val="both"/>
      </w:pPr>
      <w:r w:rsidRPr="00A1600D">
        <w:t>к обеспечению 2 категории качества</w:t>
      </w:r>
      <w:r w:rsidRPr="006F631C">
        <w:t xml:space="preserve"> относится залог ценных бумаг, эмитированных (выпущенных) кредитными организациями Российской Федерации;</w:t>
      </w:r>
    </w:p>
    <w:p w:rsidR="004D12A9" w:rsidRDefault="004D12A9" w:rsidP="004D12A9">
      <w:pPr>
        <w:pStyle w:val="ABC-paragrahinNotes"/>
        <w:spacing w:after="0"/>
        <w:ind w:firstLine="567"/>
        <w:rPr>
          <w:sz w:val="24"/>
          <w:szCs w:val="24"/>
          <w:lang w:val="ru-RU"/>
        </w:rPr>
      </w:pPr>
      <w:r w:rsidRPr="007D568A">
        <w:rPr>
          <w:sz w:val="24"/>
          <w:szCs w:val="24"/>
          <w:lang w:val="ru-RU"/>
        </w:rPr>
        <w:t>Банк осуществляет мониторинг рыночной стоимости обеспечения на ежеквартальной основе</w:t>
      </w:r>
      <w:r>
        <w:rPr>
          <w:sz w:val="24"/>
          <w:szCs w:val="24"/>
          <w:lang w:val="ru-RU"/>
        </w:rPr>
        <w:t xml:space="preserve"> и на его основе</w:t>
      </w:r>
      <w:r w:rsidR="00165602" w:rsidRPr="00165602">
        <w:rPr>
          <w:sz w:val="24"/>
          <w:szCs w:val="24"/>
          <w:lang w:val="ru-RU"/>
        </w:rPr>
        <w:t xml:space="preserve"> </w:t>
      </w:r>
      <w:r w:rsidRPr="00F94D8C">
        <w:rPr>
          <w:sz w:val="24"/>
          <w:szCs w:val="24"/>
          <w:lang w:val="ru-RU"/>
        </w:rPr>
        <w:t>производит переоценку заложенного имущества а, при необходимости, и корректировку суммы обеспечения, отраженной на внебалансовых счетах в соответствии с правилами бухгалтерского учета и принятой в Банке Учетной политикой</w:t>
      </w:r>
      <w:r>
        <w:rPr>
          <w:sz w:val="24"/>
          <w:szCs w:val="24"/>
          <w:lang w:val="ru-RU"/>
        </w:rPr>
        <w:t>.</w:t>
      </w:r>
    </w:p>
    <w:p w:rsidR="005F2DA1" w:rsidRPr="00FC2B12" w:rsidRDefault="005F2DA1" w:rsidP="00FC2B12">
      <w:pPr>
        <w:pStyle w:val="ABC-paragrahinNotes"/>
        <w:spacing w:after="0"/>
        <w:ind w:firstLine="567"/>
        <w:rPr>
          <w:sz w:val="24"/>
          <w:szCs w:val="24"/>
          <w:lang w:val="ru-RU"/>
        </w:rPr>
      </w:pPr>
      <w:r w:rsidRPr="00FC2B12">
        <w:rPr>
          <w:sz w:val="24"/>
          <w:szCs w:val="24"/>
          <w:lang w:val="ru-RU"/>
        </w:rPr>
        <w:t>Банк располагает активами, которые могут выступать в качестве обеспечения по сделкам, в частности имуществом.</w:t>
      </w:r>
      <w:r w:rsidR="00165602" w:rsidRPr="00165602">
        <w:rPr>
          <w:sz w:val="24"/>
          <w:szCs w:val="24"/>
          <w:lang w:val="ru-RU"/>
        </w:rPr>
        <w:t xml:space="preserve"> </w:t>
      </w:r>
      <w:r w:rsidRPr="00FC2B12">
        <w:rPr>
          <w:sz w:val="24"/>
          <w:szCs w:val="24"/>
          <w:lang w:val="ru-RU"/>
        </w:rPr>
        <w:t>Описание и характеристики имущества приведены в пункте 5.1 и 6.6.Стоимость имущества переоценивается банком ежегодно, по состоянию на 1 января каждого года.</w:t>
      </w:r>
      <w:r w:rsidR="00165602" w:rsidRPr="00165602">
        <w:rPr>
          <w:sz w:val="24"/>
          <w:szCs w:val="24"/>
          <w:lang w:val="ru-RU"/>
        </w:rPr>
        <w:t xml:space="preserve"> </w:t>
      </w:r>
      <w:r w:rsidRPr="00FC2B12">
        <w:rPr>
          <w:sz w:val="24"/>
          <w:szCs w:val="24"/>
          <w:lang w:val="ru-RU"/>
        </w:rPr>
        <w:t>Независимые оценщики, привлекаемые банком для оценки имущества, указаны в пункте 6.6.</w:t>
      </w:r>
    </w:p>
    <w:p w:rsidR="005F2DA1" w:rsidRPr="00FC2B12" w:rsidRDefault="005F2DA1" w:rsidP="00FC2B12">
      <w:pPr>
        <w:pStyle w:val="ABC-paragrahinNotes"/>
        <w:spacing w:after="0"/>
        <w:ind w:firstLine="567"/>
        <w:rPr>
          <w:sz w:val="24"/>
          <w:szCs w:val="24"/>
          <w:lang w:val="ru-RU"/>
        </w:rPr>
      </w:pPr>
      <w:r w:rsidRPr="00FC2B12">
        <w:rPr>
          <w:sz w:val="24"/>
          <w:szCs w:val="24"/>
          <w:lang w:val="ru-RU"/>
        </w:rPr>
        <w:t>Кроме того, банком в качестве обеспечения по полученному займу ГК «АСВ» переданы в обеспечение права требования по ссудной задолженности.</w:t>
      </w:r>
      <w:r w:rsidR="00165602" w:rsidRPr="00165602">
        <w:rPr>
          <w:sz w:val="24"/>
          <w:szCs w:val="24"/>
          <w:lang w:val="ru-RU"/>
        </w:rPr>
        <w:t xml:space="preserve"> </w:t>
      </w:r>
      <w:r w:rsidRPr="00FC2B12">
        <w:rPr>
          <w:sz w:val="24"/>
          <w:szCs w:val="24"/>
          <w:lang w:val="ru-RU"/>
        </w:rPr>
        <w:t>Условиями договора займа предусмотрен дисконт стоимости ссуд, передаваемых в обеспечение, в зависимости от присвоенной категории качества ссуды.</w:t>
      </w:r>
    </w:p>
    <w:p w:rsidR="005F2DA1" w:rsidRPr="00FC2B12" w:rsidRDefault="005F2DA1" w:rsidP="00FC2B12">
      <w:pPr>
        <w:pStyle w:val="ABC-paragrahinNotes"/>
        <w:spacing w:after="0"/>
        <w:ind w:firstLine="567"/>
        <w:rPr>
          <w:sz w:val="24"/>
          <w:szCs w:val="24"/>
          <w:lang w:val="ru-RU"/>
        </w:rPr>
      </w:pPr>
      <w:r w:rsidRPr="00FC2B12">
        <w:rPr>
          <w:sz w:val="24"/>
          <w:szCs w:val="24"/>
          <w:lang w:val="ru-RU"/>
        </w:rPr>
        <w:t>По состоянию на 1-1-17 балансовая стоимость ссуд, переданный в обеспечение займа, составляет 3 989 914 321 рублей.</w:t>
      </w:r>
    </w:p>
    <w:p w:rsidR="005F2DA1" w:rsidRPr="00FC2B12" w:rsidRDefault="005F2DA1" w:rsidP="00FC2B12">
      <w:pPr>
        <w:pStyle w:val="ABC-paragrahinNotes"/>
        <w:spacing w:after="0"/>
        <w:ind w:firstLine="567"/>
        <w:rPr>
          <w:sz w:val="24"/>
          <w:szCs w:val="24"/>
          <w:lang w:val="ru-RU"/>
        </w:rPr>
      </w:pPr>
      <w:r w:rsidRPr="00FC2B12">
        <w:rPr>
          <w:sz w:val="24"/>
          <w:szCs w:val="24"/>
          <w:lang w:val="ru-RU"/>
        </w:rPr>
        <w:t>Справедливая стоимость ссуд, принятых в обеспечение с учетом дисконта (27,4%), составляет 2 896 052 579 рублей.</w:t>
      </w:r>
    </w:p>
    <w:p w:rsidR="005F2DA1" w:rsidRPr="00FC2B12" w:rsidRDefault="005F2DA1" w:rsidP="00FC2B12">
      <w:pPr>
        <w:pStyle w:val="ABC-paragrahinNotes"/>
        <w:spacing w:after="0"/>
        <w:ind w:firstLine="567"/>
        <w:rPr>
          <w:sz w:val="24"/>
          <w:szCs w:val="24"/>
          <w:lang w:val="ru-RU"/>
        </w:rPr>
      </w:pPr>
      <w:r w:rsidRPr="00FC2B12">
        <w:rPr>
          <w:sz w:val="24"/>
          <w:szCs w:val="24"/>
          <w:lang w:val="ru-RU"/>
        </w:rPr>
        <w:t>На отчетную дату 1-1-16 ссуд, переданных в обеспечение обязательств банка, не было.</w:t>
      </w:r>
    </w:p>
    <w:p w:rsidR="005F2DA1" w:rsidRDefault="005F2DA1" w:rsidP="00FC2B12">
      <w:pPr>
        <w:pStyle w:val="ABC-paragrahinNotes"/>
        <w:spacing w:after="0"/>
        <w:ind w:firstLine="567"/>
        <w:rPr>
          <w:sz w:val="24"/>
          <w:szCs w:val="24"/>
          <w:lang w:val="ru-RU"/>
        </w:rPr>
      </w:pPr>
      <w:r w:rsidRPr="00FC2B12">
        <w:rPr>
          <w:sz w:val="24"/>
          <w:szCs w:val="24"/>
          <w:lang w:val="ru-RU"/>
        </w:rPr>
        <w:t>Ценными бумагами, которые могут выступать в качестве обеспечения обязательств, банк не располагает (пункт 6.4 и 6.5).Сделки РЕПО в отчетном периоде банк не осуществлял.</w:t>
      </w:r>
    </w:p>
    <w:p w:rsidR="002D0B61" w:rsidRPr="00CC6627" w:rsidRDefault="002D0B61" w:rsidP="00CC6627">
      <w:pPr>
        <w:pStyle w:val="2"/>
        <w:spacing w:before="240"/>
        <w:rPr>
          <w:color w:val="auto"/>
          <w:sz w:val="24"/>
        </w:rPr>
      </w:pPr>
      <w:bookmarkStart w:id="71" w:name="_Toc387307195"/>
      <w:bookmarkStart w:id="72" w:name="_Toc478572010"/>
      <w:bookmarkEnd w:id="69"/>
      <w:bookmarkEnd w:id="70"/>
      <w:r w:rsidRPr="00CC6627">
        <w:rPr>
          <w:color w:val="auto"/>
          <w:sz w:val="24"/>
        </w:rPr>
        <w:t>Рыночный риск</w:t>
      </w:r>
      <w:bookmarkEnd w:id="71"/>
      <w:bookmarkEnd w:id="72"/>
    </w:p>
    <w:p w:rsidR="006B0C68" w:rsidRPr="007D568A" w:rsidRDefault="006B0C68" w:rsidP="007D568A">
      <w:pPr>
        <w:pStyle w:val="ABC-paragrahinNotes"/>
        <w:spacing w:after="0"/>
        <w:ind w:firstLine="567"/>
        <w:rPr>
          <w:sz w:val="24"/>
          <w:szCs w:val="24"/>
          <w:lang w:val="ru-RU"/>
        </w:rPr>
      </w:pPr>
    </w:p>
    <w:p w:rsidR="002D0B61" w:rsidRPr="007D568A" w:rsidRDefault="002D0B61" w:rsidP="007D568A">
      <w:pPr>
        <w:pStyle w:val="ABC-paragrahinNotes"/>
        <w:spacing w:after="0"/>
        <w:ind w:firstLine="567"/>
        <w:rPr>
          <w:sz w:val="24"/>
          <w:szCs w:val="24"/>
          <w:lang w:val="ru-RU"/>
        </w:rPr>
      </w:pPr>
      <w:r w:rsidRPr="007D568A">
        <w:rPr>
          <w:sz w:val="24"/>
          <w:szCs w:val="24"/>
          <w:lang w:val="ru-RU"/>
        </w:rPr>
        <w:t>Рыночный риск – это риск того, что справедливая стоимость будущих денежных потоков по финансовым инструментам будет колебаться вследствие изменений в рыночных параметрах, таких, как процентные ставки, валютные курсы и цены долевых инструментов.</w:t>
      </w:r>
    </w:p>
    <w:p w:rsidR="002D0B61" w:rsidRPr="007D568A" w:rsidRDefault="002D0B61" w:rsidP="007D568A">
      <w:pPr>
        <w:pStyle w:val="ABC-paragrahinNotes"/>
        <w:spacing w:after="0"/>
        <w:ind w:firstLine="567"/>
        <w:rPr>
          <w:sz w:val="24"/>
          <w:szCs w:val="24"/>
          <w:lang w:val="ru-RU"/>
        </w:rPr>
      </w:pPr>
      <w:r w:rsidRPr="007D568A">
        <w:rPr>
          <w:sz w:val="24"/>
          <w:szCs w:val="24"/>
          <w:lang w:val="ru-RU"/>
        </w:rPr>
        <w:t>Расчёт рыночного риска осуществляется на основании Полож</w:t>
      </w:r>
      <w:r w:rsidR="002957B4">
        <w:rPr>
          <w:sz w:val="24"/>
          <w:szCs w:val="24"/>
          <w:lang w:val="ru-RU"/>
        </w:rPr>
        <w:t>ения Банка России от 03.12.15 №</w:t>
      </w:r>
      <w:r w:rsidRPr="007D568A">
        <w:rPr>
          <w:sz w:val="24"/>
          <w:szCs w:val="24"/>
          <w:lang w:val="ru-RU"/>
        </w:rPr>
        <w:t>511-П "Положение о порядке расчёта кредитными организациями величины рыночного риска".</w:t>
      </w:r>
    </w:p>
    <w:p w:rsidR="002D0B61" w:rsidRPr="007D568A" w:rsidRDefault="002D0B61" w:rsidP="007D568A">
      <w:pPr>
        <w:pStyle w:val="ABC-paragrahinNotes"/>
        <w:spacing w:after="0"/>
        <w:ind w:firstLine="567"/>
        <w:rPr>
          <w:sz w:val="24"/>
          <w:szCs w:val="24"/>
          <w:lang w:val="ru-RU"/>
        </w:rPr>
      </w:pPr>
      <w:r w:rsidRPr="007D568A">
        <w:rPr>
          <w:sz w:val="24"/>
          <w:szCs w:val="24"/>
          <w:lang w:val="ru-RU"/>
        </w:rPr>
        <w:t>Структура рыночного риска и Размер требований к капиталу в отношении рыночного риска</w:t>
      </w:r>
      <w:r w:rsidR="002957B4">
        <w:rPr>
          <w:sz w:val="24"/>
          <w:szCs w:val="24"/>
          <w:lang w:val="ru-RU"/>
        </w:rPr>
        <w:t>:</w:t>
      </w:r>
    </w:p>
    <w:p w:rsidR="002D0B61" w:rsidRPr="007D568A" w:rsidRDefault="002D0B61" w:rsidP="007D568A">
      <w:pPr>
        <w:pStyle w:val="ABC-paragrahinNotes"/>
        <w:spacing w:after="0"/>
        <w:ind w:firstLine="567"/>
        <w:rPr>
          <w:sz w:val="24"/>
          <w:szCs w:val="24"/>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417"/>
        <w:gridCol w:w="1654"/>
        <w:gridCol w:w="2032"/>
        <w:gridCol w:w="1984"/>
      </w:tblGrid>
      <w:tr w:rsidR="002D0B61" w:rsidRPr="002F4273" w:rsidTr="002957B4">
        <w:tc>
          <w:tcPr>
            <w:tcW w:w="2660" w:type="dxa"/>
            <w:tcBorders>
              <w:bottom w:val="single" w:sz="4" w:space="0" w:color="auto"/>
            </w:tcBorders>
            <w:vAlign w:val="center"/>
          </w:tcPr>
          <w:p w:rsidR="002D0B61" w:rsidRPr="002F4273" w:rsidRDefault="002D0B61" w:rsidP="002D0B61">
            <w:pPr>
              <w:suppressAutoHyphens/>
              <w:autoSpaceDE w:val="0"/>
              <w:autoSpaceDN w:val="0"/>
              <w:adjustRightInd w:val="0"/>
              <w:ind w:right="176"/>
              <w:jc w:val="center"/>
              <w:rPr>
                <w:b/>
              </w:rPr>
            </w:pPr>
            <w:r w:rsidRPr="002F4273">
              <w:rPr>
                <w:b/>
              </w:rPr>
              <w:t>Показатель</w:t>
            </w:r>
          </w:p>
        </w:tc>
        <w:tc>
          <w:tcPr>
            <w:tcW w:w="1417" w:type="dxa"/>
            <w:tcBorders>
              <w:bottom w:val="single" w:sz="4" w:space="0" w:color="auto"/>
            </w:tcBorders>
            <w:vAlign w:val="center"/>
          </w:tcPr>
          <w:p w:rsidR="002D0B61" w:rsidRPr="002F4273" w:rsidRDefault="002D0B61" w:rsidP="002D0B61">
            <w:pPr>
              <w:suppressAutoHyphens/>
              <w:autoSpaceDE w:val="0"/>
              <w:autoSpaceDN w:val="0"/>
              <w:adjustRightInd w:val="0"/>
              <w:ind w:right="176"/>
              <w:jc w:val="center"/>
              <w:rPr>
                <w:b/>
              </w:rPr>
            </w:pPr>
            <w:r w:rsidRPr="002F4273">
              <w:rPr>
                <w:b/>
              </w:rPr>
              <w:t>На 1 января 2017 года</w:t>
            </w:r>
          </w:p>
        </w:tc>
        <w:tc>
          <w:tcPr>
            <w:tcW w:w="1654" w:type="dxa"/>
            <w:tcBorders>
              <w:bottom w:val="single" w:sz="4" w:space="0" w:color="auto"/>
            </w:tcBorders>
            <w:vAlign w:val="center"/>
          </w:tcPr>
          <w:p w:rsidR="002D0B61" w:rsidRPr="002F4273" w:rsidRDefault="002D0B61" w:rsidP="002D0B61">
            <w:pPr>
              <w:suppressAutoHyphens/>
              <w:autoSpaceDE w:val="0"/>
              <w:autoSpaceDN w:val="0"/>
              <w:adjustRightInd w:val="0"/>
              <w:ind w:right="176"/>
              <w:jc w:val="center"/>
              <w:rPr>
                <w:b/>
              </w:rPr>
            </w:pPr>
            <w:r w:rsidRPr="002F4273">
              <w:rPr>
                <w:b/>
              </w:rPr>
              <w:t>На 1 января 2016 года</w:t>
            </w:r>
          </w:p>
        </w:tc>
        <w:tc>
          <w:tcPr>
            <w:tcW w:w="2032" w:type="dxa"/>
            <w:tcBorders>
              <w:bottom w:val="single" w:sz="4" w:space="0" w:color="auto"/>
            </w:tcBorders>
            <w:vAlign w:val="center"/>
          </w:tcPr>
          <w:p w:rsidR="002D0B61" w:rsidRPr="002F4273" w:rsidRDefault="002D0B61" w:rsidP="002D0B61">
            <w:pPr>
              <w:suppressAutoHyphens/>
              <w:autoSpaceDE w:val="0"/>
              <w:autoSpaceDN w:val="0"/>
              <w:adjustRightInd w:val="0"/>
              <w:ind w:right="176"/>
              <w:jc w:val="center"/>
              <w:rPr>
                <w:b/>
              </w:rPr>
            </w:pPr>
            <w:r w:rsidRPr="002F4273">
              <w:rPr>
                <w:b/>
              </w:rPr>
              <w:t>Максимальное значение за период</w:t>
            </w:r>
          </w:p>
        </w:tc>
        <w:tc>
          <w:tcPr>
            <w:tcW w:w="1984" w:type="dxa"/>
            <w:tcBorders>
              <w:bottom w:val="single" w:sz="4" w:space="0" w:color="auto"/>
            </w:tcBorders>
            <w:vAlign w:val="center"/>
          </w:tcPr>
          <w:p w:rsidR="002D0B61" w:rsidRPr="002F4273" w:rsidRDefault="002D0B61" w:rsidP="002D0B61">
            <w:pPr>
              <w:suppressAutoHyphens/>
              <w:autoSpaceDE w:val="0"/>
              <w:autoSpaceDN w:val="0"/>
              <w:adjustRightInd w:val="0"/>
              <w:ind w:right="176"/>
              <w:jc w:val="center"/>
              <w:rPr>
                <w:b/>
              </w:rPr>
            </w:pPr>
            <w:r w:rsidRPr="002F4273">
              <w:rPr>
                <w:b/>
              </w:rPr>
              <w:t>Минимальное значение за период</w:t>
            </w:r>
          </w:p>
        </w:tc>
      </w:tr>
      <w:tr w:rsidR="002D0B61" w:rsidRPr="002F4273" w:rsidTr="002957B4">
        <w:tc>
          <w:tcPr>
            <w:tcW w:w="2660" w:type="dxa"/>
            <w:tcBorders>
              <w:top w:val="single" w:sz="4" w:space="0" w:color="auto"/>
            </w:tcBorders>
          </w:tcPr>
          <w:p w:rsidR="002D0B61" w:rsidRPr="002F4273" w:rsidRDefault="002D0B61" w:rsidP="002957B4">
            <w:pPr>
              <w:suppressAutoHyphens/>
              <w:autoSpaceDE w:val="0"/>
              <w:autoSpaceDN w:val="0"/>
              <w:adjustRightInd w:val="0"/>
              <w:ind w:right="176"/>
            </w:pPr>
            <w:r w:rsidRPr="002F4273">
              <w:t>Общий процентный риск</w:t>
            </w:r>
          </w:p>
        </w:tc>
        <w:tc>
          <w:tcPr>
            <w:tcW w:w="1417" w:type="dxa"/>
            <w:tcBorders>
              <w:top w:val="single" w:sz="4" w:space="0" w:color="auto"/>
            </w:tcBorders>
            <w:vAlign w:val="center"/>
          </w:tcPr>
          <w:p w:rsidR="002D0B61" w:rsidRPr="002F4273" w:rsidRDefault="002D0B61" w:rsidP="002957B4">
            <w:pPr>
              <w:suppressAutoHyphens/>
              <w:autoSpaceDE w:val="0"/>
              <w:autoSpaceDN w:val="0"/>
              <w:adjustRightInd w:val="0"/>
              <w:ind w:right="176"/>
              <w:jc w:val="right"/>
            </w:pPr>
            <w:r w:rsidRPr="002F4273">
              <w:t>0</w:t>
            </w:r>
          </w:p>
        </w:tc>
        <w:tc>
          <w:tcPr>
            <w:tcW w:w="1654" w:type="dxa"/>
            <w:tcBorders>
              <w:top w:val="single" w:sz="4" w:space="0" w:color="auto"/>
            </w:tcBorders>
            <w:vAlign w:val="center"/>
          </w:tcPr>
          <w:p w:rsidR="002D0B61" w:rsidRPr="002F4273" w:rsidRDefault="002D0B61" w:rsidP="002957B4">
            <w:pPr>
              <w:suppressAutoHyphens/>
              <w:autoSpaceDE w:val="0"/>
              <w:autoSpaceDN w:val="0"/>
              <w:adjustRightInd w:val="0"/>
              <w:ind w:right="176"/>
              <w:jc w:val="right"/>
            </w:pPr>
            <w:r w:rsidRPr="002F4273">
              <w:t>0</w:t>
            </w:r>
          </w:p>
        </w:tc>
        <w:tc>
          <w:tcPr>
            <w:tcW w:w="2032" w:type="dxa"/>
            <w:tcBorders>
              <w:top w:val="single" w:sz="4" w:space="0" w:color="auto"/>
            </w:tcBorders>
            <w:vAlign w:val="center"/>
          </w:tcPr>
          <w:p w:rsidR="002D0B61" w:rsidRPr="002F4273" w:rsidRDefault="002D0B61" w:rsidP="002957B4">
            <w:pPr>
              <w:suppressAutoHyphens/>
              <w:autoSpaceDE w:val="0"/>
              <w:autoSpaceDN w:val="0"/>
              <w:adjustRightInd w:val="0"/>
              <w:ind w:right="176"/>
              <w:jc w:val="right"/>
            </w:pPr>
            <w:r w:rsidRPr="002F4273">
              <w:t>0</w:t>
            </w:r>
          </w:p>
        </w:tc>
        <w:tc>
          <w:tcPr>
            <w:tcW w:w="1984" w:type="dxa"/>
            <w:tcBorders>
              <w:top w:val="single" w:sz="4" w:space="0" w:color="auto"/>
            </w:tcBorders>
            <w:vAlign w:val="center"/>
          </w:tcPr>
          <w:p w:rsidR="002D0B61" w:rsidRPr="002F4273" w:rsidRDefault="002D0B61" w:rsidP="002957B4">
            <w:pPr>
              <w:suppressAutoHyphens/>
              <w:autoSpaceDE w:val="0"/>
              <w:autoSpaceDN w:val="0"/>
              <w:adjustRightInd w:val="0"/>
              <w:ind w:right="176"/>
              <w:jc w:val="right"/>
            </w:pPr>
            <w:r w:rsidRPr="002F4273">
              <w:t>0</w:t>
            </w:r>
          </w:p>
        </w:tc>
      </w:tr>
      <w:tr w:rsidR="002D0B61" w:rsidRPr="002F4273" w:rsidTr="002957B4">
        <w:tc>
          <w:tcPr>
            <w:tcW w:w="2660" w:type="dxa"/>
          </w:tcPr>
          <w:p w:rsidR="002D0B61" w:rsidRPr="002F4273" w:rsidRDefault="002D0B61" w:rsidP="002957B4">
            <w:pPr>
              <w:suppressAutoHyphens/>
              <w:autoSpaceDE w:val="0"/>
              <w:autoSpaceDN w:val="0"/>
              <w:adjustRightInd w:val="0"/>
              <w:ind w:right="176"/>
            </w:pPr>
            <w:r w:rsidRPr="002F4273">
              <w:t>Специальный процентный риск</w:t>
            </w:r>
          </w:p>
        </w:tc>
        <w:tc>
          <w:tcPr>
            <w:tcW w:w="1417" w:type="dxa"/>
            <w:vAlign w:val="center"/>
          </w:tcPr>
          <w:p w:rsidR="002D0B61" w:rsidRPr="002F4273" w:rsidRDefault="002D0B61" w:rsidP="002957B4">
            <w:pPr>
              <w:suppressAutoHyphens/>
              <w:autoSpaceDE w:val="0"/>
              <w:autoSpaceDN w:val="0"/>
              <w:adjustRightInd w:val="0"/>
              <w:ind w:right="176"/>
              <w:jc w:val="right"/>
            </w:pPr>
            <w:r w:rsidRPr="002F4273">
              <w:t>0</w:t>
            </w:r>
          </w:p>
        </w:tc>
        <w:tc>
          <w:tcPr>
            <w:tcW w:w="1654" w:type="dxa"/>
            <w:vAlign w:val="center"/>
          </w:tcPr>
          <w:p w:rsidR="002D0B61" w:rsidRPr="002F4273" w:rsidRDefault="002D0B61" w:rsidP="002957B4">
            <w:pPr>
              <w:suppressAutoHyphens/>
              <w:autoSpaceDE w:val="0"/>
              <w:autoSpaceDN w:val="0"/>
              <w:adjustRightInd w:val="0"/>
              <w:ind w:right="176"/>
              <w:jc w:val="right"/>
            </w:pPr>
            <w:r w:rsidRPr="002F4273">
              <w:t>0</w:t>
            </w:r>
          </w:p>
        </w:tc>
        <w:tc>
          <w:tcPr>
            <w:tcW w:w="2032" w:type="dxa"/>
            <w:vAlign w:val="center"/>
          </w:tcPr>
          <w:p w:rsidR="002D0B61" w:rsidRPr="002F4273" w:rsidRDefault="002D0B61" w:rsidP="002957B4">
            <w:pPr>
              <w:suppressAutoHyphens/>
              <w:autoSpaceDE w:val="0"/>
              <w:autoSpaceDN w:val="0"/>
              <w:adjustRightInd w:val="0"/>
              <w:ind w:right="176"/>
              <w:jc w:val="right"/>
            </w:pPr>
            <w:r w:rsidRPr="002F4273">
              <w:t>0</w:t>
            </w:r>
          </w:p>
        </w:tc>
        <w:tc>
          <w:tcPr>
            <w:tcW w:w="1984" w:type="dxa"/>
            <w:vAlign w:val="center"/>
          </w:tcPr>
          <w:p w:rsidR="002D0B61" w:rsidRPr="002F4273" w:rsidRDefault="002D0B61" w:rsidP="002957B4">
            <w:pPr>
              <w:suppressAutoHyphens/>
              <w:autoSpaceDE w:val="0"/>
              <w:autoSpaceDN w:val="0"/>
              <w:adjustRightInd w:val="0"/>
              <w:ind w:right="176"/>
              <w:jc w:val="right"/>
            </w:pPr>
            <w:r w:rsidRPr="002F4273">
              <w:t>0</w:t>
            </w:r>
          </w:p>
        </w:tc>
      </w:tr>
      <w:tr w:rsidR="002D0B61" w:rsidRPr="002F4273" w:rsidTr="002957B4">
        <w:tc>
          <w:tcPr>
            <w:tcW w:w="2660" w:type="dxa"/>
          </w:tcPr>
          <w:p w:rsidR="002D0B61" w:rsidRPr="002F4273" w:rsidRDefault="002D0B61" w:rsidP="002957B4">
            <w:pPr>
              <w:suppressAutoHyphens/>
              <w:autoSpaceDE w:val="0"/>
              <w:autoSpaceDN w:val="0"/>
              <w:adjustRightInd w:val="0"/>
              <w:ind w:right="176"/>
            </w:pPr>
            <w:r w:rsidRPr="002F4273">
              <w:t>Процентный риск</w:t>
            </w:r>
          </w:p>
        </w:tc>
        <w:tc>
          <w:tcPr>
            <w:tcW w:w="1417" w:type="dxa"/>
            <w:vAlign w:val="center"/>
          </w:tcPr>
          <w:p w:rsidR="002D0B61" w:rsidRPr="002F4273" w:rsidRDefault="002D0B61" w:rsidP="002957B4">
            <w:pPr>
              <w:suppressAutoHyphens/>
              <w:autoSpaceDE w:val="0"/>
              <w:autoSpaceDN w:val="0"/>
              <w:adjustRightInd w:val="0"/>
              <w:ind w:right="176"/>
              <w:jc w:val="right"/>
            </w:pPr>
            <w:r w:rsidRPr="002F4273">
              <w:t>0</w:t>
            </w:r>
          </w:p>
        </w:tc>
        <w:tc>
          <w:tcPr>
            <w:tcW w:w="1654" w:type="dxa"/>
            <w:vAlign w:val="center"/>
          </w:tcPr>
          <w:p w:rsidR="002D0B61" w:rsidRPr="002F4273" w:rsidRDefault="002D0B61" w:rsidP="002957B4">
            <w:pPr>
              <w:suppressAutoHyphens/>
              <w:autoSpaceDE w:val="0"/>
              <w:autoSpaceDN w:val="0"/>
              <w:adjustRightInd w:val="0"/>
              <w:ind w:right="176"/>
              <w:jc w:val="right"/>
            </w:pPr>
            <w:r w:rsidRPr="002F4273">
              <w:t>0</w:t>
            </w:r>
          </w:p>
        </w:tc>
        <w:tc>
          <w:tcPr>
            <w:tcW w:w="2032" w:type="dxa"/>
            <w:vAlign w:val="center"/>
          </w:tcPr>
          <w:p w:rsidR="002D0B61" w:rsidRPr="002F4273" w:rsidRDefault="002D0B61" w:rsidP="002957B4">
            <w:pPr>
              <w:suppressAutoHyphens/>
              <w:autoSpaceDE w:val="0"/>
              <w:autoSpaceDN w:val="0"/>
              <w:adjustRightInd w:val="0"/>
              <w:ind w:right="176"/>
              <w:jc w:val="right"/>
            </w:pPr>
            <w:r w:rsidRPr="002F4273">
              <w:t>0</w:t>
            </w:r>
          </w:p>
        </w:tc>
        <w:tc>
          <w:tcPr>
            <w:tcW w:w="1984" w:type="dxa"/>
            <w:vAlign w:val="center"/>
          </w:tcPr>
          <w:p w:rsidR="002D0B61" w:rsidRPr="002F4273" w:rsidRDefault="002D0B61" w:rsidP="002957B4">
            <w:pPr>
              <w:suppressAutoHyphens/>
              <w:autoSpaceDE w:val="0"/>
              <w:autoSpaceDN w:val="0"/>
              <w:adjustRightInd w:val="0"/>
              <w:ind w:right="176"/>
              <w:jc w:val="right"/>
            </w:pPr>
            <w:r w:rsidRPr="002F4273">
              <w:t>0</w:t>
            </w:r>
          </w:p>
        </w:tc>
      </w:tr>
      <w:tr w:rsidR="002D0B61" w:rsidRPr="002F4273" w:rsidTr="002957B4">
        <w:tc>
          <w:tcPr>
            <w:tcW w:w="2660" w:type="dxa"/>
          </w:tcPr>
          <w:p w:rsidR="002D0B61" w:rsidRPr="002F4273" w:rsidRDefault="002D0B61" w:rsidP="002957B4">
            <w:pPr>
              <w:suppressAutoHyphens/>
              <w:autoSpaceDE w:val="0"/>
              <w:autoSpaceDN w:val="0"/>
              <w:adjustRightInd w:val="0"/>
              <w:ind w:right="176"/>
            </w:pPr>
            <w:r w:rsidRPr="002F4273">
              <w:t>Фондовый риск</w:t>
            </w:r>
          </w:p>
        </w:tc>
        <w:tc>
          <w:tcPr>
            <w:tcW w:w="1417" w:type="dxa"/>
            <w:vAlign w:val="center"/>
          </w:tcPr>
          <w:p w:rsidR="002D0B61" w:rsidRPr="002F4273" w:rsidRDefault="002D0B61" w:rsidP="002957B4">
            <w:pPr>
              <w:suppressAutoHyphens/>
              <w:autoSpaceDE w:val="0"/>
              <w:autoSpaceDN w:val="0"/>
              <w:adjustRightInd w:val="0"/>
              <w:ind w:right="176"/>
              <w:jc w:val="right"/>
            </w:pPr>
            <w:r w:rsidRPr="002F4273">
              <w:t>0</w:t>
            </w:r>
          </w:p>
        </w:tc>
        <w:tc>
          <w:tcPr>
            <w:tcW w:w="1654" w:type="dxa"/>
            <w:vAlign w:val="center"/>
          </w:tcPr>
          <w:p w:rsidR="002D0B61" w:rsidRPr="002F4273" w:rsidRDefault="002D0B61" w:rsidP="002957B4">
            <w:pPr>
              <w:suppressAutoHyphens/>
              <w:autoSpaceDE w:val="0"/>
              <w:autoSpaceDN w:val="0"/>
              <w:adjustRightInd w:val="0"/>
              <w:ind w:right="176"/>
              <w:jc w:val="right"/>
            </w:pPr>
            <w:r w:rsidRPr="002F4273">
              <w:t>0</w:t>
            </w:r>
          </w:p>
        </w:tc>
        <w:tc>
          <w:tcPr>
            <w:tcW w:w="2032" w:type="dxa"/>
            <w:vAlign w:val="center"/>
          </w:tcPr>
          <w:p w:rsidR="002D0B61" w:rsidRPr="002F4273" w:rsidRDefault="002D0B61" w:rsidP="002957B4">
            <w:pPr>
              <w:suppressAutoHyphens/>
              <w:autoSpaceDE w:val="0"/>
              <w:autoSpaceDN w:val="0"/>
              <w:adjustRightInd w:val="0"/>
              <w:ind w:right="176"/>
              <w:jc w:val="right"/>
            </w:pPr>
            <w:r w:rsidRPr="002F4273">
              <w:t>0</w:t>
            </w:r>
          </w:p>
        </w:tc>
        <w:tc>
          <w:tcPr>
            <w:tcW w:w="1984" w:type="dxa"/>
            <w:vAlign w:val="center"/>
          </w:tcPr>
          <w:p w:rsidR="002D0B61" w:rsidRPr="002F4273" w:rsidRDefault="002D0B61" w:rsidP="002957B4">
            <w:pPr>
              <w:suppressAutoHyphens/>
              <w:autoSpaceDE w:val="0"/>
              <w:autoSpaceDN w:val="0"/>
              <w:adjustRightInd w:val="0"/>
              <w:ind w:right="176"/>
              <w:jc w:val="right"/>
            </w:pPr>
            <w:r w:rsidRPr="002F4273">
              <w:t>0</w:t>
            </w:r>
          </w:p>
        </w:tc>
      </w:tr>
      <w:tr w:rsidR="002D0B61" w:rsidRPr="002F4273" w:rsidTr="002957B4">
        <w:tc>
          <w:tcPr>
            <w:tcW w:w="2660" w:type="dxa"/>
          </w:tcPr>
          <w:p w:rsidR="002D0B61" w:rsidRPr="002F4273" w:rsidRDefault="002D0B61" w:rsidP="002957B4">
            <w:pPr>
              <w:suppressAutoHyphens/>
              <w:autoSpaceDE w:val="0"/>
              <w:autoSpaceDN w:val="0"/>
              <w:adjustRightInd w:val="0"/>
              <w:ind w:right="176"/>
            </w:pPr>
            <w:r w:rsidRPr="002F4273">
              <w:t>Валютный риск</w:t>
            </w:r>
          </w:p>
        </w:tc>
        <w:tc>
          <w:tcPr>
            <w:tcW w:w="1417" w:type="dxa"/>
            <w:vAlign w:val="center"/>
          </w:tcPr>
          <w:p w:rsidR="002D0B61" w:rsidRPr="002F4273" w:rsidRDefault="002D0B61" w:rsidP="002957B4">
            <w:pPr>
              <w:suppressAutoHyphens/>
              <w:autoSpaceDE w:val="0"/>
              <w:autoSpaceDN w:val="0"/>
              <w:adjustRightInd w:val="0"/>
              <w:ind w:right="176"/>
              <w:jc w:val="right"/>
            </w:pPr>
            <w:r w:rsidRPr="002F4273">
              <w:t>304,83</w:t>
            </w:r>
          </w:p>
        </w:tc>
        <w:tc>
          <w:tcPr>
            <w:tcW w:w="1654" w:type="dxa"/>
            <w:vAlign w:val="center"/>
          </w:tcPr>
          <w:p w:rsidR="002D0B61" w:rsidRPr="002F4273" w:rsidRDefault="002D0B61" w:rsidP="002957B4">
            <w:pPr>
              <w:suppressAutoHyphens/>
              <w:autoSpaceDE w:val="0"/>
              <w:autoSpaceDN w:val="0"/>
              <w:adjustRightInd w:val="0"/>
              <w:ind w:right="176"/>
              <w:jc w:val="right"/>
            </w:pPr>
            <w:r w:rsidRPr="002F4273">
              <w:t>0</w:t>
            </w:r>
          </w:p>
        </w:tc>
        <w:tc>
          <w:tcPr>
            <w:tcW w:w="2032" w:type="dxa"/>
            <w:vAlign w:val="center"/>
          </w:tcPr>
          <w:p w:rsidR="002D0B61" w:rsidRPr="002F4273" w:rsidRDefault="002D0B61" w:rsidP="002957B4">
            <w:pPr>
              <w:suppressAutoHyphens/>
              <w:autoSpaceDE w:val="0"/>
              <w:autoSpaceDN w:val="0"/>
              <w:adjustRightInd w:val="0"/>
              <w:ind w:right="176"/>
              <w:jc w:val="right"/>
            </w:pPr>
            <w:r w:rsidRPr="002F4273">
              <w:t>632,65</w:t>
            </w:r>
          </w:p>
        </w:tc>
        <w:tc>
          <w:tcPr>
            <w:tcW w:w="1984" w:type="dxa"/>
            <w:vAlign w:val="center"/>
          </w:tcPr>
          <w:p w:rsidR="002D0B61" w:rsidRPr="002F4273" w:rsidRDefault="002D0B61" w:rsidP="002957B4">
            <w:pPr>
              <w:suppressAutoHyphens/>
              <w:autoSpaceDE w:val="0"/>
              <w:autoSpaceDN w:val="0"/>
              <w:adjustRightInd w:val="0"/>
              <w:ind w:right="176"/>
              <w:jc w:val="right"/>
            </w:pPr>
            <w:r w:rsidRPr="002F4273">
              <w:t>0</w:t>
            </w:r>
          </w:p>
        </w:tc>
      </w:tr>
      <w:tr w:rsidR="002D0B61" w:rsidRPr="002F4273" w:rsidTr="002957B4">
        <w:tc>
          <w:tcPr>
            <w:tcW w:w="2660" w:type="dxa"/>
            <w:tcBorders>
              <w:bottom w:val="single" w:sz="4" w:space="0" w:color="auto"/>
            </w:tcBorders>
          </w:tcPr>
          <w:p w:rsidR="002D0B61" w:rsidRPr="002F4273" w:rsidRDefault="002D0B61" w:rsidP="002957B4">
            <w:pPr>
              <w:suppressAutoHyphens/>
              <w:autoSpaceDE w:val="0"/>
              <w:autoSpaceDN w:val="0"/>
              <w:adjustRightInd w:val="0"/>
              <w:ind w:right="176"/>
            </w:pPr>
            <w:r w:rsidRPr="002F4273">
              <w:t>Рыночный риск</w:t>
            </w:r>
          </w:p>
        </w:tc>
        <w:tc>
          <w:tcPr>
            <w:tcW w:w="1417" w:type="dxa"/>
            <w:tcBorders>
              <w:bottom w:val="single" w:sz="4" w:space="0" w:color="auto"/>
            </w:tcBorders>
            <w:vAlign w:val="center"/>
          </w:tcPr>
          <w:p w:rsidR="002D0B61" w:rsidRPr="002F4273" w:rsidRDefault="002D0B61" w:rsidP="002957B4">
            <w:pPr>
              <w:suppressAutoHyphens/>
              <w:autoSpaceDE w:val="0"/>
              <w:autoSpaceDN w:val="0"/>
              <w:adjustRightInd w:val="0"/>
              <w:ind w:right="176"/>
              <w:jc w:val="right"/>
            </w:pPr>
            <w:r w:rsidRPr="002F4273">
              <w:t>3810,38</w:t>
            </w:r>
          </w:p>
        </w:tc>
        <w:tc>
          <w:tcPr>
            <w:tcW w:w="1654" w:type="dxa"/>
            <w:tcBorders>
              <w:bottom w:val="single" w:sz="4" w:space="0" w:color="auto"/>
            </w:tcBorders>
            <w:vAlign w:val="center"/>
          </w:tcPr>
          <w:p w:rsidR="002D0B61" w:rsidRPr="002F4273" w:rsidRDefault="002D0B61" w:rsidP="002957B4">
            <w:pPr>
              <w:suppressAutoHyphens/>
              <w:autoSpaceDE w:val="0"/>
              <w:autoSpaceDN w:val="0"/>
              <w:adjustRightInd w:val="0"/>
              <w:ind w:right="176"/>
              <w:jc w:val="right"/>
            </w:pPr>
            <w:r w:rsidRPr="002F4273">
              <w:t>0</w:t>
            </w:r>
          </w:p>
        </w:tc>
        <w:tc>
          <w:tcPr>
            <w:tcW w:w="2032" w:type="dxa"/>
            <w:tcBorders>
              <w:bottom w:val="single" w:sz="4" w:space="0" w:color="auto"/>
            </w:tcBorders>
            <w:vAlign w:val="center"/>
          </w:tcPr>
          <w:p w:rsidR="002D0B61" w:rsidRPr="002F4273" w:rsidRDefault="002D0B61" w:rsidP="002957B4">
            <w:pPr>
              <w:suppressAutoHyphens/>
              <w:autoSpaceDE w:val="0"/>
              <w:autoSpaceDN w:val="0"/>
              <w:adjustRightInd w:val="0"/>
              <w:ind w:right="176"/>
              <w:jc w:val="right"/>
            </w:pPr>
            <w:r w:rsidRPr="002F4273">
              <w:t>7908,13</w:t>
            </w:r>
          </w:p>
        </w:tc>
        <w:tc>
          <w:tcPr>
            <w:tcW w:w="1984" w:type="dxa"/>
            <w:tcBorders>
              <w:bottom w:val="single" w:sz="4" w:space="0" w:color="auto"/>
            </w:tcBorders>
            <w:vAlign w:val="center"/>
          </w:tcPr>
          <w:p w:rsidR="002D0B61" w:rsidRPr="002F4273" w:rsidRDefault="002D0B61" w:rsidP="002957B4">
            <w:pPr>
              <w:suppressAutoHyphens/>
              <w:autoSpaceDE w:val="0"/>
              <w:autoSpaceDN w:val="0"/>
              <w:adjustRightInd w:val="0"/>
              <w:ind w:right="176"/>
              <w:jc w:val="right"/>
            </w:pPr>
            <w:r w:rsidRPr="002F4273">
              <w:t>0</w:t>
            </w:r>
          </w:p>
        </w:tc>
      </w:tr>
    </w:tbl>
    <w:p w:rsidR="003F337D" w:rsidRPr="00662131" w:rsidRDefault="003F337D" w:rsidP="001F459A">
      <w:pPr>
        <w:pStyle w:val="30"/>
        <w:rPr>
          <w:color w:val="auto"/>
        </w:rPr>
      </w:pPr>
      <w:bookmarkStart w:id="73" w:name="_Toc387307196"/>
      <w:bookmarkStart w:id="74" w:name="_Toc478572011"/>
      <w:r w:rsidRPr="00662131">
        <w:rPr>
          <w:color w:val="auto"/>
        </w:rPr>
        <w:lastRenderedPageBreak/>
        <w:t>Валютный риск</w:t>
      </w:r>
      <w:bookmarkEnd w:id="73"/>
      <w:bookmarkEnd w:id="74"/>
    </w:p>
    <w:p w:rsidR="006B0C68" w:rsidRPr="007D568A" w:rsidRDefault="006B0C68" w:rsidP="007D568A">
      <w:pPr>
        <w:pStyle w:val="ABC-paragrahinNotes"/>
        <w:spacing w:after="0"/>
        <w:ind w:firstLine="567"/>
        <w:rPr>
          <w:sz w:val="24"/>
          <w:szCs w:val="24"/>
          <w:lang w:val="ru-RU"/>
        </w:rPr>
      </w:pPr>
    </w:p>
    <w:p w:rsidR="003F337D" w:rsidRPr="007D568A" w:rsidRDefault="003F337D" w:rsidP="007D568A">
      <w:pPr>
        <w:pStyle w:val="ABC-paragrahinNotes"/>
        <w:spacing w:after="0"/>
        <w:ind w:firstLine="567"/>
        <w:rPr>
          <w:sz w:val="24"/>
          <w:szCs w:val="24"/>
          <w:lang w:val="ru-RU"/>
        </w:rPr>
      </w:pPr>
      <w:r w:rsidRPr="007D568A">
        <w:rPr>
          <w:sz w:val="24"/>
          <w:szCs w:val="24"/>
          <w:lang w:val="ru-RU"/>
        </w:rPr>
        <w:t>Банк подвержен риску того, что справедливая стоимость будущих денежных средств, связанных с финансовым инструментом, будет меняться из-за изменений валютно-обменных курсов.</w:t>
      </w:r>
    </w:p>
    <w:p w:rsidR="003F337D" w:rsidRPr="007D568A" w:rsidRDefault="003F337D" w:rsidP="007D568A">
      <w:pPr>
        <w:pStyle w:val="ABC-paragrahinNotes"/>
        <w:spacing w:after="0"/>
        <w:ind w:firstLine="567"/>
        <w:rPr>
          <w:sz w:val="24"/>
          <w:szCs w:val="24"/>
          <w:lang w:val="ru-RU"/>
        </w:rPr>
      </w:pPr>
      <w:r w:rsidRPr="007D568A">
        <w:rPr>
          <w:sz w:val="24"/>
          <w:szCs w:val="24"/>
          <w:lang w:val="ru-RU"/>
        </w:rPr>
        <w:t>Банк устанавливает лимиты в отношении уровня принимаемого риска в разрезе валют, в целом, как на конец каждого дня, так и в пределах одного дня, и контролирует их соблюдение на ежедневной основе. В таблице далее представлен общий анализ валютного риска Банка на отчетную дату.</w:t>
      </w:r>
    </w:p>
    <w:p w:rsidR="003F337D" w:rsidRPr="007D568A" w:rsidRDefault="003F337D" w:rsidP="007D568A">
      <w:pPr>
        <w:pStyle w:val="ABC-paragrahinNotes"/>
        <w:spacing w:after="0"/>
        <w:ind w:firstLine="567"/>
        <w:rPr>
          <w:sz w:val="24"/>
          <w:szCs w:val="24"/>
          <w:lang w:val="ru-RU"/>
        </w:rPr>
      </w:pPr>
    </w:p>
    <w:tbl>
      <w:tblPr>
        <w:tblW w:w="10456" w:type="dxa"/>
        <w:jc w:val="center"/>
        <w:tblLayout w:type="fixed"/>
        <w:tblLook w:val="04A0" w:firstRow="1" w:lastRow="0" w:firstColumn="1" w:lastColumn="0" w:noHBand="0" w:noVBand="1"/>
      </w:tblPr>
      <w:tblGrid>
        <w:gridCol w:w="1134"/>
        <w:gridCol w:w="1560"/>
        <w:gridCol w:w="1701"/>
        <w:gridCol w:w="1417"/>
        <w:gridCol w:w="1559"/>
        <w:gridCol w:w="1668"/>
        <w:gridCol w:w="1417"/>
      </w:tblGrid>
      <w:tr w:rsidR="003F337D" w:rsidRPr="00D153CE" w:rsidTr="00D153CE">
        <w:trPr>
          <w:trHeight w:val="253"/>
          <w:tblHeader/>
          <w:jc w:val="center"/>
        </w:trPr>
        <w:tc>
          <w:tcPr>
            <w:tcW w:w="1134" w:type="dxa"/>
            <w:tcBorders>
              <w:top w:val="single" w:sz="4" w:space="0" w:color="auto"/>
              <w:bottom w:val="single" w:sz="4" w:space="0" w:color="auto"/>
            </w:tcBorders>
            <w:shd w:val="clear" w:color="auto" w:fill="auto"/>
            <w:vAlign w:val="center"/>
            <w:hideMark/>
          </w:tcPr>
          <w:p w:rsidR="003F337D" w:rsidRPr="00D153CE" w:rsidRDefault="003F337D" w:rsidP="003F337D">
            <w:pPr>
              <w:rPr>
                <w:bCs/>
              </w:rPr>
            </w:pPr>
            <w:r w:rsidRPr="00D153CE">
              <w:rPr>
                <w:bCs/>
                <w:sz w:val="22"/>
              </w:rPr>
              <w:t> </w:t>
            </w:r>
          </w:p>
        </w:tc>
        <w:tc>
          <w:tcPr>
            <w:tcW w:w="4678" w:type="dxa"/>
            <w:gridSpan w:val="3"/>
            <w:tcBorders>
              <w:top w:val="single" w:sz="4" w:space="0" w:color="auto"/>
              <w:bottom w:val="single" w:sz="4" w:space="0" w:color="auto"/>
            </w:tcBorders>
            <w:shd w:val="clear" w:color="auto" w:fill="auto"/>
            <w:vAlign w:val="center"/>
          </w:tcPr>
          <w:p w:rsidR="003F337D" w:rsidRPr="00D153CE" w:rsidRDefault="003F337D" w:rsidP="003F337D">
            <w:pPr>
              <w:jc w:val="center"/>
              <w:rPr>
                <w:b/>
                <w:bCs/>
              </w:rPr>
            </w:pPr>
            <w:r w:rsidRPr="00D153CE">
              <w:rPr>
                <w:b/>
                <w:sz w:val="22"/>
              </w:rPr>
              <w:t>На 1 января 201</w:t>
            </w:r>
            <w:r w:rsidRPr="00D153CE">
              <w:rPr>
                <w:b/>
                <w:sz w:val="22"/>
                <w:lang w:val="en-US"/>
              </w:rPr>
              <w:t>7</w:t>
            </w:r>
            <w:r w:rsidRPr="00D153CE">
              <w:rPr>
                <w:b/>
                <w:sz w:val="22"/>
              </w:rPr>
              <w:t xml:space="preserve"> года</w:t>
            </w:r>
          </w:p>
        </w:tc>
        <w:tc>
          <w:tcPr>
            <w:tcW w:w="4644" w:type="dxa"/>
            <w:gridSpan w:val="3"/>
            <w:tcBorders>
              <w:top w:val="single" w:sz="4" w:space="0" w:color="auto"/>
              <w:bottom w:val="single" w:sz="4" w:space="0" w:color="auto"/>
            </w:tcBorders>
            <w:shd w:val="clear" w:color="auto" w:fill="auto"/>
            <w:vAlign w:val="center"/>
            <w:hideMark/>
          </w:tcPr>
          <w:p w:rsidR="003F337D" w:rsidRPr="00D153CE" w:rsidRDefault="003F337D" w:rsidP="003F337D">
            <w:pPr>
              <w:jc w:val="center"/>
              <w:rPr>
                <w:b/>
                <w:bCs/>
              </w:rPr>
            </w:pPr>
            <w:r w:rsidRPr="00D153CE">
              <w:rPr>
                <w:b/>
                <w:sz w:val="22"/>
              </w:rPr>
              <w:t>На 1 января 201</w:t>
            </w:r>
            <w:r w:rsidRPr="00D153CE">
              <w:rPr>
                <w:b/>
                <w:sz w:val="22"/>
                <w:lang w:val="en-US"/>
              </w:rPr>
              <w:t>6</w:t>
            </w:r>
            <w:r w:rsidRPr="00D153CE">
              <w:rPr>
                <w:b/>
                <w:sz w:val="22"/>
              </w:rPr>
              <w:t xml:space="preserve"> года</w:t>
            </w:r>
          </w:p>
        </w:tc>
      </w:tr>
      <w:tr w:rsidR="003F337D" w:rsidRPr="00D153CE" w:rsidTr="00D153CE">
        <w:trPr>
          <w:trHeight w:val="780"/>
          <w:tblHeader/>
          <w:jc w:val="center"/>
        </w:trPr>
        <w:tc>
          <w:tcPr>
            <w:tcW w:w="1134" w:type="dxa"/>
            <w:tcBorders>
              <w:top w:val="single" w:sz="4" w:space="0" w:color="auto"/>
              <w:bottom w:val="single" w:sz="4" w:space="0" w:color="auto"/>
            </w:tcBorders>
            <w:shd w:val="clear" w:color="auto" w:fill="auto"/>
            <w:vAlign w:val="center"/>
            <w:hideMark/>
          </w:tcPr>
          <w:p w:rsidR="003F337D" w:rsidRPr="00D153CE" w:rsidRDefault="003F337D" w:rsidP="003F337D">
            <w:pPr>
              <w:jc w:val="both"/>
              <w:rPr>
                <w:bCs/>
              </w:rPr>
            </w:pPr>
            <w:r w:rsidRPr="00D153CE">
              <w:rPr>
                <w:bCs/>
                <w:sz w:val="22"/>
              </w:rPr>
              <w:t> </w:t>
            </w:r>
          </w:p>
        </w:tc>
        <w:tc>
          <w:tcPr>
            <w:tcW w:w="1560" w:type="dxa"/>
            <w:tcBorders>
              <w:top w:val="single" w:sz="4" w:space="0" w:color="auto"/>
              <w:bottom w:val="single" w:sz="4" w:space="0" w:color="auto"/>
            </w:tcBorders>
            <w:shd w:val="clear" w:color="auto" w:fill="auto"/>
            <w:vAlign w:val="center"/>
          </w:tcPr>
          <w:p w:rsidR="003F337D" w:rsidRPr="00D153CE" w:rsidRDefault="003F337D" w:rsidP="003F337D">
            <w:pPr>
              <w:jc w:val="center"/>
              <w:rPr>
                <w:b/>
                <w:bCs/>
              </w:rPr>
            </w:pPr>
            <w:r w:rsidRPr="00D153CE">
              <w:rPr>
                <w:b/>
                <w:bCs/>
                <w:sz w:val="22"/>
              </w:rPr>
              <w:t>Денежные финансовые активы</w:t>
            </w:r>
          </w:p>
        </w:tc>
        <w:tc>
          <w:tcPr>
            <w:tcW w:w="1701" w:type="dxa"/>
            <w:tcBorders>
              <w:top w:val="single" w:sz="4" w:space="0" w:color="auto"/>
              <w:bottom w:val="single" w:sz="4" w:space="0" w:color="auto"/>
            </w:tcBorders>
            <w:shd w:val="clear" w:color="auto" w:fill="auto"/>
            <w:vAlign w:val="center"/>
          </w:tcPr>
          <w:p w:rsidR="003F337D" w:rsidRPr="00D153CE" w:rsidRDefault="003F337D" w:rsidP="003F337D">
            <w:pPr>
              <w:jc w:val="center"/>
              <w:rPr>
                <w:b/>
                <w:bCs/>
              </w:rPr>
            </w:pPr>
            <w:r w:rsidRPr="00D153CE">
              <w:rPr>
                <w:b/>
                <w:bCs/>
                <w:sz w:val="22"/>
              </w:rPr>
              <w:t>Денежные финансовые обязательства</w:t>
            </w:r>
          </w:p>
        </w:tc>
        <w:tc>
          <w:tcPr>
            <w:tcW w:w="1417" w:type="dxa"/>
            <w:tcBorders>
              <w:top w:val="single" w:sz="4" w:space="0" w:color="auto"/>
              <w:bottom w:val="single" w:sz="4" w:space="0" w:color="auto"/>
            </w:tcBorders>
            <w:shd w:val="clear" w:color="auto" w:fill="auto"/>
            <w:vAlign w:val="center"/>
          </w:tcPr>
          <w:p w:rsidR="003F337D" w:rsidRPr="00D153CE" w:rsidRDefault="003F337D" w:rsidP="003F337D">
            <w:pPr>
              <w:jc w:val="center"/>
              <w:rPr>
                <w:b/>
                <w:bCs/>
              </w:rPr>
            </w:pPr>
            <w:r w:rsidRPr="00D153CE">
              <w:rPr>
                <w:b/>
                <w:bCs/>
                <w:sz w:val="22"/>
              </w:rPr>
              <w:t>Чистая балансовая позиция</w:t>
            </w:r>
          </w:p>
        </w:tc>
        <w:tc>
          <w:tcPr>
            <w:tcW w:w="1559" w:type="dxa"/>
            <w:tcBorders>
              <w:top w:val="single" w:sz="4" w:space="0" w:color="auto"/>
              <w:bottom w:val="single" w:sz="4" w:space="0" w:color="auto"/>
            </w:tcBorders>
            <w:shd w:val="clear" w:color="auto" w:fill="auto"/>
            <w:vAlign w:val="center"/>
            <w:hideMark/>
          </w:tcPr>
          <w:p w:rsidR="003F337D" w:rsidRPr="00D153CE" w:rsidRDefault="003F337D" w:rsidP="003F337D">
            <w:pPr>
              <w:jc w:val="center"/>
              <w:rPr>
                <w:b/>
                <w:bCs/>
              </w:rPr>
            </w:pPr>
            <w:r w:rsidRPr="00D153CE">
              <w:rPr>
                <w:b/>
                <w:bCs/>
                <w:sz w:val="22"/>
              </w:rPr>
              <w:t>Денежные финансовые активы</w:t>
            </w:r>
          </w:p>
        </w:tc>
        <w:tc>
          <w:tcPr>
            <w:tcW w:w="1668" w:type="dxa"/>
            <w:tcBorders>
              <w:top w:val="single" w:sz="4" w:space="0" w:color="auto"/>
              <w:bottom w:val="single" w:sz="4" w:space="0" w:color="auto"/>
            </w:tcBorders>
            <w:shd w:val="clear" w:color="auto" w:fill="auto"/>
            <w:vAlign w:val="center"/>
            <w:hideMark/>
          </w:tcPr>
          <w:p w:rsidR="003F337D" w:rsidRPr="00D153CE" w:rsidRDefault="003F337D" w:rsidP="003F337D">
            <w:pPr>
              <w:jc w:val="center"/>
              <w:rPr>
                <w:b/>
                <w:bCs/>
              </w:rPr>
            </w:pPr>
            <w:r w:rsidRPr="00D153CE">
              <w:rPr>
                <w:b/>
                <w:bCs/>
                <w:sz w:val="22"/>
              </w:rPr>
              <w:t>Денежные финансовые обязательства</w:t>
            </w:r>
          </w:p>
        </w:tc>
        <w:tc>
          <w:tcPr>
            <w:tcW w:w="1417" w:type="dxa"/>
            <w:tcBorders>
              <w:top w:val="single" w:sz="4" w:space="0" w:color="auto"/>
              <w:bottom w:val="single" w:sz="4" w:space="0" w:color="auto"/>
            </w:tcBorders>
            <w:shd w:val="clear" w:color="auto" w:fill="auto"/>
            <w:vAlign w:val="center"/>
            <w:hideMark/>
          </w:tcPr>
          <w:p w:rsidR="003F337D" w:rsidRPr="00D153CE" w:rsidRDefault="003F337D" w:rsidP="003F337D">
            <w:pPr>
              <w:jc w:val="center"/>
              <w:rPr>
                <w:b/>
                <w:bCs/>
              </w:rPr>
            </w:pPr>
            <w:r w:rsidRPr="00D153CE">
              <w:rPr>
                <w:b/>
                <w:bCs/>
                <w:sz w:val="22"/>
              </w:rPr>
              <w:t>Чистая балансовая позиция</w:t>
            </w:r>
          </w:p>
        </w:tc>
      </w:tr>
      <w:tr w:rsidR="003F337D" w:rsidRPr="00D153CE" w:rsidTr="00D153CE">
        <w:trPr>
          <w:trHeight w:val="300"/>
          <w:jc w:val="center"/>
        </w:trPr>
        <w:tc>
          <w:tcPr>
            <w:tcW w:w="1134" w:type="dxa"/>
            <w:tcBorders>
              <w:top w:val="single" w:sz="4" w:space="0" w:color="auto"/>
            </w:tcBorders>
            <w:shd w:val="clear" w:color="auto" w:fill="auto"/>
            <w:vAlign w:val="center"/>
            <w:hideMark/>
          </w:tcPr>
          <w:p w:rsidR="003F337D" w:rsidRPr="00D153CE" w:rsidRDefault="003F337D" w:rsidP="003F337D">
            <w:pPr>
              <w:jc w:val="both"/>
            </w:pPr>
            <w:r w:rsidRPr="00D153CE">
              <w:rPr>
                <w:sz w:val="22"/>
              </w:rPr>
              <w:t>Рубли</w:t>
            </w:r>
          </w:p>
        </w:tc>
        <w:tc>
          <w:tcPr>
            <w:tcW w:w="1560" w:type="dxa"/>
            <w:tcBorders>
              <w:top w:val="single" w:sz="4" w:space="0" w:color="auto"/>
            </w:tcBorders>
            <w:shd w:val="clear" w:color="auto" w:fill="auto"/>
            <w:vAlign w:val="center"/>
          </w:tcPr>
          <w:p w:rsidR="003F337D" w:rsidRPr="00D153CE" w:rsidRDefault="003F337D" w:rsidP="00D153CE">
            <w:pPr>
              <w:jc w:val="right"/>
            </w:pPr>
          </w:p>
        </w:tc>
        <w:tc>
          <w:tcPr>
            <w:tcW w:w="1701" w:type="dxa"/>
            <w:tcBorders>
              <w:top w:val="single" w:sz="4" w:space="0" w:color="auto"/>
            </w:tcBorders>
            <w:shd w:val="clear" w:color="auto" w:fill="auto"/>
            <w:vAlign w:val="center"/>
          </w:tcPr>
          <w:p w:rsidR="003F337D" w:rsidRPr="00D153CE" w:rsidRDefault="003F337D" w:rsidP="00D153CE">
            <w:pPr>
              <w:jc w:val="right"/>
            </w:pPr>
          </w:p>
        </w:tc>
        <w:tc>
          <w:tcPr>
            <w:tcW w:w="1417" w:type="dxa"/>
            <w:tcBorders>
              <w:top w:val="single" w:sz="4" w:space="0" w:color="auto"/>
            </w:tcBorders>
            <w:shd w:val="clear" w:color="auto" w:fill="auto"/>
            <w:vAlign w:val="center"/>
          </w:tcPr>
          <w:p w:rsidR="003F337D" w:rsidRPr="00D153CE" w:rsidRDefault="003F337D" w:rsidP="00D153CE">
            <w:pPr>
              <w:jc w:val="right"/>
            </w:pPr>
          </w:p>
        </w:tc>
        <w:tc>
          <w:tcPr>
            <w:tcW w:w="1559" w:type="dxa"/>
            <w:tcBorders>
              <w:top w:val="single" w:sz="4" w:space="0" w:color="auto"/>
            </w:tcBorders>
            <w:shd w:val="clear" w:color="auto" w:fill="auto"/>
            <w:vAlign w:val="center"/>
          </w:tcPr>
          <w:p w:rsidR="003F337D" w:rsidRPr="00D153CE" w:rsidRDefault="003F337D" w:rsidP="00D153CE">
            <w:pPr>
              <w:jc w:val="right"/>
            </w:pPr>
          </w:p>
        </w:tc>
        <w:tc>
          <w:tcPr>
            <w:tcW w:w="1668" w:type="dxa"/>
            <w:tcBorders>
              <w:top w:val="single" w:sz="4" w:space="0" w:color="auto"/>
            </w:tcBorders>
            <w:shd w:val="clear" w:color="auto" w:fill="auto"/>
            <w:vAlign w:val="center"/>
          </w:tcPr>
          <w:p w:rsidR="003F337D" w:rsidRPr="00D153CE" w:rsidRDefault="003F337D" w:rsidP="00D153CE">
            <w:pPr>
              <w:jc w:val="right"/>
            </w:pPr>
          </w:p>
        </w:tc>
        <w:tc>
          <w:tcPr>
            <w:tcW w:w="1417" w:type="dxa"/>
            <w:tcBorders>
              <w:top w:val="single" w:sz="4" w:space="0" w:color="auto"/>
            </w:tcBorders>
            <w:shd w:val="clear" w:color="auto" w:fill="auto"/>
            <w:vAlign w:val="center"/>
          </w:tcPr>
          <w:p w:rsidR="003F337D" w:rsidRPr="00D153CE" w:rsidRDefault="003F337D" w:rsidP="00D153CE">
            <w:pPr>
              <w:jc w:val="right"/>
            </w:pPr>
          </w:p>
        </w:tc>
      </w:tr>
      <w:tr w:rsidR="003F337D" w:rsidRPr="00D153CE" w:rsidTr="00D153CE">
        <w:trPr>
          <w:trHeight w:val="300"/>
          <w:jc w:val="center"/>
        </w:trPr>
        <w:tc>
          <w:tcPr>
            <w:tcW w:w="1134" w:type="dxa"/>
            <w:shd w:val="clear" w:color="auto" w:fill="auto"/>
            <w:vAlign w:val="center"/>
            <w:hideMark/>
          </w:tcPr>
          <w:p w:rsidR="003F337D" w:rsidRPr="00D153CE" w:rsidRDefault="003F337D" w:rsidP="003F337D">
            <w:pPr>
              <w:jc w:val="both"/>
            </w:pPr>
            <w:r w:rsidRPr="00D153CE">
              <w:rPr>
                <w:sz w:val="22"/>
              </w:rPr>
              <w:t>Доллары США</w:t>
            </w:r>
          </w:p>
        </w:tc>
        <w:tc>
          <w:tcPr>
            <w:tcW w:w="1560" w:type="dxa"/>
            <w:shd w:val="clear" w:color="auto" w:fill="auto"/>
            <w:vAlign w:val="center"/>
          </w:tcPr>
          <w:p w:rsidR="003F337D" w:rsidRPr="00D153CE" w:rsidRDefault="003F337D" w:rsidP="00D153CE">
            <w:pPr>
              <w:jc w:val="right"/>
              <w:rPr>
                <w:szCs w:val="18"/>
              </w:rPr>
            </w:pPr>
            <w:r w:rsidRPr="00D153CE">
              <w:rPr>
                <w:sz w:val="22"/>
                <w:szCs w:val="18"/>
              </w:rPr>
              <w:t>4261</w:t>
            </w:r>
          </w:p>
        </w:tc>
        <w:tc>
          <w:tcPr>
            <w:tcW w:w="1701" w:type="dxa"/>
            <w:shd w:val="clear" w:color="auto" w:fill="auto"/>
            <w:vAlign w:val="center"/>
          </w:tcPr>
          <w:p w:rsidR="003F337D" w:rsidRPr="00D153CE" w:rsidRDefault="003F337D" w:rsidP="00D153CE">
            <w:pPr>
              <w:jc w:val="right"/>
              <w:rPr>
                <w:szCs w:val="18"/>
              </w:rPr>
            </w:pPr>
            <w:r w:rsidRPr="00D153CE">
              <w:rPr>
                <w:sz w:val="22"/>
                <w:szCs w:val="18"/>
              </w:rPr>
              <w:t>4074</w:t>
            </w:r>
          </w:p>
        </w:tc>
        <w:tc>
          <w:tcPr>
            <w:tcW w:w="1417" w:type="dxa"/>
            <w:shd w:val="clear" w:color="auto" w:fill="auto"/>
            <w:vAlign w:val="center"/>
          </w:tcPr>
          <w:p w:rsidR="003F337D" w:rsidRPr="00D153CE" w:rsidRDefault="003F337D" w:rsidP="00D153CE">
            <w:pPr>
              <w:jc w:val="right"/>
              <w:rPr>
                <w:szCs w:val="18"/>
              </w:rPr>
            </w:pPr>
            <w:r w:rsidRPr="00D153CE">
              <w:rPr>
                <w:sz w:val="22"/>
                <w:szCs w:val="18"/>
              </w:rPr>
              <w:t>186.7065</w:t>
            </w:r>
          </w:p>
        </w:tc>
        <w:tc>
          <w:tcPr>
            <w:tcW w:w="1559" w:type="dxa"/>
            <w:shd w:val="clear" w:color="auto" w:fill="auto"/>
            <w:vAlign w:val="center"/>
          </w:tcPr>
          <w:p w:rsidR="003F337D" w:rsidRPr="00D153CE" w:rsidRDefault="003F337D" w:rsidP="00D153CE">
            <w:pPr>
              <w:jc w:val="right"/>
              <w:rPr>
                <w:szCs w:val="18"/>
              </w:rPr>
            </w:pPr>
            <w:r w:rsidRPr="00D153CE">
              <w:rPr>
                <w:sz w:val="22"/>
                <w:szCs w:val="18"/>
              </w:rPr>
              <w:t>4317</w:t>
            </w:r>
          </w:p>
        </w:tc>
        <w:tc>
          <w:tcPr>
            <w:tcW w:w="1668" w:type="dxa"/>
            <w:shd w:val="clear" w:color="auto" w:fill="auto"/>
            <w:vAlign w:val="center"/>
          </w:tcPr>
          <w:p w:rsidR="003F337D" w:rsidRPr="00D153CE" w:rsidRDefault="003F337D" w:rsidP="00D153CE">
            <w:pPr>
              <w:jc w:val="right"/>
              <w:rPr>
                <w:szCs w:val="18"/>
              </w:rPr>
            </w:pPr>
            <w:r w:rsidRPr="00D153CE">
              <w:rPr>
                <w:sz w:val="22"/>
                <w:szCs w:val="18"/>
              </w:rPr>
              <w:t>4102</w:t>
            </w:r>
          </w:p>
        </w:tc>
        <w:tc>
          <w:tcPr>
            <w:tcW w:w="1417" w:type="dxa"/>
            <w:shd w:val="clear" w:color="auto" w:fill="auto"/>
            <w:vAlign w:val="center"/>
          </w:tcPr>
          <w:p w:rsidR="003F337D" w:rsidRPr="00D153CE" w:rsidRDefault="003F337D" w:rsidP="00D153CE">
            <w:pPr>
              <w:jc w:val="right"/>
              <w:rPr>
                <w:szCs w:val="18"/>
              </w:rPr>
            </w:pPr>
            <w:r w:rsidRPr="00D153CE">
              <w:rPr>
                <w:sz w:val="22"/>
                <w:szCs w:val="18"/>
              </w:rPr>
              <w:t>214.5969</w:t>
            </w:r>
          </w:p>
        </w:tc>
      </w:tr>
      <w:tr w:rsidR="003F337D" w:rsidRPr="00D153CE" w:rsidTr="00D153CE">
        <w:trPr>
          <w:trHeight w:val="300"/>
          <w:jc w:val="center"/>
        </w:trPr>
        <w:tc>
          <w:tcPr>
            <w:tcW w:w="1134" w:type="dxa"/>
            <w:tcBorders>
              <w:bottom w:val="single" w:sz="4" w:space="0" w:color="auto"/>
            </w:tcBorders>
            <w:shd w:val="clear" w:color="auto" w:fill="auto"/>
            <w:vAlign w:val="center"/>
            <w:hideMark/>
          </w:tcPr>
          <w:p w:rsidR="003F337D" w:rsidRPr="00D153CE" w:rsidRDefault="003F337D" w:rsidP="003F337D">
            <w:pPr>
              <w:jc w:val="both"/>
            </w:pPr>
            <w:r w:rsidRPr="00D153CE">
              <w:rPr>
                <w:sz w:val="22"/>
              </w:rPr>
              <w:t>Евро</w:t>
            </w:r>
          </w:p>
        </w:tc>
        <w:tc>
          <w:tcPr>
            <w:tcW w:w="1560" w:type="dxa"/>
            <w:tcBorders>
              <w:bottom w:val="single" w:sz="4" w:space="0" w:color="auto"/>
            </w:tcBorders>
            <w:shd w:val="clear" w:color="auto" w:fill="auto"/>
            <w:vAlign w:val="center"/>
          </w:tcPr>
          <w:p w:rsidR="003F337D" w:rsidRPr="00D153CE" w:rsidRDefault="003F337D" w:rsidP="00D153CE">
            <w:pPr>
              <w:jc w:val="right"/>
              <w:rPr>
                <w:szCs w:val="18"/>
              </w:rPr>
            </w:pPr>
            <w:r w:rsidRPr="00D153CE">
              <w:rPr>
                <w:sz w:val="22"/>
                <w:szCs w:val="18"/>
              </w:rPr>
              <w:t>2769</w:t>
            </w:r>
          </w:p>
        </w:tc>
        <w:tc>
          <w:tcPr>
            <w:tcW w:w="1701" w:type="dxa"/>
            <w:tcBorders>
              <w:bottom w:val="single" w:sz="4" w:space="0" w:color="auto"/>
            </w:tcBorders>
            <w:shd w:val="clear" w:color="auto" w:fill="auto"/>
            <w:vAlign w:val="center"/>
          </w:tcPr>
          <w:p w:rsidR="003F337D" w:rsidRPr="00D153CE" w:rsidRDefault="003F337D" w:rsidP="00D153CE">
            <w:pPr>
              <w:jc w:val="right"/>
              <w:rPr>
                <w:szCs w:val="18"/>
              </w:rPr>
            </w:pPr>
            <w:r w:rsidRPr="00D153CE">
              <w:rPr>
                <w:sz w:val="22"/>
                <w:szCs w:val="18"/>
              </w:rPr>
              <w:t>2827</w:t>
            </w:r>
          </w:p>
        </w:tc>
        <w:tc>
          <w:tcPr>
            <w:tcW w:w="1417" w:type="dxa"/>
            <w:tcBorders>
              <w:bottom w:val="single" w:sz="4" w:space="0" w:color="auto"/>
            </w:tcBorders>
            <w:shd w:val="clear" w:color="auto" w:fill="auto"/>
            <w:vAlign w:val="center"/>
          </w:tcPr>
          <w:p w:rsidR="003F337D" w:rsidRPr="00D153CE" w:rsidRDefault="003F337D" w:rsidP="00D153CE">
            <w:pPr>
              <w:jc w:val="right"/>
              <w:rPr>
                <w:szCs w:val="18"/>
              </w:rPr>
            </w:pPr>
            <w:r w:rsidRPr="00D153CE">
              <w:rPr>
                <w:sz w:val="22"/>
                <w:szCs w:val="18"/>
              </w:rPr>
              <w:t>-58.2611</w:t>
            </w:r>
          </w:p>
        </w:tc>
        <w:tc>
          <w:tcPr>
            <w:tcW w:w="1559" w:type="dxa"/>
            <w:tcBorders>
              <w:bottom w:val="single" w:sz="4" w:space="0" w:color="auto"/>
            </w:tcBorders>
            <w:shd w:val="clear" w:color="auto" w:fill="auto"/>
            <w:vAlign w:val="center"/>
          </w:tcPr>
          <w:p w:rsidR="003F337D" w:rsidRPr="00D153CE" w:rsidRDefault="003F337D" w:rsidP="00D153CE">
            <w:pPr>
              <w:jc w:val="right"/>
              <w:rPr>
                <w:szCs w:val="18"/>
              </w:rPr>
            </w:pPr>
            <w:r w:rsidRPr="00D153CE">
              <w:rPr>
                <w:sz w:val="22"/>
                <w:szCs w:val="18"/>
              </w:rPr>
              <w:t>2324</w:t>
            </w:r>
          </w:p>
        </w:tc>
        <w:tc>
          <w:tcPr>
            <w:tcW w:w="1668" w:type="dxa"/>
            <w:tcBorders>
              <w:bottom w:val="single" w:sz="4" w:space="0" w:color="auto"/>
            </w:tcBorders>
            <w:shd w:val="clear" w:color="auto" w:fill="auto"/>
            <w:vAlign w:val="center"/>
          </w:tcPr>
          <w:p w:rsidR="003F337D" w:rsidRPr="00D153CE" w:rsidRDefault="003F337D" w:rsidP="00D153CE">
            <w:pPr>
              <w:jc w:val="right"/>
              <w:rPr>
                <w:szCs w:val="18"/>
              </w:rPr>
            </w:pPr>
            <w:r w:rsidRPr="00D153CE">
              <w:rPr>
                <w:sz w:val="22"/>
                <w:szCs w:val="18"/>
              </w:rPr>
              <w:t>2309</w:t>
            </w:r>
          </w:p>
        </w:tc>
        <w:tc>
          <w:tcPr>
            <w:tcW w:w="1417" w:type="dxa"/>
            <w:tcBorders>
              <w:bottom w:val="single" w:sz="4" w:space="0" w:color="auto"/>
            </w:tcBorders>
            <w:shd w:val="clear" w:color="auto" w:fill="auto"/>
            <w:vAlign w:val="center"/>
          </w:tcPr>
          <w:p w:rsidR="003F337D" w:rsidRPr="00D153CE" w:rsidRDefault="003F337D" w:rsidP="00D153CE">
            <w:pPr>
              <w:jc w:val="right"/>
              <w:rPr>
                <w:szCs w:val="18"/>
              </w:rPr>
            </w:pPr>
            <w:r w:rsidRPr="00D153CE">
              <w:rPr>
                <w:sz w:val="22"/>
                <w:szCs w:val="18"/>
              </w:rPr>
              <w:t>15.2181</w:t>
            </w:r>
          </w:p>
        </w:tc>
      </w:tr>
      <w:tr w:rsidR="003F337D" w:rsidRPr="00D153CE" w:rsidTr="00D153CE">
        <w:trPr>
          <w:trHeight w:val="315"/>
          <w:jc w:val="center"/>
        </w:trPr>
        <w:tc>
          <w:tcPr>
            <w:tcW w:w="1134" w:type="dxa"/>
            <w:tcBorders>
              <w:top w:val="single" w:sz="4" w:space="0" w:color="auto"/>
              <w:bottom w:val="single" w:sz="4" w:space="0" w:color="auto"/>
            </w:tcBorders>
            <w:shd w:val="clear" w:color="auto" w:fill="auto"/>
            <w:vAlign w:val="center"/>
            <w:hideMark/>
          </w:tcPr>
          <w:p w:rsidR="003F337D" w:rsidRPr="00D153CE" w:rsidRDefault="003F337D" w:rsidP="003F337D">
            <w:pPr>
              <w:jc w:val="both"/>
              <w:rPr>
                <w:b/>
                <w:bCs/>
                <w:color w:val="000000"/>
              </w:rPr>
            </w:pPr>
            <w:r w:rsidRPr="00D153CE">
              <w:rPr>
                <w:b/>
                <w:bCs/>
                <w:color w:val="000000"/>
                <w:sz w:val="22"/>
              </w:rPr>
              <w:t xml:space="preserve">Итого             </w:t>
            </w:r>
          </w:p>
        </w:tc>
        <w:tc>
          <w:tcPr>
            <w:tcW w:w="1560" w:type="dxa"/>
            <w:tcBorders>
              <w:top w:val="single" w:sz="4" w:space="0" w:color="auto"/>
              <w:bottom w:val="single" w:sz="4" w:space="0" w:color="auto"/>
            </w:tcBorders>
            <w:shd w:val="clear" w:color="auto" w:fill="auto"/>
            <w:vAlign w:val="center"/>
          </w:tcPr>
          <w:p w:rsidR="003F337D" w:rsidRPr="00D153CE" w:rsidRDefault="003F337D" w:rsidP="00D153CE">
            <w:pPr>
              <w:jc w:val="right"/>
              <w:rPr>
                <w:b/>
                <w:bCs/>
                <w:color w:val="000000"/>
              </w:rPr>
            </w:pPr>
          </w:p>
        </w:tc>
        <w:tc>
          <w:tcPr>
            <w:tcW w:w="1701" w:type="dxa"/>
            <w:tcBorders>
              <w:top w:val="single" w:sz="4" w:space="0" w:color="auto"/>
              <w:bottom w:val="single" w:sz="4" w:space="0" w:color="auto"/>
            </w:tcBorders>
            <w:shd w:val="clear" w:color="auto" w:fill="auto"/>
            <w:vAlign w:val="center"/>
          </w:tcPr>
          <w:p w:rsidR="003F337D" w:rsidRPr="00D153CE" w:rsidRDefault="003F337D" w:rsidP="00D153CE">
            <w:pPr>
              <w:jc w:val="right"/>
              <w:rPr>
                <w:b/>
                <w:bCs/>
                <w:color w:val="000000"/>
              </w:rPr>
            </w:pPr>
          </w:p>
        </w:tc>
        <w:tc>
          <w:tcPr>
            <w:tcW w:w="1417" w:type="dxa"/>
            <w:tcBorders>
              <w:top w:val="single" w:sz="4" w:space="0" w:color="auto"/>
              <w:bottom w:val="single" w:sz="4" w:space="0" w:color="auto"/>
            </w:tcBorders>
            <w:shd w:val="clear" w:color="auto" w:fill="auto"/>
            <w:vAlign w:val="center"/>
          </w:tcPr>
          <w:p w:rsidR="003F337D" w:rsidRPr="00D153CE" w:rsidRDefault="003F337D" w:rsidP="00D153CE">
            <w:pPr>
              <w:jc w:val="right"/>
              <w:rPr>
                <w:b/>
                <w:bCs/>
                <w:color w:val="000000"/>
              </w:rPr>
            </w:pPr>
          </w:p>
        </w:tc>
        <w:tc>
          <w:tcPr>
            <w:tcW w:w="1559" w:type="dxa"/>
            <w:tcBorders>
              <w:top w:val="single" w:sz="4" w:space="0" w:color="auto"/>
              <w:bottom w:val="single" w:sz="4" w:space="0" w:color="auto"/>
            </w:tcBorders>
            <w:shd w:val="clear" w:color="auto" w:fill="auto"/>
            <w:vAlign w:val="center"/>
          </w:tcPr>
          <w:p w:rsidR="003F337D" w:rsidRPr="00D153CE" w:rsidRDefault="003F337D" w:rsidP="00D153CE">
            <w:pPr>
              <w:jc w:val="right"/>
              <w:rPr>
                <w:b/>
                <w:bCs/>
                <w:color w:val="000000"/>
              </w:rPr>
            </w:pPr>
          </w:p>
        </w:tc>
        <w:tc>
          <w:tcPr>
            <w:tcW w:w="1668" w:type="dxa"/>
            <w:tcBorders>
              <w:top w:val="single" w:sz="4" w:space="0" w:color="auto"/>
              <w:bottom w:val="single" w:sz="4" w:space="0" w:color="auto"/>
            </w:tcBorders>
            <w:shd w:val="clear" w:color="auto" w:fill="auto"/>
            <w:vAlign w:val="center"/>
          </w:tcPr>
          <w:p w:rsidR="003F337D" w:rsidRPr="00D153CE" w:rsidRDefault="003F337D" w:rsidP="00D153CE">
            <w:pPr>
              <w:jc w:val="right"/>
              <w:rPr>
                <w:b/>
                <w:bCs/>
                <w:color w:val="000000"/>
              </w:rPr>
            </w:pPr>
          </w:p>
        </w:tc>
        <w:tc>
          <w:tcPr>
            <w:tcW w:w="1417" w:type="dxa"/>
            <w:tcBorders>
              <w:top w:val="single" w:sz="4" w:space="0" w:color="auto"/>
              <w:bottom w:val="single" w:sz="4" w:space="0" w:color="auto"/>
            </w:tcBorders>
            <w:shd w:val="clear" w:color="auto" w:fill="auto"/>
            <w:vAlign w:val="center"/>
          </w:tcPr>
          <w:p w:rsidR="003F337D" w:rsidRPr="00D153CE" w:rsidRDefault="003F337D" w:rsidP="00D153CE">
            <w:pPr>
              <w:jc w:val="right"/>
              <w:rPr>
                <w:b/>
                <w:bCs/>
                <w:color w:val="000000"/>
              </w:rPr>
            </w:pPr>
          </w:p>
        </w:tc>
      </w:tr>
    </w:tbl>
    <w:p w:rsidR="003F337D" w:rsidRPr="00733D83" w:rsidRDefault="003F337D" w:rsidP="00733D83">
      <w:pPr>
        <w:pStyle w:val="ABC-paragrahinNotes"/>
        <w:spacing w:after="0"/>
        <w:ind w:firstLine="567"/>
        <w:rPr>
          <w:sz w:val="24"/>
          <w:szCs w:val="24"/>
          <w:lang w:val="ru-RU"/>
        </w:rPr>
      </w:pPr>
    </w:p>
    <w:p w:rsidR="003F337D" w:rsidRDefault="003F337D" w:rsidP="00733D83">
      <w:pPr>
        <w:pStyle w:val="ABC-paragrahinNotes"/>
        <w:spacing w:after="0"/>
        <w:ind w:firstLine="567"/>
        <w:rPr>
          <w:sz w:val="24"/>
          <w:szCs w:val="24"/>
          <w:lang w:val="ru-RU"/>
        </w:rPr>
      </w:pPr>
      <w:r w:rsidRPr="00733D83">
        <w:rPr>
          <w:sz w:val="24"/>
          <w:szCs w:val="24"/>
          <w:lang w:val="ru-RU"/>
        </w:rPr>
        <w:t>В таблице далее представлено изменение финансового результата и собственных средств в результате возможных изменений обменных курсов, используемых на отчетную дату, при том, что все остальные переменные характеристики остаются неизменными.</w:t>
      </w:r>
    </w:p>
    <w:p w:rsidR="00D153CE" w:rsidRPr="00733D83" w:rsidRDefault="00D153CE" w:rsidP="00733D83">
      <w:pPr>
        <w:pStyle w:val="ABC-paragrahinNotes"/>
        <w:spacing w:after="0"/>
        <w:ind w:firstLine="567"/>
        <w:rPr>
          <w:iCs/>
          <w:sz w:val="24"/>
          <w:szCs w:val="24"/>
          <w:lang w:val="ru-RU"/>
        </w:rPr>
      </w:pPr>
    </w:p>
    <w:tbl>
      <w:tblPr>
        <w:tblW w:w="10098" w:type="dxa"/>
        <w:tblInd w:w="108" w:type="dxa"/>
        <w:tblLook w:val="04A0" w:firstRow="1" w:lastRow="0" w:firstColumn="1" w:lastColumn="0" w:noHBand="0" w:noVBand="1"/>
      </w:tblPr>
      <w:tblGrid>
        <w:gridCol w:w="3544"/>
        <w:gridCol w:w="1638"/>
        <w:gridCol w:w="1639"/>
        <w:gridCol w:w="1638"/>
        <w:gridCol w:w="1639"/>
      </w:tblGrid>
      <w:tr w:rsidR="003F337D" w:rsidRPr="00D153CE" w:rsidTr="003F337D">
        <w:trPr>
          <w:trHeight w:val="340"/>
        </w:trPr>
        <w:tc>
          <w:tcPr>
            <w:tcW w:w="3544" w:type="dxa"/>
            <w:tcBorders>
              <w:top w:val="single" w:sz="4" w:space="0" w:color="auto"/>
              <w:bottom w:val="single" w:sz="4" w:space="0" w:color="auto"/>
            </w:tcBorders>
            <w:shd w:val="clear" w:color="auto" w:fill="auto"/>
            <w:vAlign w:val="center"/>
          </w:tcPr>
          <w:p w:rsidR="003F337D" w:rsidRPr="00D153CE" w:rsidRDefault="003F337D" w:rsidP="003F337D">
            <w:pPr>
              <w:jc w:val="center"/>
              <w:rPr>
                <w:rStyle w:val="aa"/>
                <w:i w:val="0"/>
              </w:rPr>
            </w:pPr>
          </w:p>
        </w:tc>
        <w:tc>
          <w:tcPr>
            <w:tcW w:w="3277" w:type="dxa"/>
            <w:gridSpan w:val="2"/>
            <w:tcBorders>
              <w:top w:val="single" w:sz="4" w:space="0" w:color="auto"/>
              <w:bottom w:val="single" w:sz="4" w:space="0" w:color="auto"/>
            </w:tcBorders>
            <w:vAlign w:val="center"/>
          </w:tcPr>
          <w:p w:rsidR="003F337D" w:rsidRPr="00D153CE" w:rsidRDefault="003F337D" w:rsidP="003F337D">
            <w:pPr>
              <w:jc w:val="center"/>
              <w:rPr>
                <w:b/>
                <w:bCs/>
              </w:rPr>
            </w:pPr>
            <w:r w:rsidRPr="00D153CE">
              <w:rPr>
                <w:b/>
                <w:sz w:val="22"/>
              </w:rPr>
              <w:t>На 1 января 201</w:t>
            </w:r>
            <w:r w:rsidRPr="00D153CE">
              <w:rPr>
                <w:b/>
                <w:sz w:val="22"/>
                <w:lang w:val="en-US"/>
              </w:rPr>
              <w:t>7</w:t>
            </w:r>
            <w:r w:rsidRPr="00D153CE">
              <w:rPr>
                <w:b/>
                <w:sz w:val="22"/>
              </w:rPr>
              <w:t xml:space="preserve"> года </w:t>
            </w:r>
          </w:p>
        </w:tc>
        <w:tc>
          <w:tcPr>
            <w:tcW w:w="3277" w:type="dxa"/>
            <w:gridSpan w:val="2"/>
            <w:tcBorders>
              <w:top w:val="single" w:sz="4" w:space="0" w:color="auto"/>
              <w:bottom w:val="single" w:sz="4" w:space="0" w:color="auto"/>
            </w:tcBorders>
          </w:tcPr>
          <w:p w:rsidR="003F337D" w:rsidRPr="00D153CE" w:rsidRDefault="003F337D" w:rsidP="003F337D">
            <w:pPr>
              <w:jc w:val="center"/>
              <w:rPr>
                <w:b/>
              </w:rPr>
            </w:pPr>
            <w:r w:rsidRPr="00D153CE">
              <w:rPr>
                <w:b/>
                <w:sz w:val="22"/>
              </w:rPr>
              <w:t>На 1 января 201</w:t>
            </w:r>
            <w:r w:rsidRPr="00D153CE">
              <w:rPr>
                <w:b/>
                <w:sz w:val="22"/>
                <w:lang w:val="en-US"/>
              </w:rPr>
              <w:t>6</w:t>
            </w:r>
            <w:r w:rsidRPr="00D153CE">
              <w:rPr>
                <w:b/>
                <w:sz w:val="22"/>
              </w:rPr>
              <w:t xml:space="preserve"> года</w:t>
            </w:r>
          </w:p>
        </w:tc>
      </w:tr>
      <w:tr w:rsidR="003F337D" w:rsidRPr="00D153CE" w:rsidTr="003F337D">
        <w:trPr>
          <w:trHeight w:val="340"/>
        </w:trPr>
        <w:tc>
          <w:tcPr>
            <w:tcW w:w="3544" w:type="dxa"/>
            <w:tcBorders>
              <w:top w:val="single" w:sz="4" w:space="0" w:color="auto"/>
              <w:bottom w:val="single" w:sz="4" w:space="0" w:color="auto"/>
            </w:tcBorders>
            <w:shd w:val="clear" w:color="auto" w:fill="auto"/>
            <w:vAlign w:val="center"/>
          </w:tcPr>
          <w:p w:rsidR="003F337D" w:rsidRPr="00D153CE" w:rsidRDefault="003F337D" w:rsidP="003F337D">
            <w:pPr>
              <w:rPr>
                <w:rStyle w:val="aa"/>
                <w:i w:val="0"/>
              </w:rPr>
            </w:pPr>
          </w:p>
        </w:tc>
        <w:tc>
          <w:tcPr>
            <w:tcW w:w="1638" w:type="dxa"/>
            <w:tcBorders>
              <w:top w:val="single" w:sz="4" w:space="0" w:color="auto"/>
              <w:bottom w:val="single" w:sz="4" w:space="0" w:color="auto"/>
            </w:tcBorders>
            <w:vAlign w:val="center"/>
          </w:tcPr>
          <w:p w:rsidR="003F337D" w:rsidRPr="00D153CE" w:rsidRDefault="003F337D" w:rsidP="003F337D">
            <w:pPr>
              <w:jc w:val="center"/>
              <w:rPr>
                <w:rStyle w:val="aa"/>
                <w:b/>
                <w:i w:val="0"/>
              </w:rPr>
            </w:pPr>
            <w:r w:rsidRPr="00D153CE">
              <w:rPr>
                <w:rStyle w:val="aa"/>
                <w:b/>
                <w:i w:val="0"/>
                <w:sz w:val="22"/>
              </w:rPr>
              <w:t>Воздействие на прибыль или убыток</w:t>
            </w:r>
          </w:p>
        </w:tc>
        <w:tc>
          <w:tcPr>
            <w:tcW w:w="1639" w:type="dxa"/>
            <w:tcBorders>
              <w:top w:val="single" w:sz="4" w:space="0" w:color="auto"/>
              <w:bottom w:val="single" w:sz="4" w:space="0" w:color="auto"/>
            </w:tcBorders>
            <w:vAlign w:val="center"/>
          </w:tcPr>
          <w:p w:rsidR="003F337D" w:rsidRPr="00D153CE" w:rsidRDefault="003F337D" w:rsidP="003F337D">
            <w:pPr>
              <w:jc w:val="center"/>
              <w:rPr>
                <w:rStyle w:val="aa"/>
                <w:b/>
                <w:i w:val="0"/>
              </w:rPr>
            </w:pPr>
            <w:r w:rsidRPr="00D153CE">
              <w:rPr>
                <w:rStyle w:val="aa"/>
                <w:b/>
                <w:i w:val="0"/>
                <w:sz w:val="22"/>
              </w:rPr>
              <w:t>Воздействие на собственные средства</w:t>
            </w:r>
          </w:p>
        </w:tc>
        <w:tc>
          <w:tcPr>
            <w:tcW w:w="1638" w:type="dxa"/>
            <w:tcBorders>
              <w:top w:val="single" w:sz="4" w:space="0" w:color="auto"/>
              <w:bottom w:val="single" w:sz="4" w:space="0" w:color="auto"/>
            </w:tcBorders>
            <w:shd w:val="clear" w:color="auto" w:fill="auto"/>
            <w:vAlign w:val="center"/>
          </w:tcPr>
          <w:p w:rsidR="003F337D" w:rsidRPr="00D153CE" w:rsidRDefault="003F337D" w:rsidP="003F337D">
            <w:pPr>
              <w:jc w:val="center"/>
              <w:rPr>
                <w:rStyle w:val="aa"/>
                <w:b/>
                <w:i w:val="0"/>
              </w:rPr>
            </w:pPr>
            <w:r w:rsidRPr="00D153CE">
              <w:rPr>
                <w:rStyle w:val="aa"/>
                <w:b/>
                <w:i w:val="0"/>
                <w:sz w:val="22"/>
              </w:rPr>
              <w:t>Воздействие на прибыль или убыток</w:t>
            </w:r>
          </w:p>
        </w:tc>
        <w:tc>
          <w:tcPr>
            <w:tcW w:w="1639" w:type="dxa"/>
            <w:tcBorders>
              <w:top w:val="single" w:sz="4" w:space="0" w:color="auto"/>
              <w:bottom w:val="single" w:sz="4" w:space="0" w:color="auto"/>
            </w:tcBorders>
            <w:shd w:val="clear" w:color="auto" w:fill="auto"/>
            <w:vAlign w:val="center"/>
          </w:tcPr>
          <w:p w:rsidR="003F337D" w:rsidRPr="00D153CE" w:rsidRDefault="003F337D" w:rsidP="003F337D">
            <w:pPr>
              <w:jc w:val="center"/>
              <w:rPr>
                <w:rStyle w:val="aa"/>
                <w:b/>
                <w:i w:val="0"/>
              </w:rPr>
            </w:pPr>
            <w:r w:rsidRPr="00D153CE">
              <w:rPr>
                <w:rStyle w:val="aa"/>
                <w:b/>
                <w:i w:val="0"/>
                <w:sz w:val="22"/>
              </w:rPr>
              <w:t>Воздействие на собственные средства</w:t>
            </w:r>
          </w:p>
        </w:tc>
      </w:tr>
      <w:tr w:rsidR="003F337D" w:rsidRPr="00D153CE" w:rsidTr="003F337D">
        <w:trPr>
          <w:trHeight w:val="340"/>
        </w:trPr>
        <w:tc>
          <w:tcPr>
            <w:tcW w:w="3544" w:type="dxa"/>
            <w:tcBorders>
              <w:top w:val="single" w:sz="4" w:space="0" w:color="auto"/>
            </w:tcBorders>
            <w:shd w:val="clear" w:color="auto" w:fill="auto"/>
            <w:vAlign w:val="center"/>
          </w:tcPr>
          <w:p w:rsidR="003F337D" w:rsidRPr="00D153CE" w:rsidRDefault="003F337D" w:rsidP="003F337D">
            <w:pPr>
              <w:rPr>
                <w:rStyle w:val="aa"/>
                <w:i w:val="0"/>
              </w:rPr>
            </w:pPr>
            <w:r w:rsidRPr="00D153CE">
              <w:rPr>
                <w:rStyle w:val="aa"/>
                <w:i w:val="0"/>
                <w:sz w:val="22"/>
              </w:rPr>
              <w:t>Укрепление доллара США на 5%</w:t>
            </w:r>
          </w:p>
        </w:tc>
        <w:tc>
          <w:tcPr>
            <w:tcW w:w="1638" w:type="dxa"/>
            <w:tcBorders>
              <w:top w:val="single" w:sz="4" w:space="0" w:color="auto"/>
            </w:tcBorders>
            <w:vAlign w:val="center"/>
          </w:tcPr>
          <w:p w:rsidR="003F337D" w:rsidRPr="00D153CE" w:rsidRDefault="003F337D" w:rsidP="00D153CE">
            <w:pPr>
              <w:jc w:val="right"/>
            </w:pPr>
            <w:r w:rsidRPr="00D153CE">
              <w:rPr>
                <w:sz w:val="22"/>
              </w:rPr>
              <w:t>566.2519</w:t>
            </w:r>
          </w:p>
        </w:tc>
        <w:tc>
          <w:tcPr>
            <w:tcW w:w="1639" w:type="dxa"/>
            <w:tcBorders>
              <w:top w:val="single" w:sz="4" w:space="0" w:color="auto"/>
            </w:tcBorders>
            <w:vAlign w:val="center"/>
          </w:tcPr>
          <w:p w:rsidR="003F337D" w:rsidRPr="00D153CE" w:rsidRDefault="003F337D" w:rsidP="00D153CE">
            <w:pPr>
              <w:jc w:val="right"/>
            </w:pPr>
          </w:p>
        </w:tc>
        <w:tc>
          <w:tcPr>
            <w:tcW w:w="1638" w:type="dxa"/>
            <w:tcBorders>
              <w:top w:val="single" w:sz="4" w:space="0" w:color="auto"/>
            </w:tcBorders>
            <w:shd w:val="clear" w:color="auto" w:fill="auto"/>
            <w:vAlign w:val="center"/>
          </w:tcPr>
          <w:p w:rsidR="003F337D" w:rsidRPr="00D153CE" w:rsidRDefault="003F337D" w:rsidP="00D153CE">
            <w:pPr>
              <w:jc w:val="right"/>
            </w:pPr>
            <w:r w:rsidRPr="00D153CE">
              <w:rPr>
                <w:sz w:val="22"/>
              </w:rPr>
              <w:t>782.0126</w:t>
            </w:r>
          </w:p>
        </w:tc>
        <w:tc>
          <w:tcPr>
            <w:tcW w:w="1639" w:type="dxa"/>
            <w:tcBorders>
              <w:top w:val="single" w:sz="4" w:space="0" w:color="auto"/>
            </w:tcBorders>
            <w:shd w:val="clear" w:color="auto" w:fill="auto"/>
            <w:vAlign w:val="center"/>
          </w:tcPr>
          <w:p w:rsidR="003F337D" w:rsidRPr="00D153CE" w:rsidRDefault="003F337D" w:rsidP="00D153CE">
            <w:pPr>
              <w:jc w:val="right"/>
              <w:rPr>
                <w:rStyle w:val="aa"/>
                <w:i w:val="0"/>
              </w:rPr>
            </w:pPr>
          </w:p>
        </w:tc>
      </w:tr>
      <w:tr w:rsidR="003F337D" w:rsidRPr="00D153CE" w:rsidTr="003F337D">
        <w:trPr>
          <w:trHeight w:val="340"/>
        </w:trPr>
        <w:tc>
          <w:tcPr>
            <w:tcW w:w="3544" w:type="dxa"/>
            <w:shd w:val="clear" w:color="auto" w:fill="auto"/>
            <w:vAlign w:val="center"/>
          </w:tcPr>
          <w:p w:rsidR="003F337D" w:rsidRPr="00D153CE" w:rsidRDefault="003F337D" w:rsidP="003F337D">
            <w:pPr>
              <w:rPr>
                <w:rStyle w:val="aa"/>
                <w:i w:val="0"/>
              </w:rPr>
            </w:pPr>
            <w:r w:rsidRPr="00D153CE">
              <w:rPr>
                <w:rStyle w:val="aa"/>
                <w:i w:val="0"/>
                <w:sz w:val="22"/>
              </w:rPr>
              <w:t>Ослабление доллара США на 5%</w:t>
            </w:r>
          </w:p>
        </w:tc>
        <w:tc>
          <w:tcPr>
            <w:tcW w:w="1638" w:type="dxa"/>
            <w:vAlign w:val="center"/>
          </w:tcPr>
          <w:p w:rsidR="003F337D" w:rsidRPr="00D153CE" w:rsidRDefault="003F337D" w:rsidP="00D153CE">
            <w:pPr>
              <w:jc w:val="right"/>
            </w:pPr>
            <w:r w:rsidRPr="00D153CE">
              <w:rPr>
                <w:sz w:val="22"/>
              </w:rPr>
              <w:t>-566.2519</w:t>
            </w:r>
          </w:p>
        </w:tc>
        <w:tc>
          <w:tcPr>
            <w:tcW w:w="1639" w:type="dxa"/>
            <w:vAlign w:val="center"/>
          </w:tcPr>
          <w:p w:rsidR="003F337D" w:rsidRPr="00D153CE" w:rsidRDefault="003F337D" w:rsidP="00D153CE">
            <w:pPr>
              <w:jc w:val="right"/>
            </w:pPr>
          </w:p>
        </w:tc>
        <w:tc>
          <w:tcPr>
            <w:tcW w:w="1638" w:type="dxa"/>
            <w:shd w:val="clear" w:color="auto" w:fill="auto"/>
            <w:vAlign w:val="center"/>
          </w:tcPr>
          <w:p w:rsidR="003F337D" w:rsidRPr="00D153CE" w:rsidRDefault="003F337D" w:rsidP="00D153CE">
            <w:pPr>
              <w:jc w:val="right"/>
            </w:pPr>
            <w:r w:rsidRPr="00D153CE">
              <w:rPr>
                <w:sz w:val="22"/>
              </w:rPr>
              <w:t>-782.0126</w:t>
            </w:r>
          </w:p>
        </w:tc>
        <w:tc>
          <w:tcPr>
            <w:tcW w:w="1639" w:type="dxa"/>
            <w:shd w:val="clear" w:color="auto" w:fill="auto"/>
            <w:vAlign w:val="center"/>
          </w:tcPr>
          <w:p w:rsidR="003F337D" w:rsidRPr="00D153CE" w:rsidRDefault="003F337D" w:rsidP="00D153CE">
            <w:pPr>
              <w:jc w:val="right"/>
              <w:rPr>
                <w:rStyle w:val="aa"/>
                <w:i w:val="0"/>
              </w:rPr>
            </w:pPr>
          </w:p>
        </w:tc>
      </w:tr>
      <w:tr w:rsidR="003F337D" w:rsidRPr="00D153CE" w:rsidTr="003F337D">
        <w:trPr>
          <w:trHeight w:val="340"/>
        </w:trPr>
        <w:tc>
          <w:tcPr>
            <w:tcW w:w="3544" w:type="dxa"/>
            <w:shd w:val="clear" w:color="auto" w:fill="auto"/>
            <w:vAlign w:val="center"/>
          </w:tcPr>
          <w:p w:rsidR="003F337D" w:rsidRPr="00D153CE" w:rsidRDefault="003F337D" w:rsidP="003F337D">
            <w:pPr>
              <w:rPr>
                <w:rStyle w:val="aa"/>
                <w:i w:val="0"/>
              </w:rPr>
            </w:pPr>
            <w:r w:rsidRPr="00D153CE">
              <w:rPr>
                <w:rStyle w:val="aa"/>
                <w:i w:val="0"/>
                <w:sz w:val="22"/>
              </w:rPr>
              <w:t>Укрепление евро на 5%</w:t>
            </w:r>
          </w:p>
        </w:tc>
        <w:tc>
          <w:tcPr>
            <w:tcW w:w="1638" w:type="dxa"/>
            <w:vAlign w:val="center"/>
          </w:tcPr>
          <w:p w:rsidR="003F337D" w:rsidRPr="00D153CE" w:rsidRDefault="003F337D" w:rsidP="00D153CE">
            <w:pPr>
              <w:jc w:val="right"/>
            </w:pPr>
            <w:r w:rsidRPr="00D153CE">
              <w:rPr>
                <w:sz w:val="22"/>
              </w:rPr>
              <w:t>-185.8879</w:t>
            </w:r>
          </w:p>
        </w:tc>
        <w:tc>
          <w:tcPr>
            <w:tcW w:w="1639" w:type="dxa"/>
            <w:vAlign w:val="center"/>
          </w:tcPr>
          <w:p w:rsidR="003F337D" w:rsidRPr="00D153CE" w:rsidRDefault="003F337D" w:rsidP="00D153CE">
            <w:pPr>
              <w:jc w:val="right"/>
            </w:pPr>
          </w:p>
        </w:tc>
        <w:tc>
          <w:tcPr>
            <w:tcW w:w="1638" w:type="dxa"/>
            <w:shd w:val="clear" w:color="auto" w:fill="auto"/>
            <w:vAlign w:val="center"/>
          </w:tcPr>
          <w:p w:rsidR="003F337D" w:rsidRPr="00D153CE" w:rsidRDefault="003F337D" w:rsidP="00D153CE">
            <w:pPr>
              <w:jc w:val="right"/>
            </w:pPr>
            <w:r w:rsidRPr="00D153CE">
              <w:rPr>
                <w:sz w:val="22"/>
              </w:rPr>
              <w:t>60.6426</w:t>
            </w:r>
          </w:p>
        </w:tc>
        <w:tc>
          <w:tcPr>
            <w:tcW w:w="1639" w:type="dxa"/>
            <w:shd w:val="clear" w:color="auto" w:fill="auto"/>
            <w:vAlign w:val="center"/>
          </w:tcPr>
          <w:p w:rsidR="003F337D" w:rsidRPr="00D153CE" w:rsidRDefault="003F337D" w:rsidP="00D153CE">
            <w:pPr>
              <w:jc w:val="right"/>
              <w:rPr>
                <w:rStyle w:val="aa"/>
                <w:i w:val="0"/>
              </w:rPr>
            </w:pPr>
          </w:p>
        </w:tc>
      </w:tr>
      <w:tr w:rsidR="003F337D" w:rsidRPr="00D153CE" w:rsidTr="003F337D">
        <w:trPr>
          <w:trHeight w:val="340"/>
        </w:trPr>
        <w:tc>
          <w:tcPr>
            <w:tcW w:w="3544" w:type="dxa"/>
            <w:tcBorders>
              <w:bottom w:val="single" w:sz="4" w:space="0" w:color="auto"/>
            </w:tcBorders>
            <w:shd w:val="clear" w:color="auto" w:fill="auto"/>
            <w:vAlign w:val="center"/>
          </w:tcPr>
          <w:p w:rsidR="003F337D" w:rsidRPr="00D153CE" w:rsidRDefault="003F337D" w:rsidP="003F337D">
            <w:pPr>
              <w:rPr>
                <w:rStyle w:val="aa"/>
                <w:i w:val="0"/>
              </w:rPr>
            </w:pPr>
            <w:r w:rsidRPr="00D153CE">
              <w:rPr>
                <w:rStyle w:val="aa"/>
                <w:i w:val="0"/>
                <w:sz w:val="22"/>
              </w:rPr>
              <w:t>Ослабление евро на 5%</w:t>
            </w:r>
          </w:p>
        </w:tc>
        <w:tc>
          <w:tcPr>
            <w:tcW w:w="1638" w:type="dxa"/>
            <w:tcBorders>
              <w:bottom w:val="single" w:sz="4" w:space="0" w:color="auto"/>
            </w:tcBorders>
            <w:vAlign w:val="center"/>
          </w:tcPr>
          <w:p w:rsidR="003F337D" w:rsidRPr="00D153CE" w:rsidRDefault="003F337D" w:rsidP="00D153CE">
            <w:pPr>
              <w:jc w:val="right"/>
            </w:pPr>
            <w:r w:rsidRPr="00D153CE">
              <w:rPr>
                <w:sz w:val="22"/>
              </w:rPr>
              <w:t>185.8879</w:t>
            </w:r>
          </w:p>
        </w:tc>
        <w:tc>
          <w:tcPr>
            <w:tcW w:w="1639" w:type="dxa"/>
            <w:tcBorders>
              <w:bottom w:val="single" w:sz="4" w:space="0" w:color="auto"/>
            </w:tcBorders>
            <w:vAlign w:val="center"/>
          </w:tcPr>
          <w:p w:rsidR="003F337D" w:rsidRPr="00D153CE" w:rsidRDefault="003F337D" w:rsidP="00D153CE">
            <w:pPr>
              <w:jc w:val="right"/>
            </w:pPr>
          </w:p>
        </w:tc>
        <w:tc>
          <w:tcPr>
            <w:tcW w:w="1638" w:type="dxa"/>
            <w:tcBorders>
              <w:bottom w:val="single" w:sz="4" w:space="0" w:color="auto"/>
            </w:tcBorders>
            <w:shd w:val="clear" w:color="auto" w:fill="auto"/>
            <w:vAlign w:val="center"/>
          </w:tcPr>
          <w:p w:rsidR="003F337D" w:rsidRPr="00D153CE" w:rsidRDefault="003F337D" w:rsidP="00D153CE">
            <w:pPr>
              <w:jc w:val="right"/>
            </w:pPr>
            <w:r w:rsidRPr="00D153CE">
              <w:rPr>
                <w:sz w:val="22"/>
              </w:rPr>
              <w:t>-60.6426</w:t>
            </w:r>
          </w:p>
        </w:tc>
        <w:tc>
          <w:tcPr>
            <w:tcW w:w="1639" w:type="dxa"/>
            <w:tcBorders>
              <w:bottom w:val="single" w:sz="4" w:space="0" w:color="auto"/>
            </w:tcBorders>
            <w:shd w:val="clear" w:color="auto" w:fill="auto"/>
            <w:vAlign w:val="center"/>
          </w:tcPr>
          <w:p w:rsidR="003F337D" w:rsidRPr="00D153CE" w:rsidRDefault="003F337D" w:rsidP="00D153CE">
            <w:pPr>
              <w:jc w:val="right"/>
              <w:rPr>
                <w:rStyle w:val="aa"/>
                <w:i w:val="0"/>
              </w:rPr>
            </w:pPr>
          </w:p>
        </w:tc>
      </w:tr>
    </w:tbl>
    <w:p w:rsidR="003F337D" w:rsidRPr="00733D83" w:rsidRDefault="003F337D" w:rsidP="00733D83">
      <w:pPr>
        <w:pStyle w:val="ABC-paragrahinNotes"/>
        <w:spacing w:after="0"/>
        <w:ind w:firstLine="567"/>
        <w:rPr>
          <w:sz w:val="24"/>
          <w:szCs w:val="24"/>
          <w:lang w:val="ru-RU"/>
        </w:rPr>
      </w:pPr>
    </w:p>
    <w:p w:rsidR="003F337D" w:rsidRPr="00733D83" w:rsidRDefault="003F337D" w:rsidP="00733D83">
      <w:pPr>
        <w:pStyle w:val="ABC-paragrahinNotes"/>
        <w:spacing w:after="0"/>
        <w:ind w:firstLine="567"/>
        <w:rPr>
          <w:sz w:val="24"/>
          <w:szCs w:val="24"/>
          <w:lang w:val="ru-RU"/>
        </w:rPr>
      </w:pPr>
      <w:r w:rsidRPr="00733D83">
        <w:rPr>
          <w:sz w:val="24"/>
          <w:szCs w:val="24"/>
          <w:lang w:val="ru-RU"/>
        </w:rPr>
        <w:t xml:space="preserve">Для снижения валютного риска в Банке осуществляется постоянный мониторинг открытых валютных позиций. Оценка валютного риска осуществляется на ежедневной основе путем оценки риска позиции по каждой валюте и оценке риска всего портфеля длинных и коротких позиций в различных валютах.  </w:t>
      </w:r>
    </w:p>
    <w:p w:rsidR="003F337D" w:rsidRPr="00733D83" w:rsidRDefault="003F337D" w:rsidP="00733D83">
      <w:pPr>
        <w:pStyle w:val="ABC-paragrahinNotes"/>
        <w:spacing w:after="0"/>
        <w:ind w:firstLine="567"/>
        <w:rPr>
          <w:sz w:val="24"/>
          <w:szCs w:val="24"/>
          <w:lang w:val="ru-RU"/>
        </w:rPr>
      </w:pPr>
      <w:r w:rsidRPr="00733D83">
        <w:rPr>
          <w:sz w:val="24"/>
          <w:szCs w:val="24"/>
          <w:lang w:val="ru-RU"/>
        </w:rPr>
        <w:t>В целях недопущения больших финансовых потерь в случае значительных колебаний курсов иностранных валют по отношению к рублю Российской Федерации (валютных рисков) Банк стабильно выдерживает лимиты открытых валютных позиций в пределах, установленных инструкцией ЦБ РФ от 15.07.2005г. № 124-И.</w:t>
      </w:r>
    </w:p>
    <w:p w:rsidR="002D0B61" w:rsidRPr="00662131" w:rsidRDefault="002D0B61" w:rsidP="001F459A">
      <w:pPr>
        <w:pStyle w:val="30"/>
        <w:rPr>
          <w:color w:val="auto"/>
        </w:rPr>
      </w:pPr>
      <w:bookmarkStart w:id="75" w:name="_Toc387307198"/>
      <w:bookmarkStart w:id="76" w:name="_Toc478572012"/>
      <w:r w:rsidRPr="00662131">
        <w:rPr>
          <w:color w:val="auto"/>
        </w:rPr>
        <w:t>Процентный риск банковского портфеля</w:t>
      </w:r>
      <w:bookmarkEnd w:id="75"/>
      <w:bookmarkEnd w:id="76"/>
    </w:p>
    <w:p w:rsidR="006B0C68" w:rsidRPr="00733D83" w:rsidRDefault="006B0C68" w:rsidP="00733D83">
      <w:pPr>
        <w:pStyle w:val="ABC-paragrahinNotes"/>
        <w:spacing w:after="0"/>
        <w:ind w:firstLine="567"/>
        <w:rPr>
          <w:sz w:val="24"/>
          <w:szCs w:val="24"/>
          <w:lang w:val="ru-RU"/>
        </w:rPr>
      </w:pPr>
    </w:p>
    <w:p w:rsidR="002D0B61" w:rsidRPr="00733D83" w:rsidRDefault="002D0B61" w:rsidP="00733D83">
      <w:pPr>
        <w:pStyle w:val="ABC-paragrahinNotes"/>
        <w:spacing w:after="0"/>
        <w:ind w:firstLine="567"/>
        <w:rPr>
          <w:sz w:val="24"/>
          <w:szCs w:val="24"/>
          <w:lang w:val="ru-RU"/>
        </w:rPr>
      </w:pPr>
      <w:r w:rsidRPr="00733D83">
        <w:rPr>
          <w:sz w:val="24"/>
          <w:szCs w:val="24"/>
          <w:lang w:val="ru-RU"/>
        </w:rPr>
        <w:t xml:space="preserve">Процентный риск является одним из важнейших параметров портфеля ценных бумаг, особенно при высокой доле вложений в ценные бумаги в активах Банка. В случае резкого роста процентных ставок (падения цен на долговые бумаги) абсолютный размер убытка от реализации процентного риска может существенно повлиять на экономические нормативы и текущие результаты деятельности банка. </w:t>
      </w:r>
    </w:p>
    <w:p w:rsidR="002D0B61" w:rsidRPr="00733D83" w:rsidRDefault="002D0B61" w:rsidP="00733D83">
      <w:pPr>
        <w:pStyle w:val="ABC-paragrahinNotes"/>
        <w:spacing w:after="0"/>
        <w:ind w:firstLine="567"/>
        <w:rPr>
          <w:sz w:val="24"/>
          <w:szCs w:val="24"/>
          <w:lang w:val="ru-RU"/>
        </w:rPr>
      </w:pPr>
      <w:r w:rsidRPr="00733D83">
        <w:rPr>
          <w:sz w:val="24"/>
          <w:szCs w:val="24"/>
          <w:lang w:val="ru-RU"/>
        </w:rPr>
        <w:lastRenderedPageBreak/>
        <w:t xml:space="preserve">Основным методом управления процентным риском портфеля ценных бумаг является ограничение дюрации портфеля ценных бумаг через установление предельно допустимого значения этого показателя отдельно по портфелю государственных ценных бумаг, по портфелю негосударственных ценных бумаг и по портфелю еврооблигаций. </w:t>
      </w:r>
    </w:p>
    <w:p w:rsidR="002D0B61" w:rsidRPr="00CC6627" w:rsidRDefault="002D0B61" w:rsidP="00CC6627">
      <w:pPr>
        <w:pStyle w:val="2"/>
        <w:spacing w:before="240"/>
        <w:rPr>
          <w:color w:val="auto"/>
          <w:sz w:val="24"/>
        </w:rPr>
      </w:pPr>
      <w:bookmarkStart w:id="77" w:name="_Toc387307199"/>
      <w:bookmarkStart w:id="78" w:name="_Toc478572013"/>
      <w:r w:rsidRPr="00CC6627">
        <w:rPr>
          <w:color w:val="auto"/>
          <w:sz w:val="24"/>
        </w:rPr>
        <w:t>Операционный риск</w:t>
      </w:r>
      <w:bookmarkEnd w:id="77"/>
      <w:bookmarkEnd w:id="78"/>
    </w:p>
    <w:p w:rsidR="006B0C68" w:rsidRPr="00733D83" w:rsidRDefault="006B0C68" w:rsidP="00733D83">
      <w:pPr>
        <w:pStyle w:val="ABC-paragrahinNotes"/>
        <w:spacing w:after="0"/>
        <w:ind w:firstLine="567"/>
        <w:rPr>
          <w:sz w:val="24"/>
          <w:szCs w:val="24"/>
          <w:lang w:val="ru-RU"/>
        </w:rPr>
      </w:pPr>
    </w:p>
    <w:p w:rsidR="002D0B61" w:rsidRPr="00733D83" w:rsidRDefault="002D0B61" w:rsidP="00733D83">
      <w:pPr>
        <w:pStyle w:val="ABC-paragrahinNotes"/>
        <w:spacing w:after="0"/>
        <w:ind w:firstLine="567"/>
        <w:rPr>
          <w:sz w:val="24"/>
          <w:szCs w:val="24"/>
          <w:lang w:val="ru-RU"/>
        </w:rPr>
      </w:pPr>
      <w:r w:rsidRPr="00733D83">
        <w:rPr>
          <w:sz w:val="24"/>
          <w:szCs w:val="24"/>
          <w:lang w:val="ru-RU"/>
        </w:rPr>
        <w:t>Операционный риск – это риск возникновения убытков в результате несоответствия характеру и масштабам деятельности Банка и (или) требованиям действующего законодательства внутренних порядков и  нарушения сотрудниками Банка и (или) иными лицами (вследствие некомпетентности, непреднамеренных или умышленных действий или бездействия), несоразмерности (недостаточности) функциональных возможностей (характеристик) применяемых Банком информационных, технологических и других систем и (или) их отказов (нарушений функционирования), а также в результате воздействия внешних событий.</w:t>
      </w:r>
    </w:p>
    <w:p w:rsidR="002D0B61" w:rsidRPr="00733D83" w:rsidRDefault="002D0B61" w:rsidP="00733D83">
      <w:pPr>
        <w:pStyle w:val="ABC-paragrahinNotes"/>
        <w:spacing w:after="0"/>
        <w:ind w:firstLine="567"/>
        <w:rPr>
          <w:sz w:val="24"/>
          <w:szCs w:val="24"/>
          <w:lang w:val="ru-RU"/>
        </w:rPr>
      </w:pPr>
      <w:r w:rsidRPr="00733D83">
        <w:rPr>
          <w:sz w:val="24"/>
          <w:szCs w:val="24"/>
          <w:lang w:val="ru-RU"/>
        </w:rPr>
        <w:t>Когда перестает функционировать система контроля, операционные риски могут нанести вред репутации, иметь правовые последствия или привести к финансовым убыткам.</w:t>
      </w:r>
    </w:p>
    <w:p w:rsidR="002D0B61" w:rsidRPr="00733D83" w:rsidRDefault="002D0B61" w:rsidP="00733D83">
      <w:pPr>
        <w:pStyle w:val="ABC-paragrahinNotes"/>
        <w:spacing w:after="0"/>
        <w:ind w:firstLine="567"/>
        <w:rPr>
          <w:sz w:val="24"/>
          <w:szCs w:val="24"/>
          <w:lang w:val="ru-RU"/>
        </w:rPr>
      </w:pPr>
      <w:r w:rsidRPr="00733D83">
        <w:rPr>
          <w:sz w:val="24"/>
          <w:szCs w:val="24"/>
          <w:lang w:val="ru-RU"/>
        </w:rPr>
        <w:t>Банк управляет операционным риском в целях обеспечения надлежащего соблюдения внутренних регламентов и процедур в целях минимизации операционного риска.</w:t>
      </w:r>
    </w:p>
    <w:p w:rsidR="002D0B61" w:rsidRPr="00733D83" w:rsidRDefault="002D0B61" w:rsidP="00733D83">
      <w:pPr>
        <w:pStyle w:val="ABC-paragrahinNotes"/>
        <w:spacing w:after="0"/>
        <w:ind w:firstLine="567"/>
        <w:rPr>
          <w:sz w:val="24"/>
          <w:szCs w:val="24"/>
          <w:lang w:val="ru-RU"/>
        </w:rPr>
      </w:pPr>
      <w:r w:rsidRPr="00733D83">
        <w:rPr>
          <w:sz w:val="24"/>
          <w:szCs w:val="24"/>
          <w:lang w:val="ru-RU"/>
        </w:rPr>
        <w:t>В целях снижения операционного риска Банк организует и устанавливает процедуры внутреннего контроля за проведением операций в подразделениях Банка. Система контроля предусматривает эффективное разделение обязанностей, права доступа, процедуры утверждения и сверки, обучение персонала, а также процедуры оценки, включая внутренний аудит.</w:t>
      </w:r>
    </w:p>
    <w:p w:rsidR="002D0B61" w:rsidRPr="00733D83" w:rsidRDefault="002D0B61" w:rsidP="00733D83">
      <w:pPr>
        <w:pStyle w:val="ABC-paragrahinNotes"/>
        <w:spacing w:after="0"/>
        <w:ind w:firstLine="567"/>
        <w:rPr>
          <w:sz w:val="24"/>
          <w:szCs w:val="24"/>
          <w:lang w:val="ru-RU"/>
        </w:rPr>
      </w:pPr>
      <w:r w:rsidRPr="00733D83">
        <w:rPr>
          <w:sz w:val="24"/>
          <w:szCs w:val="24"/>
          <w:lang w:val="ru-RU"/>
        </w:rPr>
        <w:t>Для расчета нормативов по Инструкции ЦБ РФ от 03.12.12 №139-И "Об обязательных нормативах банков" рассчитывается в соответствии с Пол</w:t>
      </w:r>
      <w:r w:rsidR="00D153CE">
        <w:rPr>
          <w:sz w:val="24"/>
          <w:szCs w:val="24"/>
          <w:lang w:val="ru-RU"/>
        </w:rPr>
        <w:t>ожением ЦБ РФ от 03.11.09 №346</w:t>
      </w:r>
      <w:r w:rsidR="00D153CE">
        <w:rPr>
          <w:sz w:val="24"/>
          <w:szCs w:val="24"/>
          <w:lang w:val="ru-RU"/>
        </w:rPr>
        <w:noBreakHyphen/>
      </w:r>
      <w:r w:rsidRPr="00733D83">
        <w:rPr>
          <w:sz w:val="24"/>
          <w:szCs w:val="24"/>
          <w:lang w:val="ru-RU"/>
        </w:rPr>
        <w:t>П "О порядке расчета размера операционного риска".</w:t>
      </w:r>
    </w:p>
    <w:p w:rsidR="002D0B61" w:rsidRPr="00733D83" w:rsidRDefault="002D0B61" w:rsidP="00733D83">
      <w:pPr>
        <w:pStyle w:val="ABC-paragrahinNotes"/>
        <w:spacing w:after="0"/>
        <w:ind w:firstLine="567"/>
        <w:rPr>
          <w:sz w:val="24"/>
          <w:szCs w:val="24"/>
          <w:lang w:val="ru-RU"/>
        </w:rPr>
      </w:pPr>
      <w:r w:rsidRPr="00733D83">
        <w:rPr>
          <w:sz w:val="24"/>
          <w:szCs w:val="24"/>
          <w:lang w:val="ru-RU"/>
        </w:rPr>
        <w:t>Операционный риск на 01 января 2017 года равен 100 636 тыс.</w:t>
      </w:r>
      <w:r w:rsidR="00165602" w:rsidRPr="00165602">
        <w:rPr>
          <w:sz w:val="24"/>
          <w:szCs w:val="24"/>
          <w:lang w:val="ru-RU"/>
        </w:rPr>
        <w:t xml:space="preserve"> </w:t>
      </w:r>
      <w:r w:rsidRPr="00733D83">
        <w:rPr>
          <w:sz w:val="24"/>
          <w:szCs w:val="24"/>
          <w:lang w:val="ru-RU"/>
        </w:rPr>
        <w:t>руб.</w:t>
      </w:r>
    </w:p>
    <w:p w:rsidR="002D0B61" w:rsidRPr="00733D83" w:rsidRDefault="002D0B61" w:rsidP="00733D83">
      <w:pPr>
        <w:pStyle w:val="ABC-paragrahinNotes"/>
        <w:spacing w:after="0"/>
        <w:ind w:firstLine="567"/>
        <w:rPr>
          <w:sz w:val="24"/>
          <w:szCs w:val="24"/>
          <w:lang w:val="ru-RU"/>
        </w:rPr>
      </w:pPr>
      <w:r w:rsidRPr="00733D83">
        <w:rPr>
          <w:sz w:val="24"/>
          <w:szCs w:val="24"/>
          <w:lang w:val="ru-RU"/>
        </w:rPr>
        <w:t>Ниже представлена информация о размере операционного риска по состоянию на 01 января 2017 года: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984"/>
        <w:gridCol w:w="1985"/>
        <w:gridCol w:w="1666"/>
      </w:tblGrid>
      <w:tr w:rsidR="002D0B61" w:rsidRPr="00D153CE" w:rsidTr="00D153CE">
        <w:tc>
          <w:tcPr>
            <w:tcW w:w="3936" w:type="dxa"/>
            <w:tcBorders>
              <w:bottom w:val="single" w:sz="4" w:space="0" w:color="auto"/>
            </w:tcBorders>
          </w:tcPr>
          <w:p w:rsidR="002D0B61" w:rsidRPr="00D153CE" w:rsidRDefault="002D0B61" w:rsidP="002D0B61">
            <w:pPr>
              <w:suppressAutoHyphens/>
              <w:autoSpaceDE w:val="0"/>
              <w:autoSpaceDN w:val="0"/>
              <w:adjustRightInd w:val="0"/>
              <w:ind w:right="88"/>
              <w:jc w:val="both"/>
              <w:rPr>
                <w:b/>
              </w:rPr>
            </w:pPr>
          </w:p>
        </w:tc>
        <w:tc>
          <w:tcPr>
            <w:tcW w:w="1984" w:type="dxa"/>
            <w:tcBorders>
              <w:bottom w:val="single" w:sz="4" w:space="0" w:color="auto"/>
            </w:tcBorders>
          </w:tcPr>
          <w:p w:rsidR="002D0B61" w:rsidRPr="00D153CE" w:rsidRDefault="002D0B61" w:rsidP="00D153CE">
            <w:pPr>
              <w:suppressAutoHyphens/>
              <w:autoSpaceDE w:val="0"/>
              <w:autoSpaceDN w:val="0"/>
              <w:adjustRightInd w:val="0"/>
              <w:ind w:right="88"/>
              <w:jc w:val="right"/>
              <w:rPr>
                <w:b/>
              </w:rPr>
            </w:pPr>
            <w:r w:rsidRPr="00D153CE">
              <w:rPr>
                <w:b/>
              </w:rPr>
              <w:t>2016</w:t>
            </w:r>
          </w:p>
        </w:tc>
        <w:tc>
          <w:tcPr>
            <w:tcW w:w="1985" w:type="dxa"/>
            <w:tcBorders>
              <w:bottom w:val="single" w:sz="4" w:space="0" w:color="auto"/>
            </w:tcBorders>
          </w:tcPr>
          <w:p w:rsidR="002D0B61" w:rsidRPr="00D153CE" w:rsidRDefault="002D0B61" w:rsidP="00D153CE">
            <w:pPr>
              <w:suppressAutoHyphens/>
              <w:autoSpaceDE w:val="0"/>
              <w:autoSpaceDN w:val="0"/>
              <w:adjustRightInd w:val="0"/>
              <w:ind w:right="88"/>
              <w:jc w:val="right"/>
              <w:rPr>
                <w:b/>
              </w:rPr>
            </w:pPr>
            <w:r w:rsidRPr="00D153CE">
              <w:rPr>
                <w:b/>
              </w:rPr>
              <w:t>2015</w:t>
            </w:r>
          </w:p>
        </w:tc>
        <w:tc>
          <w:tcPr>
            <w:tcW w:w="1666" w:type="dxa"/>
            <w:tcBorders>
              <w:bottom w:val="single" w:sz="4" w:space="0" w:color="auto"/>
            </w:tcBorders>
          </w:tcPr>
          <w:p w:rsidR="002D0B61" w:rsidRPr="00D153CE" w:rsidRDefault="002D0B61" w:rsidP="00D153CE">
            <w:pPr>
              <w:suppressAutoHyphens/>
              <w:autoSpaceDE w:val="0"/>
              <w:autoSpaceDN w:val="0"/>
              <w:adjustRightInd w:val="0"/>
              <w:ind w:right="88"/>
              <w:jc w:val="right"/>
              <w:rPr>
                <w:b/>
              </w:rPr>
            </w:pPr>
            <w:r w:rsidRPr="00D153CE">
              <w:rPr>
                <w:b/>
              </w:rPr>
              <w:t>2014</w:t>
            </w:r>
          </w:p>
        </w:tc>
      </w:tr>
      <w:tr w:rsidR="002D0B61" w:rsidRPr="002F4273" w:rsidTr="00D153CE">
        <w:tc>
          <w:tcPr>
            <w:tcW w:w="3936" w:type="dxa"/>
            <w:tcBorders>
              <w:top w:val="single" w:sz="4" w:space="0" w:color="auto"/>
            </w:tcBorders>
          </w:tcPr>
          <w:p w:rsidR="002D0B61" w:rsidRPr="002F4273" w:rsidRDefault="002D0B61" w:rsidP="002D0B61">
            <w:pPr>
              <w:suppressAutoHyphens/>
              <w:autoSpaceDE w:val="0"/>
              <w:autoSpaceDN w:val="0"/>
              <w:adjustRightInd w:val="0"/>
              <w:ind w:right="88"/>
              <w:jc w:val="both"/>
            </w:pPr>
            <w:r w:rsidRPr="002F4273">
              <w:t>Чистые процентные доходы</w:t>
            </w:r>
          </w:p>
        </w:tc>
        <w:tc>
          <w:tcPr>
            <w:tcW w:w="1984" w:type="dxa"/>
            <w:tcBorders>
              <w:top w:val="single" w:sz="4" w:space="0" w:color="auto"/>
            </w:tcBorders>
            <w:vAlign w:val="center"/>
          </w:tcPr>
          <w:p w:rsidR="002D0B61" w:rsidRPr="002F4273" w:rsidRDefault="002D0B61" w:rsidP="00D153CE">
            <w:pPr>
              <w:suppressAutoHyphens/>
              <w:autoSpaceDE w:val="0"/>
              <w:autoSpaceDN w:val="0"/>
              <w:adjustRightInd w:val="0"/>
              <w:ind w:right="88"/>
              <w:jc w:val="right"/>
            </w:pPr>
            <w:r w:rsidRPr="002F4273">
              <w:t>186614</w:t>
            </w:r>
          </w:p>
        </w:tc>
        <w:tc>
          <w:tcPr>
            <w:tcW w:w="1985" w:type="dxa"/>
            <w:tcBorders>
              <w:top w:val="single" w:sz="4" w:space="0" w:color="auto"/>
            </w:tcBorders>
            <w:vAlign w:val="center"/>
          </w:tcPr>
          <w:p w:rsidR="002D0B61" w:rsidRPr="002F4273" w:rsidRDefault="002D0B61" w:rsidP="00D153CE">
            <w:pPr>
              <w:suppressAutoHyphens/>
              <w:autoSpaceDE w:val="0"/>
              <w:autoSpaceDN w:val="0"/>
              <w:adjustRightInd w:val="0"/>
              <w:ind w:right="88"/>
              <w:jc w:val="right"/>
            </w:pPr>
            <w:r w:rsidRPr="002F4273">
              <w:t>604608</w:t>
            </w:r>
          </w:p>
        </w:tc>
        <w:tc>
          <w:tcPr>
            <w:tcW w:w="1666" w:type="dxa"/>
            <w:tcBorders>
              <w:top w:val="single" w:sz="4" w:space="0" w:color="auto"/>
            </w:tcBorders>
            <w:vAlign w:val="center"/>
          </w:tcPr>
          <w:p w:rsidR="002D0B61" w:rsidRPr="002F4273" w:rsidRDefault="002D0B61" w:rsidP="00D153CE">
            <w:pPr>
              <w:suppressAutoHyphens/>
              <w:autoSpaceDE w:val="0"/>
              <w:autoSpaceDN w:val="0"/>
              <w:adjustRightInd w:val="0"/>
              <w:ind w:right="88"/>
              <w:jc w:val="right"/>
            </w:pPr>
            <w:r w:rsidRPr="002F4273">
              <w:t>496814</w:t>
            </w:r>
          </w:p>
        </w:tc>
      </w:tr>
      <w:tr w:rsidR="002D0B61" w:rsidRPr="002F4273" w:rsidTr="00D153CE">
        <w:tc>
          <w:tcPr>
            <w:tcW w:w="3936" w:type="dxa"/>
            <w:tcBorders>
              <w:bottom w:val="single" w:sz="4" w:space="0" w:color="auto"/>
            </w:tcBorders>
          </w:tcPr>
          <w:p w:rsidR="002D0B61" w:rsidRPr="002F4273" w:rsidRDefault="002D0B61" w:rsidP="002D0B61">
            <w:pPr>
              <w:suppressAutoHyphens/>
              <w:autoSpaceDE w:val="0"/>
              <w:autoSpaceDN w:val="0"/>
              <w:adjustRightInd w:val="0"/>
              <w:ind w:right="88"/>
              <w:jc w:val="both"/>
            </w:pPr>
            <w:r w:rsidRPr="002F4273">
              <w:t>Чистые непроцентные доходы</w:t>
            </w:r>
          </w:p>
        </w:tc>
        <w:tc>
          <w:tcPr>
            <w:tcW w:w="1984" w:type="dxa"/>
            <w:tcBorders>
              <w:bottom w:val="single" w:sz="4" w:space="0" w:color="auto"/>
            </w:tcBorders>
            <w:vAlign w:val="center"/>
          </w:tcPr>
          <w:p w:rsidR="002D0B61" w:rsidRPr="002F4273" w:rsidRDefault="002D0B61" w:rsidP="00D153CE">
            <w:pPr>
              <w:suppressAutoHyphens/>
              <w:autoSpaceDE w:val="0"/>
              <w:autoSpaceDN w:val="0"/>
              <w:adjustRightInd w:val="0"/>
              <w:ind w:right="88"/>
              <w:jc w:val="right"/>
            </w:pPr>
            <w:r w:rsidRPr="002F4273">
              <w:t>245494</w:t>
            </w:r>
          </w:p>
        </w:tc>
        <w:tc>
          <w:tcPr>
            <w:tcW w:w="1985" w:type="dxa"/>
            <w:tcBorders>
              <w:bottom w:val="single" w:sz="4" w:space="0" w:color="auto"/>
            </w:tcBorders>
            <w:vAlign w:val="center"/>
          </w:tcPr>
          <w:p w:rsidR="002D0B61" w:rsidRPr="002F4273" w:rsidRDefault="002D0B61" w:rsidP="00D153CE">
            <w:pPr>
              <w:suppressAutoHyphens/>
              <w:autoSpaceDE w:val="0"/>
              <w:autoSpaceDN w:val="0"/>
              <w:adjustRightInd w:val="0"/>
              <w:ind w:right="88"/>
              <w:jc w:val="right"/>
            </w:pPr>
            <w:r w:rsidRPr="002F4273">
              <w:t>243946</w:t>
            </w:r>
          </w:p>
        </w:tc>
        <w:tc>
          <w:tcPr>
            <w:tcW w:w="1666" w:type="dxa"/>
            <w:tcBorders>
              <w:bottom w:val="single" w:sz="4" w:space="0" w:color="auto"/>
            </w:tcBorders>
            <w:vAlign w:val="center"/>
          </w:tcPr>
          <w:p w:rsidR="002D0B61" w:rsidRPr="002F4273" w:rsidRDefault="002D0B61" w:rsidP="00D153CE">
            <w:pPr>
              <w:suppressAutoHyphens/>
              <w:autoSpaceDE w:val="0"/>
              <w:autoSpaceDN w:val="0"/>
              <w:adjustRightInd w:val="0"/>
              <w:ind w:right="88"/>
              <w:jc w:val="right"/>
            </w:pPr>
            <w:r w:rsidRPr="002F4273">
              <w:t>235245</w:t>
            </w:r>
          </w:p>
        </w:tc>
      </w:tr>
      <w:tr w:rsidR="002D0B61" w:rsidRPr="00D153CE" w:rsidTr="00D153CE">
        <w:tc>
          <w:tcPr>
            <w:tcW w:w="3936" w:type="dxa"/>
            <w:tcBorders>
              <w:top w:val="single" w:sz="4" w:space="0" w:color="auto"/>
              <w:bottom w:val="single" w:sz="4" w:space="0" w:color="auto"/>
            </w:tcBorders>
          </w:tcPr>
          <w:p w:rsidR="002D0B61" w:rsidRPr="00D153CE" w:rsidRDefault="002D0B61" w:rsidP="002D0B61">
            <w:pPr>
              <w:suppressAutoHyphens/>
              <w:autoSpaceDE w:val="0"/>
              <w:autoSpaceDN w:val="0"/>
              <w:adjustRightInd w:val="0"/>
              <w:ind w:right="88"/>
              <w:jc w:val="both"/>
              <w:rPr>
                <w:b/>
              </w:rPr>
            </w:pPr>
            <w:r w:rsidRPr="00D153CE">
              <w:rPr>
                <w:b/>
              </w:rPr>
              <w:t>Доход</w:t>
            </w:r>
          </w:p>
        </w:tc>
        <w:tc>
          <w:tcPr>
            <w:tcW w:w="1984" w:type="dxa"/>
            <w:tcBorders>
              <w:top w:val="single" w:sz="4" w:space="0" w:color="auto"/>
              <w:bottom w:val="single" w:sz="4" w:space="0" w:color="auto"/>
            </w:tcBorders>
            <w:vAlign w:val="center"/>
          </w:tcPr>
          <w:p w:rsidR="002D0B61" w:rsidRPr="00D153CE" w:rsidRDefault="002D0B61" w:rsidP="00D153CE">
            <w:pPr>
              <w:suppressAutoHyphens/>
              <w:autoSpaceDE w:val="0"/>
              <w:autoSpaceDN w:val="0"/>
              <w:adjustRightInd w:val="0"/>
              <w:ind w:right="88"/>
              <w:jc w:val="right"/>
              <w:rPr>
                <w:b/>
              </w:rPr>
            </w:pPr>
            <w:r w:rsidRPr="00D153CE">
              <w:rPr>
                <w:b/>
              </w:rPr>
              <w:t>432108</w:t>
            </w:r>
          </w:p>
        </w:tc>
        <w:tc>
          <w:tcPr>
            <w:tcW w:w="1985" w:type="dxa"/>
            <w:tcBorders>
              <w:top w:val="single" w:sz="4" w:space="0" w:color="auto"/>
              <w:bottom w:val="single" w:sz="4" w:space="0" w:color="auto"/>
            </w:tcBorders>
            <w:vAlign w:val="center"/>
          </w:tcPr>
          <w:p w:rsidR="002D0B61" w:rsidRPr="00D153CE" w:rsidRDefault="002D0B61" w:rsidP="00D153CE">
            <w:pPr>
              <w:suppressAutoHyphens/>
              <w:autoSpaceDE w:val="0"/>
              <w:autoSpaceDN w:val="0"/>
              <w:adjustRightInd w:val="0"/>
              <w:ind w:right="88"/>
              <w:jc w:val="right"/>
              <w:rPr>
                <w:b/>
              </w:rPr>
            </w:pPr>
            <w:r w:rsidRPr="00D153CE">
              <w:rPr>
                <w:b/>
              </w:rPr>
              <w:t>848554</w:t>
            </w:r>
          </w:p>
        </w:tc>
        <w:tc>
          <w:tcPr>
            <w:tcW w:w="1666" w:type="dxa"/>
            <w:tcBorders>
              <w:top w:val="single" w:sz="4" w:space="0" w:color="auto"/>
              <w:bottom w:val="single" w:sz="4" w:space="0" w:color="auto"/>
            </w:tcBorders>
            <w:vAlign w:val="center"/>
          </w:tcPr>
          <w:p w:rsidR="002D0B61" w:rsidRPr="00D153CE" w:rsidRDefault="002D0B61" w:rsidP="00D153CE">
            <w:pPr>
              <w:suppressAutoHyphens/>
              <w:autoSpaceDE w:val="0"/>
              <w:autoSpaceDN w:val="0"/>
              <w:adjustRightInd w:val="0"/>
              <w:ind w:right="88"/>
              <w:jc w:val="right"/>
              <w:rPr>
                <w:b/>
              </w:rPr>
            </w:pPr>
            <w:r w:rsidRPr="00D153CE">
              <w:rPr>
                <w:b/>
              </w:rPr>
              <w:t>732059</w:t>
            </w:r>
          </w:p>
        </w:tc>
      </w:tr>
    </w:tbl>
    <w:p w:rsidR="002D0B61" w:rsidRPr="00733D83" w:rsidRDefault="002D0B61" w:rsidP="00733D83">
      <w:pPr>
        <w:pStyle w:val="ABC-paragrahinNotes"/>
        <w:spacing w:after="0"/>
        <w:ind w:firstLine="567"/>
        <w:rPr>
          <w:sz w:val="24"/>
          <w:szCs w:val="24"/>
          <w:lang w:val="ru-RU"/>
        </w:rPr>
      </w:pPr>
    </w:p>
    <w:p w:rsidR="002D0B61" w:rsidRPr="00733D83" w:rsidRDefault="002D0B61" w:rsidP="00733D83">
      <w:pPr>
        <w:pStyle w:val="ABC-paragrahinNotes"/>
        <w:spacing w:after="0"/>
        <w:ind w:firstLine="567"/>
        <w:rPr>
          <w:sz w:val="24"/>
          <w:szCs w:val="24"/>
          <w:lang w:val="ru-RU"/>
        </w:rPr>
      </w:pPr>
      <w:r w:rsidRPr="00733D83">
        <w:rPr>
          <w:sz w:val="24"/>
          <w:szCs w:val="24"/>
          <w:lang w:val="ru-RU"/>
        </w:rPr>
        <w:t>Операционный риск на 01 января 2016 года равен 110 133 тыс.</w:t>
      </w:r>
      <w:r w:rsidR="00165602" w:rsidRPr="00165602">
        <w:rPr>
          <w:sz w:val="24"/>
          <w:szCs w:val="24"/>
          <w:lang w:val="ru-RU"/>
        </w:rPr>
        <w:t xml:space="preserve"> </w:t>
      </w:r>
      <w:r w:rsidRPr="00733D83">
        <w:rPr>
          <w:sz w:val="24"/>
          <w:szCs w:val="24"/>
          <w:lang w:val="ru-RU"/>
        </w:rPr>
        <w:t>руб.</w:t>
      </w:r>
    </w:p>
    <w:p w:rsidR="002D0B61" w:rsidRPr="00733D83" w:rsidRDefault="002D0B61" w:rsidP="00733D83">
      <w:pPr>
        <w:pStyle w:val="ABC-paragrahinNotes"/>
        <w:spacing w:after="0"/>
        <w:ind w:firstLine="567"/>
        <w:rPr>
          <w:sz w:val="24"/>
          <w:szCs w:val="24"/>
          <w:lang w:val="ru-RU"/>
        </w:rPr>
      </w:pPr>
      <w:r w:rsidRPr="00733D83">
        <w:rPr>
          <w:sz w:val="24"/>
          <w:szCs w:val="24"/>
          <w:lang w:val="ru-RU"/>
        </w:rPr>
        <w:t xml:space="preserve">Основными методами, используемыми Банком для снижения операционного риска являются: </w:t>
      </w:r>
    </w:p>
    <w:p w:rsidR="002D0B61" w:rsidRPr="002F4273" w:rsidRDefault="002D0B61" w:rsidP="005B7C1C">
      <w:pPr>
        <w:pStyle w:val="a3"/>
        <w:numPr>
          <w:ilvl w:val="0"/>
          <w:numId w:val="9"/>
        </w:numPr>
        <w:tabs>
          <w:tab w:val="left" w:pos="851"/>
        </w:tabs>
        <w:ind w:left="0" w:firstLine="284"/>
        <w:jc w:val="both"/>
      </w:pPr>
      <w:r w:rsidRPr="002F4273">
        <w:t xml:space="preserve">разработка организационной структуры, внутренних правил и процедур совершения банковских операций и других сделок таким образом, чтобы исключить (минимизировать) возможность возникновения факторов операционного риска. Соблюдение принципов разделения полномочий, порядка утверждения (согласования) и подотчетности по проводимым банковским операциям и другим сделкам; </w:t>
      </w:r>
    </w:p>
    <w:p w:rsidR="002D0B61" w:rsidRPr="002F4273" w:rsidRDefault="002D0B61" w:rsidP="005B7C1C">
      <w:pPr>
        <w:pStyle w:val="a3"/>
        <w:numPr>
          <w:ilvl w:val="0"/>
          <w:numId w:val="9"/>
        </w:numPr>
        <w:tabs>
          <w:tab w:val="left" w:pos="851"/>
        </w:tabs>
        <w:ind w:left="0" w:firstLine="284"/>
        <w:jc w:val="both"/>
      </w:pPr>
      <w:r w:rsidRPr="002F4273">
        <w:t xml:space="preserve">совершенствование систем автоматизации банковских технологий и защиты информации. Минимизация ручной (неавтоматизированной) обработки документов; </w:t>
      </w:r>
    </w:p>
    <w:p w:rsidR="002D0B61" w:rsidRPr="002F4273" w:rsidRDefault="002D0B61" w:rsidP="005B7C1C">
      <w:pPr>
        <w:pStyle w:val="a3"/>
        <w:numPr>
          <w:ilvl w:val="0"/>
          <w:numId w:val="9"/>
        </w:numPr>
        <w:tabs>
          <w:tab w:val="left" w:pos="851"/>
        </w:tabs>
        <w:ind w:left="0" w:firstLine="284"/>
        <w:jc w:val="both"/>
      </w:pPr>
      <w:r w:rsidRPr="002F4273">
        <w:t xml:space="preserve">использование традиционных видов имущественного и личного страхования Банком. </w:t>
      </w:r>
    </w:p>
    <w:p w:rsidR="002D0B61" w:rsidRDefault="002D0B61" w:rsidP="005B7C1C">
      <w:pPr>
        <w:pStyle w:val="a3"/>
        <w:numPr>
          <w:ilvl w:val="0"/>
          <w:numId w:val="9"/>
        </w:numPr>
        <w:tabs>
          <w:tab w:val="left" w:pos="851"/>
        </w:tabs>
        <w:ind w:left="0" w:firstLine="284"/>
        <w:jc w:val="both"/>
      </w:pPr>
      <w:r w:rsidRPr="002F4273">
        <w:t xml:space="preserve">разработка системы мер по обеспечению непрерывности финансово-хозяйственной деятельности при совершении банковских операций и других сделок, включая планы действий на случай непредвиденных обстоятельств. </w:t>
      </w:r>
    </w:p>
    <w:p w:rsidR="00C66BB6" w:rsidRPr="00CC6627" w:rsidRDefault="00C66BB6" w:rsidP="00CC6627">
      <w:pPr>
        <w:pStyle w:val="2"/>
        <w:spacing w:before="240"/>
        <w:rPr>
          <w:color w:val="auto"/>
          <w:sz w:val="24"/>
        </w:rPr>
      </w:pPr>
      <w:bookmarkStart w:id="79" w:name="_Toc478572014"/>
      <w:r w:rsidRPr="00CC6627">
        <w:rPr>
          <w:color w:val="auto"/>
          <w:sz w:val="24"/>
        </w:rPr>
        <w:lastRenderedPageBreak/>
        <w:t>Риск ликвидности</w:t>
      </w:r>
      <w:bookmarkEnd w:id="79"/>
    </w:p>
    <w:p w:rsidR="006B0C68" w:rsidRPr="00733D83" w:rsidRDefault="006B0C68" w:rsidP="00733D83">
      <w:pPr>
        <w:pStyle w:val="ABC-paragrahinNotes"/>
        <w:spacing w:after="0"/>
        <w:ind w:firstLine="567"/>
        <w:rPr>
          <w:sz w:val="24"/>
          <w:szCs w:val="24"/>
          <w:lang w:val="ru-RU"/>
        </w:rPr>
      </w:pPr>
    </w:p>
    <w:p w:rsidR="00C66BB6" w:rsidRPr="00733D83" w:rsidRDefault="00C66BB6" w:rsidP="00733D83">
      <w:pPr>
        <w:pStyle w:val="ABC-paragrahinNotes"/>
        <w:spacing w:after="0"/>
        <w:ind w:firstLine="567"/>
        <w:rPr>
          <w:sz w:val="24"/>
          <w:szCs w:val="24"/>
          <w:lang w:val="ru-RU"/>
        </w:rPr>
      </w:pPr>
      <w:r w:rsidRPr="00733D83">
        <w:rPr>
          <w:sz w:val="24"/>
          <w:szCs w:val="24"/>
          <w:lang w:val="ru-RU"/>
        </w:rPr>
        <w:t>Риск ликвидности определяется как риск того, что Банк столкнется с трудностями при выполнении финансовых обязательств.</w:t>
      </w:r>
    </w:p>
    <w:p w:rsidR="00C66BB6" w:rsidRPr="00733D83" w:rsidRDefault="00C66BB6" w:rsidP="00733D83">
      <w:pPr>
        <w:pStyle w:val="ABC-paragrahinNotes"/>
        <w:spacing w:after="0"/>
        <w:ind w:firstLine="567"/>
        <w:rPr>
          <w:sz w:val="24"/>
          <w:szCs w:val="24"/>
          <w:lang w:val="ru-RU"/>
        </w:rPr>
      </w:pPr>
      <w:r w:rsidRPr="00733D83">
        <w:rPr>
          <w:sz w:val="24"/>
          <w:szCs w:val="24"/>
          <w:lang w:val="ru-RU"/>
        </w:rPr>
        <w:t xml:space="preserve">Риск ликвидности возникает при несовпадении сроков требования по активным операциям со сроками погашения по пассивным операциям. Банк подвержен риску в связи с ежедневной необходимостью использования имеющихся денежных средств для расчетов по счетам клиентов, при наступлении срока погашения депозитов, выдаче кредитов, произведением выплат по гарантиям и по производным финансовым инструментам, расчеты по которым производятся денежными средствами. Банк не аккумулирует денежные средства на случай единовременного выполнения обязательств по всем вышеуказанным требованиям, так как исходя из имеющейся практики можно с достаточной долей точности прогнозировать необходимый уровень денежных средств для выполнения данных обязательств. </w:t>
      </w:r>
    </w:p>
    <w:p w:rsidR="00C66BB6" w:rsidRPr="00733D83" w:rsidRDefault="00C66BB6" w:rsidP="00733D83">
      <w:pPr>
        <w:pStyle w:val="ABC-paragrahinNotes"/>
        <w:spacing w:after="0"/>
        <w:ind w:firstLine="567"/>
        <w:rPr>
          <w:sz w:val="24"/>
          <w:szCs w:val="24"/>
          <w:lang w:val="ru-RU"/>
        </w:rPr>
      </w:pPr>
      <w:r w:rsidRPr="00733D83">
        <w:rPr>
          <w:sz w:val="24"/>
          <w:szCs w:val="24"/>
          <w:lang w:val="ru-RU"/>
        </w:rPr>
        <w:t>Банк старается поддерживать устойчивую базу финансирования, состоящую преимущественно из средств других банков, депозитов юридических лиц и других средств, а также инвестировать средства в диверсифицированные портфели ликвидных активов для того, чтобы иметь возможность быстро и без затруднений выполнить непредвиденные требования по ликвидности.</w:t>
      </w:r>
    </w:p>
    <w:p w:rsidR="00C66BB6" w:rsidRPr="00733D83" w:rsidRDefault="00C66BB6" w:rsidP="00733D83">
      <w:pPr>
        <w:pStyle w:val="ABC-paragrahinNotes"/>
        <w:spacing w:after="0"/>
        <w:ind w:firstLine="567"/>
        <w:rPr>
          <w:sz w:val="24"/>
          <w:szCs w:val="24"/>
          <w:lang w:val="ru-RU"/>
        </w:rPr>
      </w:pPr>
      <w:r w:rsidRPr="00733D83">
        <w:rPr>
          <w:sz w:val="24"/>
          <w:szCs w:val="24"/>
          <w:lang w:val="ru-RU"/>
        </w:rPr>
        <w:t>Управление ликвидностью Банка требует проведения анализа уровня ликвидных активов, необходимого для урегулирования обязательств при наступлении срока их погашения, обеспечения доступа к различным источникам финансирования, наличия планов на случай возникновения проблем с финансированием и осуществления контроля за соответствием балансовых коэффициентов ликвидности законодательным требованиям. Банк рассчитывает нормативы ликвидности на ежедневной основе в соответствии с требованиями Банка России. Эти нормативы включают:</w:t>
      </w:r>
    </w:p>
    <w:p w:rsidR="00C66BB6" w:rsidRPr="002F4273" w:rsidRDefault="00C66BB6" w:rsidP="005B7C1C">
      <w:pPr>
        <w:pStyle w:val="a3"/>
        <w:numPr>
          <w:ilvl w:val="0"/>
          <w:numId w:val="9"/>
        </w:numPr>
        <w:tabs>
          <w:tab w:val="left" w:pos="851"/>
        </w:tabs>
        <w:ind w:left="0" w:firstLine="284"/>
        <w:jc w:val="both"/>
      </w:pPr>
      <w:r w:rsidRPr="002F4273">
        <w:t>норматив мгновенной ликвидности (Н2). На 01 января 2017 года данный коэффициент составил 31,28% (на 01 января 2016 года – 60,70 %).</w:t>
      </w:r>
    </w:p>
    <w:p w:rsidR="00C66BB6" w:rsidRPr="002F4273" w:rsidRDefault="00C66BB6" w:rsidP="005B7C1C">
      <w:pPr>
        <w:pStyle w:val="a3"/>
        <w:numPr>
          <w:ilvl w:val="0"/>
          <w:numId w:val="9"/>
        </w:numPr>
        <w:tabs>
          <w:tab w:val="left" w:pos="851"/>
        </w:tabs>
        <w:ind w:left="0" w:firstLine="284"/>
        <w:jc w:val="both"/>
      </w:pPr>
      <w:r w:rsidRPr="002F4273">
        <w:t>норматив текущей ликвидности (Н3). На 01 января 2017 года данный коэффициент составил 259,91% (на 01 января 2016 года – 52,02 %).</w:t>
      </w:r>
    </w:p>
    <w:p w:rsidR="00C66BB6" w:rsidRPr="002F4273" w:rsidRDefault="00C66BB6" w:rsidP="005B7C1C">
      <w:pPr>
        <w:pStyle w:val="a3"/>
        <w:numPr>
          <w:ilvl w:val="0"/>
          <w:numId w:val="9"/>
        </w:numPr>
        <w:tabs>
          <w:tab w:val="left" w:pos="851"/>
        </w:tabs>
        <w:ind w:left="0" w:firstLine="284"/>
        <w:jc w:val="both"/>
      </w:pPr>
      <w:r w:rsidRPr="002F4273">
        <w:t>норматив долгосрочной ликвидности (Н4). На 01 января 2017 года данный коэффициент составил 31,61% (на 01 января 2016 года – 103,04 %).</w:t>
      </w:r>
    </w:p>
    <w:p w:rsidR="006B0C68" w:rsidRPr="00733D83" w:rsidRDefault="00C66BB6" w:rsidP="00733D83">
      <w:pPr>
        <w:pStyle w:val="ABC-paragrahinNotes"/>
        <w:spacing w:after="0"/>
        <w:ind w:firstLine="567"/>
        <w:rPr>
          <w:sz w:val="24"/>
          <w:szCs w:val="24"/>
          <w:lang w:val="ru-RU"/>
        </w:rPr>
      </w:pPr>
      <w:r w:rsidRPr="00733D83">
        <w:rPr>
          <w:iCs/>
          <w:sz w:val="24"/>
          <w:szCs w:val="24"/>
          <w:lang w:val="ru-RU"/>
        </w:rPr>
        <w:t xml:space="preserve">В таблице далее представлен анализ финансовых обязательств по срокам погашения по состоянию </w:t>
      </w:r>
      <w:r w:rsidRPr="00733D83">
        <w:rPr>
          <w:sz w:val="24"/>
          <w:szCs w:val="24"/>
          <w:lang w:val="ru-RU"/>
        </w:rPr>
        <w:t>на 1 месяц 2017 года</w:t>
      </w:r>
      <w:r w:rsidR="006B0C68" w:rsidRPr="00733D83">
        <w:rPr>
          <w:sz w:val="24"/>
          <w:szCs w:val="24"/>
          <w:lang w:val="ru-RU"/>
        </w:rPr>
        <w:t>.</w:t>
      </w:r>
    </w:p>
    <w:p w:rsidR="006B0C68" w:rsidRPr="00733D83" w:rsidRDefault="006B0C68" w:rsidP="00733D83">
      <w:pPr>
        <w:pStyle w:val="ABC-paragrahinNotes"/>
        <w:spacing w:after="0"/>
        <w:ind w:firstLine="567"/>
        <w:rPr>
          <w:sz w:val="24"/>
          <w:szCs w:val="24"/>
          <w:lang w:val="ru-RU"/>
        </w:rPr>
      </w:pPr>
    </w:p>
    <w:tbl>
      <w:tblPr>
        <w:tblW w:w="9640" w:type="dxa"/>
        <w:tblInd w:w="108" w:type="dxa"/>
        <w:tblLayout w:type="fixed"/>
        <w:tblLook w:val="04A0" w:firstRow="1" w:lastRow="0" w:firstColumn="1" w:lastColumn="0" w:noHBand="0" w:noVBand="1"/>
      </w:tblPr>
      <w:tblGrid>
        <w:gridCol w:w="2835"/>
        <w:gridCol w:w="1701"/>
        <w:gridCol w:w="1276"/>
        <w:gridCol w:w="1134"/>
        <w:gridCol w:w="1418"/>
        <w:gridCol w:w="1276"/>
      </w:tblGrid>
      <w:tr w:rsidR="00C66BB6" w:rsidRPr="00D153CE" w:rsidTr="00D153CE">
        <w:trPr>
          <w:trHeight w:val="1035"/>
          <w:tblHeader/>
        </w:trPr>
        <w:tc>
          <w:tcPr>
            <w:tcW w:w="2835" w:type="dxa"/>
            <w:tcBorders>
              <w:bottom w:val="single" w:sz="4" w:space="0" w:color="auto"/>
            </w:tcBorders>
            <w:shd w:val="clear" w:color="auto" w:fill="auto"/>
            <w:vAlign w:val="center"/>
            <w:hideMark/>
          </w:tcPr>
          <w:p w:rsidR="00C66BB6" w:rsidRPr="00D153CE" w:rsidRDefault="00C66BB6" w:rsidP="00011A55">
            <w:pPr>
              <w:rPr>
                <w:b/>
                <w:bCs/>
                <w:color w:val="000000"/>
              </w:rPr>
            </w:pPr>
            <w:r w:rsidRPr="00D153CE">
              <w:rPr>
                <w:b/>
                <w:bCs/>
                <w:color w:val="000000"/>
                <w:sz w:val="22"/>
              </w:rPr>
              <w:t> </w:t>
            </w:r>
          </w:p>
        </w:tc>
        <w:tc>
          <w:tcPr>
            <w:tcW w:w="1701" w:type="dxa"/>
            <w:tcBorders>
              <w:bottom w:val="single" w:sz="4" w:space="0" w:color="auto"/>
            </w:tcBorders>
            <w:shd w:val="clear" w:color="auto" w:fill="auto"/>
            <w:vAlign w:val="center"/>
            <w:hideMark/>
          </w:tcPr>
          <w:p w:rsidR="00C66BB6" w:rsidRPr="00D153CE" w:rsidRDefault="00C66BB6" w:rsidP="00011A55">
            <w:pPr>
              <w:jc w:val="center"/>
              <w:rPr>
                <w:b/>
                <w:bCs/>
                <w:color w:val="000000"/>
              </w:rPr>
            </w:pPr>
            <w:r w:rsidRPr="00D153CE">
              <w:rPr>
                <w:b/>
                <w:bCs/>
                <w:color w:val="000000"/>
                <w:sz w:val="22"/>
              </w:rPr>
              <w:t>До востребования и менее 1 месяца</w:t>
            </w:r>
          </w:p>
        </w:tc>
        <w:tc>
          <w:tcPr>
            <w:tcW w:w="1276" w:type="dxa"/>
            <w:tcBorders>
              <w:bottom w:val="single" w:sz="4" w:space="0" w:color="auto"/>
            </w:tcBorders>
            <w:shd w:val="clear" w:color="auto" w:fill="auto"/>
            <w:vAlign w:val="center"/>
            <w:hideMark/>
          </w:tcPr>
          <w:p w:rsidR="00C66BB6" w:rsidRPr="00D153CE" w:rsidRDefault="00C66BB6" w:rsidP="00011A55">
            <w:pPr>
              <w:jc w:val="center"/>
              <w:rPr>
                <w:b/>
                <w:bCs/>
                <w:color w:val="000000"/>
              </w:rPr>
            </w:pPr>
            <w:r w:rsidRPr="00D153CE">
              <w:rPr>
                <w:b/>
                <w:bCs/>
                <w:color w:val="000000"/>
                <w:sz w:val="22"/>
              </w:rPr>
              <w:t>От 1 до 6 месяцев</w:t>
            </w:r>
          </w:p>
        </w:tc>
        <w:tc>
          <w:tcPr>
            <w:tcW w:w="1134" w:type="dxa"/>
            <w:tcBorders>
              <w:bottom w:val="single" w:sz="4" w:space="0" w:color="auto"/>
            </w:tcBorders>
            <w:shd w:val="clear" w:color="auto" w:fill="auto"/>
            <w:vAlign w:val="center"/>
            <w:hideMark/>
          </w:tcPr>
          <w:p w:rsidR="00C66BB6" w:rsidRPr="00D153CE" w:rsidRDefault="00C66BB6" w:rsidP="00011A55">
            <w:pPr>
              <w:jc w:val="center"/>
              <w:rPr>
                <w:b/>
                <w:bCs/>
                <w:color w:val="000000"/>
              </w:rPr>
            </w:pPr>
            <w:r w:rsidRPr="00D153CE">
              <w:rPr>
                <w:b/>
                <w:bCs/>
                <w:color w:val="000000"/>
                <w:sz w:val="22"/>
              </w:rPr>
              <w:t>От 6 до 12 месяцев</w:t>
            </w:r>
          </w:p>
        </w:tc>
        <w:tc>
          <w:tcPr>
            <w:tcW w:w="1418" w:type="dxa"/>
            <w:tcBorders>
              <w:bottom w:val="single" w:sz="4" w:space="0" w:color="auto"/>
            </w:tcBorders>
            <w:shd w:val="clear" w:color="auto" w:fill="auto"/>
            <w:vAlign w:val="center"/>
            <w:hideMark/>
          </w:tcPr>
          <w:p w:rsidR="00C66BB6" w:rsidRPr="00D153CE" w:rsidRDefault="00C66BB6" w:rsidP="00011A55">
            <w:pPr>
              <w:jc w:val="center"/>
              <w:rPr>
                <w:b/>
                <w:bCs/>
                <w:color w:val="000000"/>
              </w:rPr>
            </w:pPr>
            <w:r w:rsidRPr="00D153CE">
              <w:rPr>
                <w:b/>
                <w:bCs/>
                <w:color w:val="000000"/>
                <w:sz w:val="22"/>
              </w:rPr>
              <w:t>Свыше 1 года</w:t>
            </w:r>
          </w:p>
        </w:tc>
        <w:tc>
          <w:tcPr>
            <w:tcW w:w="1276" w:type="dxa"/>
            <w:tcBorders>
              <w:bottom w:val="single" w:sz="4" w:space="0" w:color="auto"/>
            </w:tcBorders>
            <w:shd w:val="clear" w:color="auto" w:fill="auto"/>
            <w:vAlign w:val="center"/>
            <w:hideMark/>
          </w:tcPr>
          <w:p w:rsidR="00C66BB6" w:rsidRPr="00D153CE" w:rsidRDefault="00C66BB6" w:rsidP="00011A55">
            <w:pPr>
              <w:jc w:val="center"/>
              <w:rPr>
                <w:b/>
                <w:bCs/>
                <w:color w:val="000000"/>
              </w:rPr>
            </w:pPr>
            <w:r w:rsidRPr="00D153CE">
              <w:rPr>
                <w:b/>
                <w:bCs/>
                <w:color w:val="000000"/>
                <w:sz w:val="22"/>
              </w:rPr>
              <w:t>Итого</w:t>
            </w:r>
          </w:p>
        </w:tc>
      </w:tr>
      <w:tr w:rsidR="00C66BB6" w:rsidRPr="00D153CE" w:rsidTr="00D153CE">
        <w:trPr>
          <w:trHeight w:val="300"/>
        </w:trPr>
        <w:tc>
          <w:tcPr>
            <w:tcW w:w="2835" w:type="dxa"/>
            <w:tcBorders>
              <w:top w:val="single" w:sz="4" w:space="0" w:color="auto"/>
            </w:tcBorders>
            <w:shd w:val="clear" w:color="auto" w:fill="auto"/>
            <w:vAlign w:val="center"/>
            <w:hideMark/>
          </w:tcPr>
          <w:p w:rsidR="00C66BB6" w:rsidRPr="00D153CE" w:rsidRDefault="00C66BB6" w:rsidP="00011A55">
            <w:pPr>
              <w:jc w:val="both"/>
              <w:rPr>
                <w:color w:val="000000"/>
              </w:rPr>
            </w:pPr>
            <w:r w:rsidRPr="00D153CE">
              <w:rPr>
                <w:color w:val="000000"/>
                <w:sz w:val="22"/>
              </w:rPr>
              <w:t>Финансовые обязательства</w:t>
            </w:r>
          </w:p>
        </w:tc>
        <w:tc>
          <w:tcPr>
            <w:tcW w:w="1701" w:type="dxa"/>
            <w:tcBorders>
              <w:top w:val="single" w:sz="4" w:space="0" w:color="auto"/>
            </w:tcBorders>
            <w:shd w:val="clear" w:color="auto" w:fill="auto"/>
            <w:vAlign w:val="center"/>
          </w:tcPr>
          <w:p w:rsidR="00C66BB6" w:rsidRPr="00D153CE" w:rsidRDefault="00C66BB6" w:rsidP="00D153CE">
            <w:pPr>
              <w:jc w:val="right"/>
              <w:rPr>
                <w:color w:val="000000"/>
              </w:rPr>
            </w:pPr>
            <w:r w:rsidRPr="00D153CE">
              <w:rPr>
                <w:color w:val="000000"/>
                <w:sz w:val="22"/>
              </w:rPr>
              <w:t>1802843</w:t>
            </w:r>
          </w:p>
        </w:tc>
        <w:tc>
          <w:tcPr>
            <w:tcW w:w="1276" w:type="dxa"/>
            <w:tcBorders>
              <w:top w:val="single" w:sz="4" w:space="0" w:color="auto"/>
            </w:tcBorders>
            <w:shd w:val="clear" w:color="auto" w:fill="auto"/>
            <w:vAlign w:val="center"/>
          </w:tcPr>
          <w:p w:rsidR="00C66BB6" w:rsidRPr="00D153CE" w:rsidRDefault="00C66BB6" w:rsidP="00D153CE">
            <w:pPr>
              <w:jc w:val="right"/>
              <w:rPr>
                <w:color w:val="000000"/>
              </w:rPr>
            </w:pPr>
            <w:r w:rsidRPr="00D153CE">
              <w:rPr>
                <w:color w:val="000000"/>
                <w:sz w:val="22"/>
              </w:rPr>
              <w:t>3399134</w:t>
            </w:r>
          </w:p>
        </w:tc>
        <w:tc>
          <w:tcPr>
            <w:tcW w:w="1134" w:type="dxa"/>
            <w:tcBorders>
              <w:top w:val="single" w:sz="4" w:space="0" w:color="auto"/>
            </w:tcBorders>
            <w:shd w:val="clear" w:color="auto" w:fill="auto"/>
            <w:vAlign w:val="center"/>
          </w:tcPr>
          <w:p w:rsidR="00C66BB6" w:rsidRPr="00D153CE" w:rsidRDefault="00C66BB6" w:rsidP="00D153CE">
            <w:pPr>
              <w:jc w:val="right"/>
              <w:rPr>
                <w:color w:val="000000"/>
              </w:rPr>
            </w:pPr>
            <w:r w:rsidRPr="00D153CE">
              <w:rPr>
                <w:color w:val="000000"/>
                <w:sz w:val="22"/>
              </w:rPr>
              <w:t>3821784</w:t>
            </w:r>
          </w:p>
        </w:tc>
        <w:tc>
          <w:tcPr>
            <w:tcW w:w="1418" w:type="dxa"/>
            <w:tcBorders>
              <w:top w:val="single" w:sz="4" w:space="0" w:color="auto"/>
            </w:tcBorders>
            <w:shd w:val="clear" w:color="auto" w:fill="auto"/>
            <w:vAlign w:val="center"/>
          </w:tcPr>
          <w:p w:rsidR="00C66BB6" w:rsidRPr="00D153CE" w:rsidRDefault="00C66BB6" w:rsidP="00D153CE">
            <w:pPr>
              <w:jc w:val="right"/>
              <w:rPr>
                <w:color w:val="000000"/>
              </w:rPr>
            </w:pPr>
            <w:r w:rsidRPr="00D153CE">
              <w:rPr>
                <w:color w:val="000000"/>
                <w:sz w:val="22"/>
              </w:rPr>
              <w:t>11276232</w:t>
            </w:r>
          </w:p>
        </w:tc>
        <w:tc>
          <w:tcPr>
            <w:tcW w:w="1276" w:type="dxa"/>
            <w:tcBorders>
              <w:top w:val="single" w:sz="4" w:space="0" w:color="auto"/>
            </w:tcBorders>
            <w:shd w:val="clear" w:color="auto" w:fill="auto"/>
            <w:vAlign w:val="center"/>
          </w:tcPr>
          <w:p w:rsidR="00C66BB6" w:rsidRPr="00D153CE" w:rsidRDefault="00C66BB6" w:rsidP="00D153CE">
            <w:pPr>
              <w:jc w:val="right"/>
              <w:rPr>
                <w:color w:val="000000"/>
              </w:rPr>
            </w:pPr>
            <w:r w:rsidRPr="00D153CE">
              <w:rPr>
                <w:color w:val="000000"/>
                <w:sz w:val="22"/>
              </w:rPr>
              <w:t>20299993</w:t>
            </w:r>
          </w:p>
        </w:tc>
      </w:tr>
      <w:tr w:rsidR="00C66BB6" w:rsidRPr="00D153CE" w:rsidTr="00D153CE">
        <w:trPr>
          <w:trHeight w:val="300"/>
        </w:trPr>
        <w:tc>
          <w:tcPr>
            <w:tcW w:w="2835" w:type="dxa"/>
            <w:shd w:val="clear" w:color="auto" w:fill="auto"/>
            <w:vAlign w:val="center"/>
            <w:hideMark/>
          </w:tcPr>
          <w:p w:rsidR="00C66BB6" w:rsidRPr="00D153CE" w:rsidRDefault="00C66BB6" w:rsidP="00011A55">
            <w:pPr>
              <w:jc w:val="both"/>
              <w:rPr>
                <w:color w:val="000000"/>
              </w:rPr>
            </w:pPr>
            <w:r w:rsidRPr="00D153CE">
              <w:rPr>
                <w:color w:val="000000"/>
                <w:sz w:val="22"/>
              </w:rPr>
              <w:t>Финансовые гарантии</w:t>
            </w:r>
          </w:p>
        </w:tc>
        <w:tc>
          <w:tcPr>
            <w:tcW w:w="1701" w:type="dxa"/>
            <w:shd w:val="clear" w:color="auto" w:fill="auto"/>
            <w:vAlign w:val="center"/>
          </w:tcPr>
          <w:p w:rsidR="00C66BB6" w:rsidRPr="00D153CE" w:rsidRDefault="00C66BB6" w:rsidP="00D153CE">
            <w:pPr>
              <w:jc w:val="right"/>
              <w:rPr>
                <w:color w:val="000000"/>
              </w:rPr>
            </w:pPr>
            <w:r w:rsidRPr="00D153CE">
              <w:rPr>
                <w:color w:val="000000"/>
                <w:sz w:val="22"/>
              </w:rPr>
              <w:t>150878</w:t>
            </w:r>
          </w:p>
        </w:tc>
        <w:tc>
          <w:tcPr>
            <w:tcW w:w="1276" w:type="dxa"/>
            <w:shd w:val="clear" w:color="auto" w:fill="auto"/>
            <w:vAlign w:val="center"/>
          </w:tcPr>
          <w:p w:rsidR="00C66BB6" w:rsidRPr="00D153CE" w:rsidRDefault="00C66BB6" w:rsidP="00D153CE">
            <w:pPr>
              <w:jc w:val="right"/>
              <w:rPr>
                <w:color w:val="000000"/>
              </w:rPr>
            </w:pPr>
          </w:p>
        </w:tc>
        <w:tc>
          <w:tcPr>
            <w:tcW w:w="1134" w:type="dxa"/>
            <w:shd w:val="clear" w:color="auto" w:fill="auto"/>
            <w:vAlign w:val="center"/>
          </w:tcPr>
          <w:p w:rsidR="00C66BB6" w:rsidRPr="00D153CE" w:rsidRDefault="00C66BB6" w:rsidP="00D153CE">
            <w:pPr>
              <w:jc w:val="right"/>
              <w:rPr>
                <w:color w:val="000000"/>
              </w:rPr>
            </w:pPr>
            <w:r w:rsidRPr="00D153CE">
              <w:rPr>
                <w:color w:val="000000"/>
                <w:sz w:val="22"/>
              </w:rPr>
              <w:t>20000</w:t>
            </w:r>
          </w:p>
        </w:tc>
        <w:tc>
          <w:tcPr>
            <w:tcW w:w="1418" w:type="dxa"/>
            <w:shd w:val="clear" w:color="auto" w:fill="auto"/>
            <w:vAlign w:val="center"/>
          </w:tcPr>
          <w:p w:rsidR="00C66BB6" w:rsidRPr="00D153CE" w:rsidRDefault="00C66BB6" w:rsidP="00D153CE">
            <w:pPr>
              <w:jc w:val="right"/>
              <w:rPr>
                <w:color w:val="000000"/>
              </w:rPr>
            </w:pPr>
          </w:p>
        </w:tc>
        <w:tc>
          <w:tcPr>
            <w:tcW w:w="1276" w:type="dxa"/>
            <w:shd w:val="clear" w:color="auto" w:fill="auto"/>
            <w:vAlign w:val="center"/>
          </w:tcPr>
          <w:p w:rsidR="00C66BB6" w:rsidRPr="00D153CE" w:rsidRDefault="00C66BB6" w:rsidP="00D153CE">
            <w:pPr>
              <w:jc w:val="right"/>
              <w:rPr>
                <w:color w:val="000000"/>
              </w:rPr>
            </w:pPr>
            <w:r w:rsidRPr="00D153CE">
              <w:rPr>
                <w:color w:val="000000"/>
                <w:sz w:val="22"/>
              </w:rPr>
              <w:t>170878</w:t>
            </w:r>
          </w:p>
        </w:tc>
      </w:tr>
      <w:tr w:rsidR="00C66BB6" w:rsidRPr="00D153CE" w:rsidTr="00D153CE">
        <w:trPr>
          <w:trHeight w:val="315"/>
        </w:trPr>
        <w:tc>
          <w:tcPr>
            <w:tcW w:w="2835" w:type="dxa"/>
            <w:shd w:val="clear" w:color="auto" w:fill="auto"/>
            <w:vAlign w:val="center"/>
            <w:hideMark/>
          </w:tcPr>
          <w:p w:rsidR="00C66BB6" w:rsidRPr="00D153CE" w:rsidRDefault="00C66BB6" w:rsidP="00011A55">
            <w:pPr>
              <w:jc w:val="both"/>
              <w:rPr>
                <w:color w:val="000000"/>
              </w:rPr>
            </w:pPr>
            <w:r w:rsidRPr="00D153CE">
              <w:rPr>
                <w:color w:val="000000"/>
                <w:sz w:val="22"/>
              </w:rPr>
              <w:t>Неиспользованные кредитные линии</w:t>
            </w:r>
          </w:p>
        </w:tc>
        <w:tc>
          <w:tcPr>
            <w:tcW w:w="1701" w:type="dxa"/>
            <w:shd w:val="clear" w:color="auto" w:fill="auto"/>
            <w:vAlign w:val="center"/>
          </w:tcPr>
          <w:p w:rsidR="00C66BB6" w:rsidRPr="00D153CE" w:rsidRDefault="00C66BB6" w:rsidP="00D153CE">
            <w:pPr>
              <w:jc w:val="right"/>
              <w:rPr>
                <w:color w:val="000000"/>
              </w:rPr>
            </w:pPr>
            <w:r w:rsidRPr="00D153CE">
              <w:rPr>
                <w:color w:val="000000"/>
                <w:sz w:val="22"/>
              </w:rPr>
              <w:t>886</w:t>
            </w:r>
          </w:p>
        </w:tc>
        <w:tc>
          <w:tcPr>
            <w:tcW w:w="1276" w:type="dxa"/>
            <w:shd w:val="clear" w:color="auto" w:fill="auto"/>
            <w:vAlign w:val="center"/>
          </w:tcPr>
          <w:p w:rsidR="00C66BB6" w:rsidRPr="00D153CE" w:rsidRDefault="00C66BB6" w:rsidP="00D153CE">
            <w:pPr>
              <w:jc w:val="right"/>
              <w:rPr>
                <w:color w:val="000000"/>
              </w:rPr>
            </w:pPr>
            <w:r w:rsidRPr="00D153CE">
              <w:rPr>
                <w:color w:val="000000"/>
                <w:sz w:val="22"/>
              </w:rPr>
              <w:t>61978</w:t>
            </w:r>
          </w:p>
        </w:tc>
        <w:tc>
          <w:tcPr>
            <w:tcW w:w="1134" w:type="dxa"/>
            <w:shd w:val="clear" w:color="auto" w:fill="auto"/>
            <w:vAlign w:val="center"/>
          </w:tcPr>
          <w:p w:rsidR="00C66BB6" w:rsidRPr="00D153CE" w:rsidRDefault="00C66BB6" w:rsidP="00D153CE">
            <w:pPr>
              <w:jc w:val="right"/>
              <w:rPr>
                <w:color w:val="000000"/>
              </w:rPr>
            </w:pPr>
            <w:r w:rsidRPr="00D153CE">
              <w:rPr>
                <w:color w:val="000000"/>
                <w:sz w:val="22"/>
              </w:rPr>
              <w:t>22957</w:t>
            </w:r>
          </w:p>
        </w:tc>
        <w:tc>
          <w:tcPr>
            <w:tcW w:w="1418" w:type="dxa"/>
            <w:shd w:val="clear" w:color="auto" w:fill="auto"/>
            <w:vAlign w:val="center"/>
          </w:tcPr>
          <w:p w:rsidR="00C66BB6" w:rsidRPr="00D153CE" w:rsidRDefault="00C66BB6" w:rsidP="00D153CE">
            <w:pPr>
              <w:jc w:val="right"/>
              <w:rPr>
                <w:color w:val="000000"/>
              </w:rPr>
            </w:pPr>
            <w:r w:rsidRPr="00D153CE">
              <w:rPr>
                <w:color w:val="000000"/>
                <w:sz w:val="22"/>
              </w:rPr>
              <w:t>87404</w:t>
            </w:r>
          </w:p>
        </w:tc>
        <w:tc>
          <w:tcPr>
            <w:tcW w:w="1276" w:type="dxa"/>
            <w:shd w:val="clear" w:color="auto" w:fill="auto"/>
            <w:vAlign w:val="center"/>
          </w:tcPr>
          <w:p w:rsidR="00C66BB6" w:rsidRPr="00D153CE" w:rsidRDefault="00C66BB6" w:rsidP="00D153CE">
            <w:pPr>
              <w:jc w:val="right"/>
              <w:rPr>
                <w:color w:val="000000"/>
              </w:rPr>
            </w:pPr>
            <w:r w:rsidRPr="00D153CE">
              <w:rPr>
                <w:color w:val="000000"/>
                <w:sz w:val="22"/>
              </w:rPr>
              <w:t>173225</w:t>
            </w:r>
          </w:p>
        </w:tc>
      </w:tr>
      <w:tr w:rsidR="00C66BB6" w:rsidRPr="00D153CE" w:rsidTr="00D153CE">
        <w:trPr>
          <w:trHeight w:val="525"/>
        </w:trPr>
        <w:tc>
          <w:tcPr>
            <w:tcW w:w="2835" w:type="dxa"/>
            <w:tcBorders>
              <w:bottom w:val="single" w:sz="4" w:space="0" w:color="auto"/>
            </w:tcBorders>
            <w:shd w:val="clear" w:color="auto" w:fill="auto"/>
            <w:vAlign w:val="center"/>
            <w:hideMark/>
          </w:tcPr>
          <w:p w:rsidR="00C66BB6" w:rsidRPr="00D153CE" w:rsidRDefault="00C66BB6" w:rsidP="00D153CE">
            <w:pPr>
              <w:rPr>
                <w:b/>
                <w:color w:val="000000"/>
              </w:rPr>
            </w:pPr>
            <w:r w:rsidRPr="00D153CE">
              <w:rPr>
                <w:b/>
                <w:color w:val="000000"/>
                <w:sz w:val="22"/>
              </w:rPr>
              <w:t>Итого потенциальных будущих выплат по финансовым обязательствам</w:t>
            </w:r>
          </w:p>
        </w:tc>
        <w:tc>
          <w:tcPr>
            <w:tcW w:w="1701" w:type="dxa"/>
            <w:tcBorders>
              <w:bottom w:val="single" w:sz="4" w:space="0" w:color="auto"/>
            </w:tcBorders>
            <w:shd w:val="clear" w:color="auto" w:fill="auto"/>
            <w:vAlign w:val="center"/>
          </w:tcPr>
          <w:p w:rsidR="00C66BB6" w:rsidRPr="00D153CE" w:rsidRDefault="00C66BB6" w:rsidP="00D153CE">
            <w:pPr>
              <w:jc w:val="right"/>
              <w:rPr>
                <w:b/>
                <w:color w:val="000000"/>
              </w:rPr>
            </w:pPr>
            <w:r w:rsidRPr="00D153CE">
              <w:rPr>
                <w:b/>
                <w:color w:val="000000"/>
                <w:sz w:val="22"/>
              </w:rPr>
              <w:t>1954607</w:t>
            </w:r>
          </w:p>
        </w:tc>
        <w:tc>
          <w:tcPr>
            <w:tcW w:w="1276" w:type="dxa"/>
            <w:tcBorders>
              <w:bottom w:val="single" w:sz="4" w:space="0" w:color="auto"/>
            </w:tcBorders>
            <w:shd w:val="clear" w:color="auto" w:fill="auto"/>
            <w:vAlign w:val="center"/>
          </w:tcPr>
          <w:p w:rsidR="00C66BB6" w:rsidRPr="00D153CE" w:rsidRDefault="00C66BB6" w:rsidP="00D153CE">
            <w:pPr>
              <w:jc w:val="right"/>
              <w:rPr>
                <w:b/>
                <w:color w:val="000000"/>
              </w:rPr>
            </w:pPr>
            <w:r w:rsidRPr="00D153CE">
              <w:rPr>
                <w:b/>
                <w:color w:val="000000"/>
                <w:sz w:val="22"/>
              </w:rPr>
              <w:t>3461112</w:t>
            </w:r>
          </w:p>
        </w:tc>
        <w:tc>
          <w:tcPr>
            <w:tcW w:w="1134" w:type="dxa"/>
            <w:tcBorders>
              <w:bottom w:val="single" w:sz="4" w:space="0" w:color="auto"/>
            </w:tcBorders>
            <w:shd w:val="clear" w:color="auto" w:fill="auto"/>
            <w:vAlign w:val="center"/>
          </w:tcPr>
          <w:p w:rsidR="00C66BB6" w:rsidRPr="00D153CE" w:rsidRDefault="00C66BB6" w:rsidP="00D153CE">
            <w:pPr>
              <w:jc w:val="right"/>
              <w:rPr>
                <w:b/>
                <w:color w:val="000000"/>
              </w:rPr>
            </w:pPr>
            <w:r w:rsidRPr="00D153CE">
              <w:rPr>
                <w:b/>
                <w:color w:val="000000"/>
                <w:sz w:val="22"/>
              </w:rPr>
              <w:t>3864741</w:t>
            </w:r>
          </w:p>
        </w:tc>
        <w:tc>
          <w:tcPr>
            <w:tcW w:w="1418" w:type="dxa"/>
            <w:tcBorders>
              <w:bottom w:val="single" w:sz="4" w:space="0" w:color="auto"/>
            </w:tcBorders>
            <w:shd w:val="clear" w:color="auto" w:fill="auto"/>
            <w:vAlign w:val="center"/>
          </w:tcPr>
          <w:p w:rsidR="00C66BB6" w:rsidRPr="00D153CE" w:rsidRDefault="00C66BB6" w:rsidP="00D153CE">
            <w:pPr>
              <w:jc w:val="right"/>
              <w:rPr>
                <w:b/>
                <w:color w:val="000000"/>
              </w:rPr>
            </w:pPr>
            <w:r w:rsidRPr="00D153CE">
              <w:rPr>
                <w:b/>
                <w:color w:val="000000"/>
                <w:sz w:val="22"/>
              </w:rPr>
              <w:t>11363636</w:t>
            </w:r>
          </w:p>
        </w:tc>
        <w:tc>
          <w:tcPr>
            <w:tcW w:w="1276" w:type="dxa"/>
            <w:tcBorders>
              <w:bottom w:val="single" w:sz="4" w:space="0" w:color="auto"/>
            </w:tcBorders>
            <w:shd w:val="clear" w:color="auto" w:fill="auto"/>
            <w:vAlign w:val="center"/>
          </w:tcPr>
          <w:p w:rsidR="00C66BB6" w:rsidRPr="00D153CE" w:rsidRDefault="00C66BB6" w:rsidP="00D153CE">
            <w:pPr>
              <w:jc w:val="right"/>
              <w:rPr>
                <w:b/>
                <w:color w:val="000000"/>
              </w:rPr>
            </w:pPr>
            <w:r w:rsidRPr="00D153CE">
              <w:rPr>
                <w:b/>
                <w:color w:val="000000"/>
                <w:sz w:val="22"/>
              </w:rPr>
              <w:t>20644096</w:t>
            </w:r>
          </w:p>
        </w:tc>
      </w:tr>
    </w:tbl>
    <w:p w:rsidR="006B0C68" w:rsidRPr="00733D83" w:rsidRDefault="006B0C68" w:rsidP="00733D83">
      <w:pPr>
        <w:pStyle w:val="ABC-paragrahinNotes"/>
        <w:spacing w:after="0"/>
        <w:ind w:firstLine="567"/>
        <w:rPr>
          <w:iCs/>
          <w:sz w:val="24"/>
          <w:szCs w:val="24"/>
          <w:lang w:val="ru-RU"/>
        </w:rPr>
      </w:pPr>
    </w:p>
    <w:p w:rsidR="006B0C68" w:rsidRPr="00733D83" w:rsidRDefault="00C66BB6" w:rsidP="00733D83">
      <w:pPr>
        <w:pStyle w:val="ABC-paragrahinNotes"/>
        <w:spacing w:after="0"/>
        <w:ind w:firstLine="567"/>
        <w:rPr>
          <w:sz w:val="24"/>
          <w:szCs w:val="24"/>
          <w:lang w:val="ru-RU"/>
        </w:rPr>
      </w:pPr>
      <w:r w:rsidRPr="00733D83">
        <w:rPr>
          <w:iCs/>
          <w:sz w:val="24"/>
          <w:szCs w:val="24"/>
          <w:lang w:val="ru-RU"/>
        </w:rPr>
        <w:t xml:space="preserve">В таблице далее представлен анализ финансовых обязательств по срокам погашения по состоянию </w:t>
      </w:r>
      <w:r w:rsidRPr="00733D83">
        <w:rPr>
          <w:sz w:val="24"/>
          <w:szCs w:val="24"/>
          <w:lang w:val="ru-RU"/>
        </w:rPr>
        <w:t>на 1 месяц 2016 года</w:t>
      </w:r>
      <w:r w:rsidR="006B0C68" w:rsidRPr="00733D83">
        <w:rPr>
          <w:sz w:val="24"/>
          <w:szCs w:val="24"/>
          <w:lang w:val="ru-RU"/>
        </w:rPr>
        <w:t>.</w:t>
      </w:r>
    </w:p>
    <w:p w:rsidR="006B0C68" w:rsidRPr="00733D83" w:rsidRDefault="006B0C68" w:rsidP="00733D83">
      <w:pPr>
        <w:pStyle w:val="ABC-paragrahinNotes"/>
        <w:spacing w:after="0"/>
        <w:ind w:firstLine="567"/>
        <w:rPr>
          <w:sz w:val="24"/>
          <w:szCs w:val="24"/>
          <w:lang w:val="ru-RU"/>
        </w:rPr>
      </w:pPr>
    </w:p>
    <w:tbl>
      <w:tblPr>
        <w:tblW w:w="9640" w:type="dxa"/>
        <w:tblInd w:w="108" w:type="dxa"/>
        <w:tblLayout w:type="fixed"/>
        <w:tblLook w:val="04A0" w:firstRow="1" w:lastRow="0" w:firstColumn="1" w:lastColumn="0" w:noHBand="0" w:noVBand="1"/>
      </w:tblPr>
      <w:tblGrid>
        <w:gridCol w:w="3119"/>
        <w:gridCol w:w="1701"/>
        <w:gridCol w:w="1276"/>
        <w:gridCol w:w="1134"/>
        <w:gridCol w:w="1134"/>
        <w:gridCol w:w="1276"/>
      </w:tblGrid>
      <w:tr w:rsidR="00C66BB6" w:rsidRPr="00D153CE" w:rsidTr="00107CD4">
        <w:trPr>
          <w:trHeight w:val="1035"/>
          <w:tblHeader/>
        </w:trPr>
        <w:tc>
          <w:tcPr>
            <w:tcW w:w="3119" w:type="dxa"/>
            <w:tcBorders>
              <w:bottom w:val="single" w:sz="4" w:space="0" w:color="auto"/>
            </w:tcBorders>
            <w:shd w:val="clear" w:color="auto" w:fill="auto"/>
            <w:vAlign w:val="center"/>
            <w:hideMark/>
          </w:tcPr>
          <w:p w:rsidR="00C66BB6" w:rsidRPr="00D153CE" w:rsidRDefault="00C66BB6" w:rsidP="00011A55">
            <w:pPr>
              <w:rPr>
                <w:b/>
                <w:bCs/>
                <w:color w:val="000000"/>
              </w:rPr>
            </w:pPr>
            <w:r w:rsidRPr="00D153CE">
              <w:rPr>
                <w:b/>
                <w:bCs/>
                <w:color w:val="000000"/>
                <w:sz w:val="22"/>
              </w:rPr>
              <w:lastRenderedPageBreak/>
              <w:t> </w:t>
            </w:r>
          </w:p>
        </w:tc>
        <w:tc>
          <w:tcPr>
            <w:tcW w:w="1701" w:type="dxa"/>
            <w:tcBorders>
              <w:bottom w:val="single" w:sz="4" w:space="0" w:color="auto"/>
            </w:tcBorders>
            <w:shd w:val="clear" w:color="auto" w:fill="auto"/>
            <w:vAlign w:val="center"/>
            <w:hideMark/>
          </w:tcPr>
          <w:p w:rsidR="00C66BB6" w:rsidRPr="00D153CE" w:rsidRDefault="00C66BB6" w:rsidP="00011A55">
            <w:pPr>
              <w:jc w:val="center"/>
              <w:rPr>
                <w:b/>
                <w:bCs/>
                <w:color w:val="000000"/>
              </w:rPr>
            </w:pPr>
            <w:r w:rsidRPr="00D153CE">
              <w:rPr>
                <w:b/>
                <w:bCs/>
                <w:color w:val="000000"/>
                <w:sz w:val="22"/>
              </w:rPr>
              <w:t>До востребования и менее 1 месяца</w:t>
            </w:r>
          </w:p>
        </w:tc>
        <w:tc>
          <w:tcPr>
            <w:tcW w:w="1276" w:type="dxa"/>
            <w:tcBorders>
              <w:bottom w:val="single" w:sz="4" w:space="0" w:color="auto"/>
            </w:tcBorders>
            <w:shd w:val="clear" w:color="auto" w:fill="auto"/>
            <w:vAlign w:val="center"/>
            <w:hideMark/>
          </w:tcPr>
          <w:p w:rsidR="00C66BB6" w:rsidRPr="00D153CE" w:rsidRDefault="00C66BB6" w:rsidP="00011A55">
            <w:pPr>
              <w:jc w:val="center"/>
              <w:rPr>
                <w:b/>
                <w:bCs/>
                <w:color w:val="000000"/>
              </w:rPr>
            </w:pPr>
            <w:r w:rsidRPr="00D153CE">
              <w:rPr>
                <w:b/>
                <w:bCs/>
                <w:color w:val="000000"/>
                <w:sz w:val="22"/>
              </w:rPr>
              <w:t>От 1 до 6 месяцев</w:t>
            </w:r>
          </w:p>
        </w:tc>
        <w:tc>
          <w:tcPr>
            <w:tcW w:w="1134" w:type="dxa"/>
            <w:tcBorders>
              <w:bottom w:val="single" w:sz="4" w:space="0" w:color="auto"/>
            </w:tcBorders>
            <w:shd w:val="clear" w:color="auto" w:fill="auto"/>
            <w:vAlign w:val="center"/>
            <w:hideMark/>
          </w:tcPr>
          <w:p w:rsidR="00C66BB6" w:rsidRPr="00D153CE" w:rsidRDefault="00C66BB6" w:rsidP="00011A55">
            <w:pPr>
              <w:jc w:val="center"/>
              <w:rPr>
                <w:b/>
                <w:bCs/>
                <w:color w:val="000000"/>
              </w:rPr>
            </w:pPr>
            <w:r w:rsidRPr="00D153CE">
              <w:rPr>
                <w:b/>
                <w:bCs/>
                <w:color w:val="000000"/>
                <w:sz w:val="22"/>
              </w:rPr>
              <w:t>От 6 до 12 месяцев</w:t>
            </w:r>
          </w:p>
        </w:tc>
        <w:tc>
          <w:tcPr>
            <w:tcW w:w="1134" w:type="dxa"/>
            <w:tcBorders>
              <w:bottom w:val="single" w:sz="4" w:space="0" w:color="auto"/>
            </w:tcBorders>
            <w:shd w:val="clear" w:color="auto" w:fill="auto"/>
            <w:vAlign w:val="center"/>
            <w:hideMark/>
          </w:tcPr>
          <w:p w:rsidR="00C66BB6" w:rsidRPr="00D153CE" w:rsidRDefault="00C66BB6" w:rsidP="00011A55">
            <w:pPr>
              <w:jc w:val="center"/>
              <w:rPr>
                <w:b/>
                <w:bCs/>
                <w:color w:val="000000"/>
              </w:rPr>
            </w:pPr>
            <w:r w:rsidRPr="00D153CE">
              <w:rPr>
                <w:b/>
                <w:bCs/>
                <w:color w:val="000000"/>
                <w:sz w:val="22"/>
              </w:rPr>
              <w:t>Свыше 1 года</w:t>
            </w:r>
          </w:p>
        </w:tc>
        <w:tc>
          <w:tcPr>
            <w:tcW w:w="1276" w:type="dxa"/>
            <w:tcBorders>
              <w:bottom w:val="single" w:sz="4" w:space="0" w:color="auto"/>
            </w:tcBorders>
            <w:shd w:val="clear" w:color="auto" w:fill="auto"/>
            <w:vAlign w:val="center"/>
            <w:hideMark/>
          </w:tcPr>
          <w:p w:rsidR="00C66BB6" w:rsidRPr="00D153CE" w:rsidRDefault="00C66BB6" w:rsidP="00011A55">
            <w:pPr>
              <w:jc w:val="center"/>
              <w:rPr>
                <w:b/>
                <w:bCs/>
                <w:color w:val="000000"/>
              </w:rPr>
            </w:pPr>
            <w:r w:rsidRPr="00D153CE">
              <w:rPr>
                <w:b/>
                <w:bCs/>
                <w:color w:val="000000"/>
                <w:sz w:val="22"/>
              </w:rPr>
              <w:t>Итого</w:t>
            </w:r>
          </w:p>
        </w:tc>
      </w:tr>
      <w:tr w:rsidR="00C66BB6" w:rsidRPr="00D153CE" w:rsidTr="00107CD4">
        <w:trPr>
          <w:trHeight w:val="300"/>
        </w:trPr>
        <w:tc>
          <w:tcPr>
            <w:tcW w:w="3119" w:type="dxa"/>
            <w:tcBorders>
              <w:top w:val="single" w:sz="4" w:space="0" w:color="auto"/>
            </w:tcBorders>
            <w:shd w:val="clear" w:color="auto" w:fill="auto"/>
            <w:vAlign w:val="center"/>
            <w:hideMark/>
          </w:tcPr>
          <w:p w:rsidR="00C66BB6" w:rsidRPr="00D153CE" w:rsidRDefault="00C66BB6" w:rsidP="00011A55">
            <w:pPr>
              <w:jc w:val="both"/>
              <w:rPr>
                <w:color w:val="000000"/>
              </w:rPr>
            </w:pPr>
            <w:r w:rsidRPr="00D153CE">
              <w:rPr>
                <w:color w:val="000000"/>
                <w:sz w:val="22"/>
              </w:rPr>
              <w:t>Финансовые обязательства</w:t>
            </w:r>
          </w:p>
        </w:tc>
        <w:tc>
          <w:tcPr>
            <w:tcW w:w="1701" w:type="dxa"/>
            <w:tcBorders>
              <w:top w:val="single" w:sz="4" w:space="0" w:color="auto"/>
            </w:tcBorders>
            <w:shd w:val="clear" w:color="auto" w:fill="auto"/>
            <w:vAlign w:val="center"/>
          </w:tcPr>
          <w:p w:rsidR="00C66BB6" w:rsidRPr="00D153CE" w:rsidRDefault="00C66BB6" w:rsidP="00D153CE">
            <w:pPr>
              <w:jc w:val="right"/>
              <w:rPr>
                <w:color w:val="000000"/>
              </w:rPr>
            </w:pPr>
            <w:r w:rsidRPr="00D153CE">
              <w:rPr>
                <w:color w:val="000000"/>
                <w:sz w:val="22"/>
              </w:rPr>
              <w:t>2185924</w:t>
            </w:r>
          </w:p>
        </w:tc>
        <w:tc>
          <w:tcPr>
            <w:tcW w:w="1276" w:type="dxa"/>
            <w:tcBorders>
              <w:top w:val="single" w:sz="4" w:space="0" w:color="auto"/>
            </w:tcBorders>
            <w:shd w:val="clear" w:color="auto" w:fill="auto"/>
            <w:vAlign w:val="center"/>
          </w:tcPr>
          <w:p w:rsidR="00C66BB6" w:rsidRPr="00D153CE" w:rsidRDefault="00C66BB6" w:rsidP="00D153CE">
            <w:pPr>
              <w:jc w:val="right"/>
              <w:rPr>
                <w:color w:val="000000"/>
              </w:rPr>
            </w:pPr>
            <w:r w:rsidRPr="00D153CE">
              <w:rPr>
                <w:color w:val="000000"/>
                <w:sz w:val="22"/>
              </w:rPr>
              <w:t>3284325</w:t>
            </w:r>
          </w:p>
        </w:tc>
        <w:tc>
          <w:tcPr>
            <w:tcW w:w="1134" w:type="dxa"/>
            <w:tcBorders>
              <w:top w:val="single" w:sz="4" w:space="0" w:color="auto"/>
            </w:tcBorders>
            <w:shd w:val="clear" w:color="auto" w:fill="auto"/>
            <w:vAlign w:val="center"/>
          </w:tcPr>
          <w:p w:rsidR="00C66BB6" w:rsidRPr="00D153CE" w:rsidRDefault="00C66BB6" w:rsidP="00D153CE">
            <w:pPr>
              <w:jc w:val="right"/>
              <w:rPr>
                <w:color w:val="000000"/>
              </w:rPr>
            </w:pPr>
            <w:r w:rsidRPr="00D153CE">
              <w:rPr>
                <w:color w:val="000000"/>
                <w:sz w:val="22"/>
              </w:rPr>
              <w:t>1730744</w:t>
            </w:r>
          </w:p>
        </w:tc>
        <w:tc>
          <w:tcPr>
            <w:tcW w:w="1134" w:type="dxa"/>
            <w:tcBorders>
              <w:top w:val="single" w:sz="4" w:space="0" w:color="auto"/>
            </w:tcBorders>
            <w:shd w:val="clear" w:color="auto" w:fill="auto"/>
            <w:vAlign w:val="center"/>
          </w:tcPr>
          <w:p w:rsidR="00C66BB6" w:rsidRPr="00D153CE" w:rsidRDefault="00C66BB6" w:rsidP="00D153CE">
            <w:pPr>
              <w:jc w:val="right"/>
              <w:rPr>
                <w:color w:val="000000"/>
              </w:rPr>
            </w:pPr>
            <w:r w:rsidRPr="00D153CE">
              <w:rPr>
                <w:color w:val="000000"/>
                <w:sz w:val="22"/>
              </w:rPr>
              <w:t>5277074</w:t>
            </w:r>
          </w:p>
        </w:tc>
        <w:tc>
          <w:tcPr>
            <w:tcW w:w="1276" w:type="dxa"/>
            <w:tcBorders>
              <w:top w:val="single" w:sz="4" w:space="0" w:color="auto"/>
            </w:tcBorders>
            <w:shd w:val="clear" w:color="auto" w:fill="auto"/>
            <w:vAlign w:val="center"/>
          </w:tcPr>
          <w:p w:rsidR="00C66BB6" w:rsidRPr="00D153CE" w:rsidRDefault="00C66BB6" w:rsidP="00D153CE">
            <w:pPr>
              <w:jc w:val="right"/>
              <w:rPr>
                <w:bCs/>
                <w:color w:val="000000"/>
              </w:rPr>
            </w:pPr>
            <w:r w:rsidRPr="00D153CE">
              <w:rPr>
                <w:bCs/>
                <w:color w:val="000000"/>
                <w:sz w:val="22"/>
              </w:rPr>
              <w:t>12478067</w:t>
            </w:r>
          </w:p>
        </w:tc>
      </w:tr>
      <w:tr w:rsidR="00C66BB6" w:rsidRPr="00D153CE" w:rsidTr="00107CD4">
        <w:trPr>
          <w:trHeight w:val="300"/>
        </w:trPr>
        <w:tc>
          <w:tcPr>
            <w:tcW w:w="3119" w:type="dxa"/>
            <w:shd w:val="clear" w:color="auto" w:fill="auto"/>
            <w:vAlign w:val="center"/>
            <w:hideMark/>
          </w:tcPr>
          <w:p w:rsidR="00C66BB6" w:rsidRPr="00D153CE" w:rsidRDefault="00C66BB6" w:rsidP="00011A55">
            <w:pPr>
              <w:jc w:val="both"/>
              <w:rPr>
                <w:color w:val="000000"/>
              </w:rPr>
            </w:pPr>
            <w:r w:rsidRPr="00D153CE">
              <w:rPr>
                <w:color w:val="000000"/>
                <w:sz w:val="22"/>
              </w:rPr>
              <w:t>Финансовые гарантии</w:t>
            </w:r>
          </w:p>
        </w:tc>
        <w:tc>
          <w:tcPr>
            <w:tcW w:w="1701" w:type="dxa"/>
            <w:shd w:val="clear" w:color="auto" w:fill="auto"/>
            <w:vAlign w:val="center"/>
          </w:tcPr>
          <w:p w:rsidR="00C66BB6" w:rsidRPr="00D153CE" w:rsidRDefault="00C66BB6" w:rsidP="00D153CE">
            <w:pPr>
              <w:jc w:val="right"/>
              <w:rPr>
                <w:color w:val="000000"/>
              </w:rPr>
            </w:pPr>
            <w:r w:rsidRPr="00D153CE">
              <w:rPr>
                <w:color w:val="000000"/>
                <w:sz w:val="22"/>
              </w:rPr>
              <w:t>19522</w:t>
            </w:r>
          </w:p>
        </w:tc>
        <w:tc>
          <w:tcPr>
            <w:tcW w:w="1276" w:type="dxa"/>
            <w:shd w:val="clear" w:color="auto" w:fill="auto"/>
            <w:vAlign w:val="center"/>
          </w:tcPr>
          <w:p w:rsidR="00C66BB6" w:rsidRPr="00D153CE" w:rsidRDefault="00C66BB6" w:rsidP="00D153CE">
            <w:pPr>
              <w:jc w:val="right"/>
              <w:rPr>
                <w:color w:val="000000"/>
              </w:rPr>
            </w:pPr>
            <w:r w:rsidRPr="00D153CE">
              <w:rPr>
                <w:color w:val="000000"/>
                <w:sz w:val="22"/>
              </w:rPr>
              <w:t>50873</w:t>
            </w:r>
          </w:p>
        </w:tc>
        <w:tc>
          <w:tcPr>
            <w:tcW w:w="1134" w:type="dxa"/>
            <w:shd w:val="clear" w:color="auto" w:fill="auto"/>
            <w:vAlign w:val="center"/>
          </w:tcPr>
          <w:p w:rsidR="00C66BB6" w:rsidRPr="00D153CE" w:rsidRDefault="00C66BB6" w:rsidP="00D153CE">
            <w:pPr>
              <w:jc w:val="right"/>
              <w:rPr>
                <w:color w:val="000000"/>
              </w:rPr>
            </w:pPr>
            <w:r w:rsidRPr="00D153CE">
              <w:rPr>
                <w:color w:val="000000"/>
                <w:sz w:val="22"/>
              </w:rPr>
              <w:t>111086</w:t>
            </w:r>
          </w:p>
        </w:tc>
        <w:tc>
          <w:tcPr>
            <w:tcW w:w="1134" w:type="dxa"/>
            <w:shd w:val="clear" w:color="auto" w:fill="auto"/>
            <w:vAlign w:val="center"/>
          </w:tcPr>
          <w:p w:rsidR="00C66BB6" w:rsidRPr="00D153CE" w:rsidRDefault="00C66BB6" w:rsidP="00D153CE">
            <w:pPr>
              <w:jc w:val="right"/>
              <w:rPr>
                <w:color w:val="000000"/>
              </w:rPr>
            </w:pPr>
            <w:r w:rsidRPr="00D153CE">
              <w:rPr>
                <w:color w:val="000000"/>
                <w:sz w:val="22"/>
              </w:rPr>
              <w:t>59799</w:t>
            </w:r>
          </w:p>
        </w:tc>
        <w:tc>
          <w:tcPr>
            <w:tcW w:w="1276" w:type="dxa"/>
            <w:shd w:val="clear" w:color="auto" w:fill="auto"/>
            <w:vAlign w:val="center"/>
          </w:tcPr>
          <w:p w:rsidR="00C66BB6" w:rsidRPr="00D153CE" w:rsidRDefault="00C66BB6" w:rsidP="00D153CE">
            <w:pPr>
              <w:jc w:val="right"/>
              <w:rPr>
                <w:bCs/>
                <w:color w:val="000000"/>
              </w:rPr>
            </w:pPr>
            <w:r w:rsidRPr="00D153CE">
              <w:rPr>
                <w:bCs/>
                <w:color w:val="000000"/>
                <w:sz w:val="22"/>
              </w:rPr>
              <w:t>241280</w:t>
            </w:r>
          </w:p>
        </w:tc>
      </w:tr>
      <w:tr w:rsidR="00C66BB6" w:rsidRPr="00D153CE" w:rsidTr="00107CD4">
        <w:trPr>
          <w:trHeight w:val="315"/>
        </w:trPr>
        <w:tc>
          <w:tcPr>
            <w:tcW w:w="3119" w:type="dxa"/>
            <w:shd w:val="clear" w:color="auto" w:fill="auto"/>
            <w:vAlign w:val="center"/>
            <w:hideMark/>
          </w:tcPr>
          <w:p w:rsidR="00C66BB6" w:rsidRPr="00D153CE" w:rsidRDefault="00C66BB6" w:rsidP="00011A55">
            <w:pPr>
              <w:jc w:val="both"/>
              <w:rPr>
                <w:color w:val="000000"/>
              </w:rPr>
            </w:pPr>
            <w:r w:rsidRPr="00D153CE">
              <w:rPr>
                <w:color w:val="000000"/>
                <w:sz w:val="22"/>
              </w:rPr>
              <w:t>Неиспользованные кредитные линии</w:t>
            </w:r>
          </w:p>
        </w:tc>
        <w:tc>
          <w:tcPr>
            <w:tcW w:w="1701" w:type="dxa"/>
            <w:shd w:val="clear" w:color="auto" w:fill="auto"/>
            <w:vAlign w:val="center"/>
          </w:tcPr>
          <w:p w:rsidR="00C66BB6" w:rsidRPr="00D153CE" w:rsidRDefault="00C66BB6" w:rsidP="00D153CE">
            <w:pPr>
              <w:jc w:val="right"/>
              <w:rPr>
                <w:color w:val="000000"/>
              </w:rPr>
            </w:pPr>
            <w:r w:rsidRPr="00D153CE">
              <w:rPr>
                <w:color w:val="000000"/>
                <w:sz w:val="22"/>
              </w:rPr>
              <w:t>25510</w:t>
            </w:r>
          </w:p>
        </w:tc>
        <w:tc>
          <w:tcPr>
            <w:tcW w:w="1276" w:type="dxa"/>
            <w:shd w:val="clear" w:color="auto" w:fill="auto"/>
            <w:vAlign w:val="center"/>
          </w:tcPr>
          <w:p w:rsidR="00C66BB6" w:rsidRPr="00D153CE" w:rsidRDefault="00C66BB6" w:rsidP="00D153CE">
            <w:pPr>
              <w:jc w:val="right"/>
              <w:rPr>
                <w:color w:val="000000"/>
              </w:rPr>
            </w:pPr>
            <w:r w:rsidRPr="00D153CE">
              <w:rPr>
                <w:color w:val="000000"/>
                <w:sz w:val="22"/>
              </w:rPr>
              <w:t>107083</w:t>
            </w:r>
          </w:p>
        </w:tc>
        <w:tc>
          <w:tcPr>
            <w:tcW w:w="1134" w:type="dxa"/>
            <w:shd w:val="clear" w:color="auto" w:fill="auto"/>
            <w:vAlign w:val="center"/>
          </w:tcPr>
          <w:p w:rsidR="00C66BB6" w:rsidRPr="00D153CE" w:rsidRDefault="00C66BB6" w:rsidP="00D153CE">
            <w:pPr>
              <w:jc w:val="right"/>
              <w:rPr>
                <w:color w:val="000000"/>
              </w:rPr>
            </w:pPr>
            <w:r w:rsidRPr="00D153CE">
              <w:rPr>
                <w:color w:val="000000"/>
                <w:sz w:val="22"/>
              </w:rPr>
              <w:t>95831</w:t>
            </w:r>
          </w:p>
        </w:tc>
        <w:tc>
          <w:tcPr>
            <w:tcW w:w="1134" w:type="dxa"/>
            <w:shd w:val="clear" w:color="auto" w:fill="auto"/>
            <w:vAlign w:val="center"/>
          </w:tcPr>
          <w:p w:rsidR="00C66BB6" w:rsidRPr="00D153CE" w:rsidRDefault="00C66BB6" w:rsidP="00D153CE">
            <w:pPr>
              <w:jc w:val="right"/>
              <w:rPr>
                <w:color w:val="000000"/>
              </w:rPr>
            </w:pPr>
            <w:r w:rsidRPr="00D153CE">
              <w:rPr>
                <w:color w:val="000000"/>
                <w:sz w:val="22"/>
              </w:rPr>
              <w:t>171124</w:t>
            </w:r>
          </w:p>
        </w:tc>
        <w:tc>
          <w:tcPr>
            <w:tcW w:w="1276" w:type="dxa"/>
            <w:shd w:val="clear" w:color="auto" w:fill="auto"/>
            <w:vAlign w:val="center"/>
          </w:tcPr>
          <w:p w:rsidR="00C66BB6" w:rsidRPr="00D153CE" w:rsidRDefault="00C66BB6" w:rsidP="00D153CE">
            <w:pPr>
              <w:jc w:val="right"/>
              <w:rPr>
                <w:bCs/>
                <w:color w:val="000000"/>
              </w:rPr>
            </w:pPr>
            <w:r w:rsidRPr="00D153CE">
              <w:rPr>
                <w:bCs/>
                <w:color w:val="000000"/>
                <w:sz w:val="22"/>
              </w:rPr>
              <w:t>399548</w:t>
            </w:r>
          </w:p>
        </w:tc>
      </w:tr>
      <w:tr w:rsidR="00C66BB6" w:rsidRPr="00D153CE" w:rsidTr="00107CD4">
        <w:trPr>
          <w:trHeight w:val="525"/>
        </w:trPr>
        <w:tc>
          <w:tcPr>
            <w:tcW w:w="3119" w:type="dxa"/>
            <w:tcBorders>
              <w:bottom w:val="single" w:sz="4" w:space="0" w:color="auto"/>
            </w:tcBorders>
            <w:shd w:val="clear" w:color="auto" w:fill="auto"/>
            <w:vAlign w:val="center"/>
            <w:hideMark/>
          </w:tcPr>
          <w:p w:rsidR="00C66BB6" w:rsidRPr="00D153CE" w:rsidRDefault="00C66BB6" w:rsidP="00107CD4">
            <w:pPr>
              <w:rPr>
                <w:b/>
                <w:color w:val="000000"/>
              </w:rPr>
            </w:pPr>
            <w:r w:rsidRPr="00D153CE">
              <w:rPr>
                <w:b/>
                <w:color w:val="000000"/>
                <w:sz w:val="22"/>
              </w:rPr>
              <w:t>Итого потенциальных будущих выплат по финансовым обязательствам</w:t>
            </w:r>
          </w:p>
        </w:tc>
        <w:tc>
          <w:tcPr>
            <w:tcW w:w="1701" w:type="dxa"/>
            <w:tcBorders>
              <w:bottom w:val="single" w:sz="4" w:space="0" w:color="auto"/>
            </w:tcBorders>
            <w:shd w:val="clear" w:color="auto" w:fill="auto"/>
            <w:vAlign w:val="center"/>
          </w:tcPr>
          <w:p w:rsidR="00C66BB6" w:rsidRPr="00D153CE" w:rsidRDefault="00C66BB6" w:rsidP="00D153CE">
            <w:pPr>
              <w:jc w:val="right"/>
              <w:rPr>
                <w:b/>
                <w:color w:val="000000"/>
              </w:rPr>
            </w:pPr>
            <w:r w:rsidRPr="00D153CE">
              <w:rPr>
                <w:b/>
                <w:color w:val="000000"/>
                <w:sz w:val="22"/>
              </w:rPr>
              <w:t>2230956</w:t>
            </w:r>
          </w:p>
        </w:tc>
        <w:tc>
          <w:tcPr>
            <w:tcW w:w="1276" w:type="dxa"/>
            <w:tcBorders>
              <w:bottom w:val="single" w:sz="4" w:space="0" w:color="auto"/>
            </w:tcBorders>
            <w:shd w:val="clear" w:color="auto" w:fill="auto"/>
            <w:vAlign w:val="center"/>
          </w:tcPr>
          <w:p w:rsidR="00C66BB6" w:rsidRPr="00D153CE" w:rsidRDefault="00C66BB6" w:rsidP="00D153CE">
            <w:pPr>
              <w:jc w:val="right"/>
              <w:rPr>
                <w:b/>
                <w:color w:val="000000"/>
              </w:rPr>
            </w:pPr>
            <w:r w:rsidRPr="00D153CE">
              <w:rPr>
                <w:b/>
                <w:color w:val="000000"/>
                <w:sz w:val="22"/>
              </w:rPr>
              <w:t>3442281</w:t>
            </w:r>
          </w:p>
        </w:tc>
        <w:tc>
          <w:tcPr>
            <w:tcW w:w="1134" w:type="dxa"/>
            <w:tcBorders>
              <w:bottom w:val="single" w:sz="4" w:space="0" w:color="auto"/>
            </w:tcBorders>
            <w:shd w:val="clear" w:color="auto" w:fill="auto"/>
            <w:vAlign w:val="center"/>
          </w:tcPr>
          <w:p w:rsidR="00C66BB6" w:rsidRPr="00D153CE" w:rsidRDefault="00C66BB6" w:rsidP="00D153CE">
            <w:pPr>
              <w:jc w:val="right"/>
              <w:rPr>
                <w:b/>
                <w:color w:val="000000"/>
              </w:rPr>
            </w:pPr>
            <w:r w:rsidRPr="00D153CE">
              <w:rPr>
                <w:b/>
                <w:color w:val="000000"/>
                <w:sz w:val="22"/>
              </w:rPr>
              <w:t>1937661</w:t>
            </w:r>
          </w:p>
        </w:tc>
        <w:tc>
          <w:tcPr>
            <w:tcW w:w="1134" w:type="dxa"/>
            <w:tcBorders>
              <w:bottom w:val="single" w:sz="4" w:space="0" w:color="auto"/>
            </w:tcBorders>
            <w:shd w:val="clear" w:color="auto" w:fill="auto"/>
            <w:vAlign w:val="center"/>
          </w:tcPr>
          <w:p w:rsidR="00C66BB6" w:rsidRPr="00D153CE" w:rsidRDefault="00C66BB6" w:rsidP="00D153CE">
            <w:pPr>
              <w:jc w:val="right"/>
              <w:rPr>
                <w:b/>
                <w:color w:val="000000"/>
              </w:rPr>
            </w:pPr>
            <w:r w:rsidRPr="00D153CE">
              <w:rPr>
                <w:b/>
                <w:color w:val="000000"/>
                <w:sz w:val="22"/>
              </w:rPr>
              <w:t>5507997</w:t>
            </w:r>
          </w:p>
        </w:tc>
        <w:tc>
          <w:tcPr>
            <w:tcW w:w="1276" w:type="dxa"/>
            <w:tcBorders>
              <w:bottom w:val="single" w:sz="4" w:space="0" w:color="auto"/>
            </w:tcBorders>
            <w:shd w:val="clear" w:color="auto" w:fill="auto"/>
            <w:vAlign w:val="center"/>
          </w:tcPr>
          <w:p w:rsidR="00C66BB6" w:rsidRPr="00D153CE" w:rsidRDefault="00C66BB6" w:rsidP="00D153CE">
            <w:pPr>
              <w:jc w:val="right"/>
              <w:rPr>
                <w:b/>
                <w:color w:val="000000"/>
              </w:rPr>
            </w:pPr>
            <w:r w:rsidRPr="00D153CE">
              <w:rPr>
                <w:b/>
                <w:color w:val="000000"/>
                <w:sz w:val="22"/>
              </w:rPr>
              <w:t>13118895</w:t>
            </w:r>
          </w:p>
        </w:tc>
      </w:tr>
    </w:tbl>
    <w:p w:rsidR="00C66BB6" w:rsidRPr="00733D83" w:rsidRDefault="00C66BB6" w:rsidP="00733D83">
      <w:pPr>
        <w:pStyle w:val="ABC-paragrahinNotes"/>
        <w:spacing w:after="0"/>
        <w:ind w:firstLine="567"/>
        <w:rPr>
          <w:iCs/>
          <w:sz w:val="24"/>
          <w:szCs w:val="24"/>
          <w:lang w:val="ru-RU"/>
        </w:rPr>
      </w:pPr>
    </w:p>
    <w:p w:rsidR="00C66BB6" w:rsidRPr="00733D83" w:rsidRDefault="00C66BB6" w:rsidP="00733D83">
      <w:pPr>
        <w:pStyle w:val="ABC-paragrahinNotes"/>
        <w:spacing w:after="0"/>
        <w:ind w:firstLine="567"/>
        <w:rPr>
          <w:iCs/>
          <w:sz w:val="24"/>
          <w:szCs w:val="24"/>
          <w:lang w:val="ru-RU"/>
        </w:rPr>
      </w:pPr>
      <w:r w:rsidRPr="00733D83">
        <w:rPr>
          <w:iCs/>
          <w:sz w:val="24"/>
          <w:szCs w:val="24"/>
          <w:lang w:val="ru-RU"/>
        </w:rPr>
        <w:t>Средства клиентов отражены в указанном анализе по срокам, оставшимся до погашения. Однако, в соответствии с Гражданским кодексом Российской Федерации физические лица имеют право снимать средства со счетов до наступления срока погашения, теряя при этом право на начисленные проценты.</w:t>
      </w:r>
    </w:p>
    <w:p w:rsidR="00C66BB6" w:rsidRPr="00733D83" w:rsidRDefault="00C66BB6" w:rsidP="00733D83">
      <w:pPr>
        <w:pStyle w:val="ABC-paragrahinNotes"/>
        <w:spacing w:after="0"/>
        <w:ind w:firstLine="567"/>
        <w:rPr>
          <w:iCs/>
          <w:sz w:val="24"/>
          <w:szCs w:val="24"/>
          <w:lang w:val="ru-RU"/>
        </w:rPr>
      </w:pPr>
      <w:r w:rsidRPr="00733D83">
        <w:rPr>
          <w:iCs/>
          <w:sz w:val="24"/>
          <w:szCs w:val="24"/>
          <w:lang w:val="ru-RU"/>
        </w:rPr>
        <w:t>В части управления ликвидностью Банк контролирует ожидаемые сроки погашения с учетом дисконтирования денежных потоков.</w:t>
      </w:r>
    </w:p>
    <w:p w:rsidR="00C66BB6" w:rsidRPr="00733D83" w:rsidRDefault="00C66BB6" w:rsidP="00733D83">
      <w:pPr>
        <w:pStyle w:val="ABC-paragrahinNotes"/>
        <w:spacing w:after="0"/>
        <w:ind w:firstLine="567"/>
        <w:rPr>
          <w:iCs/>
          <w:sz w:val="24"/>
          <w:szCs w:val="24"/>
          <w:lang w:val="ru-RU"/>
        </w:rPr>
      </w:pPr>
      <w:r w:rsidRPr="00733D83">
        <w:rPr>
          <w:iCs/>
          <w:sz w:val="24"/>
          <w:szCs w:val="24"/>
          <w:lang w:val="ru-RU"/>
        </w:rPr>
        <w:t>Балансовая стоимость финансовых инструментов по ожидаемым срокам погашения представлена в таблице далее по состоянию на 1 января 2017 года.</w:t>
      </w:r>
    </w:p>
    <w:p w:rsidR="006B0C68" w:rsidRPr="00733D83" w:rsidRDefault="006B0C68" w:rsidP="00733D83">
      <w:pPr>
        <w:pStyle w:val="ABC-paragrahinNotes"/>
        <w:spacing w:after="0"/>
        <w:ind w:firstLine="567"/>
        <w:rPr>
          <w:iCs/>
          <w:sz w:val="24"/>
          <w:szCs w:val="24"/>
          <w:lang w:val="ru-RU"/>
        </w:rPr>
      </w:pPr>
    </w:p>
    <w:tbl>
      <w:tblPr>
        <w:tblW w:w="10063" w:type="dxa"/>
        <w:tblInd w:w="108" w:type="dxa"/>
        <w:tblLayout w:type="fixed"/>
        <w:tblLook w:val="04A0" w:firstRow="1" w:lastRow="0" w:firstColumn="1" w:lastColumn="0" w:noHBand="0" w:noVBand="1"/>
      </w:tblPr>
      <w:tblGrid>
        <w:gridCol w:w="1701"/>
        <w:gridCol w:w="1701"/>
        <w:gridCol w:w="1134"/>
        <w:gridCol w:w="1558"/>
        <w:gridCol w:w="1216"/>
        <w:gridCol w:w="1477"/>
        <w:gridCol w:w="1276"/>
      </w:tblGrid>
      <w:tr w:rsidR="00C66BB6" w:rsidRPr="00107CD4" w:rsidTr="00107CD4">
        <w:trPr>
          <w:trHeight w:val="1035"/>
          <w:tblHeader/>
        </w:trPr>
        <w:tc>
          <w:tcPr>
            <w:tcW w:w="1701" w:type="dxa"/>
            <w:tcBorders>
              <w:bottom w:val="single" w:sz="4" w:space="0" w:color="auto"/>
            </w:tcBorders>
            <w:shd w:val="clear" w:color="auto" w:fill="auto"/>
            <w:vAlign w:val="center"/>
            <w:hideMark/>
          </w:tcPr>
          <w:p w:rsidR="00C66BB6" w:rsidRPr="00107CD4" w:rsidRDefault="00C66BB6" w:rsidP="00011A55">
            <w:pPr>
              <w:rPr>
                <w:b/>
                <w:color w:val="000000"/>
              </w:rPr>
            </w:pPr>
            <w:r w:rsidRPr="00107CD4">
              <w:rPr>
                <w:b/>
                <w:color w:val="000000"/>
                <w:sz w:val="22"/>
              </w:rPr>
              <w:t> </w:t>
            </w:r>
          </w:p>
        </w:tc>
        <w:tc>
          <w:tcPr>
            <w:tcW w:w="1701" w:type="dxa"/>
            <w:tcBorders>
              <w:bottom w:val="single" w:sz="4" w:space="0" w:color="auto"/>
            </w:tcBorders>
            <w:shd w:val="clear" w:color="auto" w:fill="auto"/>
            <w:vAlign w:val="center"/>
            <w:hideMark/>
          </w:tcPr>
          <w:p w:rsidR="00C66BB6" w:rsidRPr="00107CD4" w:rsidRDefault="00C66BB6" w:rsidP="00011A55">
            <w:pPr>
              <w:jc w:val="center"/>
              <w:rPr>
                <w:b/>
                <w:bCs/>
                <w:color w:val="000000"/>
              </w:rPr>
            </w:pPr>
            <w:r w:rsidRPr="00107CD4">
              <w:rPr>
                <w:b/>
                <w:bCs/>
                <w:color w:val="000000"/>
                <w:sz w:val="22"/>
              </w:rPr>
              <w:t>До востребования и менее 1 месяца</w:t>
            </w:r>
          </w:p>
        </w:tc>
        <w:tc>
          <w:tcPr>
            <w:tcW w:w="1134" w:type="dxa"/>
            <w:tcBorders>
              <w:bottom w:val="single" w:sz="4" w:space="0" w:color="auto"/>
            </w:tcBorders>
            <w:shd w:val="clear" w:color="auto" w:fill="auto"/>
            <w:vAlign w:val="center"/>
            <w:hideMark/>
          </w:tcPr>
          <w:p w:rsidR="00C66BB6" w:rsidRPr="00107CD4" w:rsidRDefault="00C66BB6" w:rsidP="00011A55">
            <w:pPr>
              <w:jc w:val="center"/>
              <w:rPr>
                <w:b/>
                <w:bCs/>
                <w:color w:val="000000"/>
              </w:rPr>
            </w:pPr>
            <w:r w:rsidRPr="00107CD4">
              <w:rPr>
                <w:b/>
                <w:bCs/>
                <w:color w:val="000000"/>
                <w:sz w:val="22"/>
              </w:rPr>
              <w:t>От 1 до 6 месяцев</w:t>
            </w:r>
          </w:p>
        </w:tc>
        <w:tc>
          <w:tcPr>
            <w:tcW w:w="1558" w:type="dxa"/>
            <w:tcBorders>
              <w:bottom w:val="single" w:sz="4" w:space="0" w:color="auto"/>
            </w:tcBorders>
            <w:shd w:val="clear" w:color="auto" w:fill="auto"/>
            <w:vAlign w:val="center"/>
            <w:hideMark/>
          </w:tcPr>
          <w:p w:rsidR="00C66BB6" w:rsidRPr="00107CD4" w:rsidRDefault="00C66BB6" w:rsidP="00011A55">
            <w:pPr>
              <w:jc w:val="center"/>
              <w:rPr>
                <w:b/>
                <w:bCs/>
                <w:color w:val="000000"/>
              </w:rPr>
            </w:pPr>
            <w:r w:rsidRPr="00107CD4">
              <w:rPr>
                <w:b/>
                <w:bCs/>
                <w:color w:val="000000"/>
                <w:sz w:val="22"/>
              </w:rPr>
              <w:t>От 6 до 12 месяцев</w:t>
            </w:r>
          </w:p>
        </w:tc>
        <w:tc>
          <w:tcPr>
            <w:tcW w:w="1216" w:type="dxa"/>
            <w:tcBorders>
              <w:bottom w:val="single" w:sz="4" w:space="0" w:color="auto"/>
            </w:tcBorders>
            <w:shd w:val="clear" w:color="auto" w:fill="auto"/>
            <w:vAlign w:val="center"/>
            <w:hideMark/>
          </w:tcPr>
          <w:p w:rsidR="00C66BB6" w:rsidRPr="00107CD4" w:rsidRDefault="00C66BB6" w:rsidP="00011A55">
            <w:pPr>
              <w:jc w:val="center"/>
              <w:rPr>
                <w:b/>
                <w:bCs/>
                <w:color w:val="000000"/>
              </w:rPr>
            </w:pPr>
            <w:r w:rsidRPr="00107CD4">
              <w:rPr>
                <w:b/>
                <w:bCs/>
                <w:color w:val="000000"/>
                <w:sz w:val="22"/>
              </w:rPr>
              <w:t>Свыше 1 года</w:t>
            </w:r>
          </w:p>
        </w:tc>
        <w:tc>
          <w:tcPr>
            <w:tcW w:w="1477" w:type="dxa"/>
            <w:tcBorders>
              <w:bottom w:val="single" w:sz="4" w:space="0" w:color="auto"/>
            </w:tcBorders>
            <w:shd w:val="clear" w:color="auto" w:fill="auto"/>
            <w:vAlign w:val="center"/>
            <w:hideMark/>
          </w:tcPr>
          <w:p w:rsidR="00C66BB6" w:rsidRPr="00107CD4" w:rsidRDefault="00C66BB6" w:rsidP="00011A55">
            <w:pPr>
              <w:jc w:val="center"/>
              <w:rPr>
                <w:b/>
                <w:bCs/>
                <w:color w:val="000000"/>
              </w:rPr>
            </w:pPr>
            <w:r w:rsidRPr="00107CD4">
              <w:rPr>
                <w:b/>
                <w:bCs/>
                <w:color w:val="000000"/>
                <w:sz w:val="22"/>
              </w:rPr>
              <w:t>С неопределенным сроком</w:t>
            </w:r>
          </w:p>
        </w:tc>
        <w:tc>
          <w:tcPr>
            <w:tcW w:w="1276" w:type="dxa"/>
            <w:tcBorders>
              <w:bottom w:val="single" w:sz="4" w:space="0" w:color="auto"/>
            </w:tcBorders>
            <w:shd w:val="clear" w:color="auto" w:fill="auto"/>
            <w:vAlign w:val="center"/>
            <w:hideMark/>
          </w:tcPr>
          <w:p w:rsidR="00C66BB6" w:rsidRPr="00107CD4" w:rsidRDefault="00C66BB6" w:rsidP="00011A55">
            <w:pPr>
              <w:jc w:val="center"/>
              <w:rPr>
                <w:b/>
                <w:bCs/>
                <w:color w:val="000000"/>
              </w:rPr>
            </w:pPr>
            <w:r w:rsidRPr="00107CD4">
              <w:rPr>
                <w:b/>
                <w:bCs/>
                <w:color w:val="000000"/>
                <w:sz w:val="22"/>
              </w:rPr>
              <w:t>Итого</w:t>
            </w:r>
          </w:p>
        </w:tc>
      </w:tr>
      <w:tr w:rsidR="00C66BB6" w:rsidRPr="00107CD4" w:rsidTr="00107CD4">
        <w:trPr>
          <w:trHeight w:val="79"/>
        </w:trPr>
        <w:tc>
          <w:tcPr>
            <w:tcW w:w="1701" w:type="dxa"/>
            <w:tcBorders>
              <w:top w:val="single" w:sz="4" w:space="0" w:color="auto"/>
            </w:tcBorders>
            <w:shd w:val="clear" w:color="auto" w:fill="auto"/>
            <w:noWrap/>
            <w:vAlign w:val="center"/>
            <w:hideMark/>
          </w:tcPr>
          <w:p w:rsidR="00C66BB6" w:rsidRPr="00107CD4" w:rsidRDefault="00C66BB6" w:rsidP="00011A55">
            <w:pPr>
              <w:rPr>
                <w:bCs/>
                <w:color w:val="000000"/>
              </w:rPr>
            </w:pPr>
            <w:r w:rsidRPr="00107CD4">
              <w:rPr>
                <w:bCs/>
                <w:color w:val="000000"/>
                <w:sz w:val="22"/>
              </w:rPr>
              <w:t>Финансовые активы</w:t>
            </w:r>
          </w:p>
        </w:tc>
        <w:tc>
          <w:tcPr>
            <w:tcW w:w="1701" w:type="dxa"/>
            <w:tcBorders>
              <w:top w:val="single" w:sz="4" w:space="0" w:color="auto"/>
            </w:tcBorders>
            <w:shd w:val="clear" w:color="auto" w:fill="auto"/>
            <w:noWrap/>
            <w:vAlign w:val="center"/>
          </w:tcPr>
          <w:p w:rsidR="00C66BB6" w:rsidRPr="00107CD4" w:rsidRDefault="00C66BB6" w:rsidP="00107CD4">
            <w:pPr>
              <w:jc w:val="right"/>
              <w:rPr>
                <w:bCs/>
                <w:color w:val="000000"/>
              </w:rPr>
            </w:pPr>
            <w:r w:rsidRPr="00107CD4">
              <w:rPr>
                <w:bCs/>
                <w:color w:val="000000"/>
                <w:sz w:val="22"/>
              </w:rPr>
              <w:t>3776707</w:t>
            </w:r>
          </w:p>
        </w:tc>
        <w:tc>
          <w:tcPr>
            <w:tcW w:w="1134" w:type="dxa"/>
            <w:tcBorders>
              <w:top w:val="single" w:sz="4" w:space="0" w:color="auto"/>
            </w:tcBorders>
            <w:shd w:val="clear" w:color="auto" w:fill="auto"/>
            <w:noWrap/>
            <w:vAlign w:val="center"/>
          </w:tcPr>
          <w:p w:rsidR="00C66BB6" w:rsidRPr="00107CD4" w:rsidRDefault="00C66BB6" w:rsidP="00107CD4">
            <w:pPr>
              <w:jc w:val="right"/>
              <w:rPr>
                <w:bCs/>
                <w:color w:val="000000"/>
              </w:rPr>
            </w:pPr>
            <w:r w:rsidRPr="00107CD4">
              <w:rPr>
                <w:bCs/>
                <w:color w:val="000000"/>
                <w:sz w:val="22"/>
              </w:rPr>
              <w:t>8310696</w:t>
            </w:r>
          </w:p>
        </w:tc>
        <w:tc>
          <w:tcPr>
            <w:tcW w:w="1558" w:type="dxa"/>
            <w:tcBorders>
              <w:top w:val="single" w:sz="4" w:space="0" w:color="auto"/>
            </w:tcBorders>
            <w:shd w:val="clear" w:color="auto" w:fill="auto"/>
            <w:noWrap/>
            <w:vAlign w:val="center"/>
          </w:tcPr>
          <w:p w:rsidR="00C66BB6" w:rsidRPr="00107CD4" w:rsidRDefault="00C66BB6" w:rsidP="00107CD4">
            <w:pPr>
              <w:jc w:val="right"/>
              <w:rPr>
                <w:bCs/>
                <w:color w:val="000000"/>
              </w:rPr>
            </w:pPr>
            <w:r w:rsidRPr="00107CD4">
              <w:rPr>
                <w:bCs/>
                <w:color w:val="000000"/>
                <w:sz w:val="22"/>
              </w:rPr>
              <w:t>306937</w:t>
            </w:r>
          </w:p>
        </w:tc>
        <w:tc>
          <w:tcPr>
            <w:tcW w:w="1216" w:type="dxa"/>
            <w:tcBorders>
              <w:top w:val="single" w:sz="4" w:space="0" w:color="auto"/>
            </w:tcBorders>
            <w:shd w:val="clear" w:color="auto" w:fill="auto"/>
            <w:noWrap/>
            <w:vAlign w:val="center"/>
          </w:tcPr>
          <w:p w:rsidR="00C66BB6" w:rsidRPr="00107CD4" w:rsidRDefault="00C66BB6" w:rsidP="00107CD4">
            <w:pPr>
              <w:jc w:val="right"/>
              <w:rPr>
                <w:bCs/>
                <w:color w:val="000000"/>
              </w:rPr>
            </w:pPr>
            <w:r w:rsidRPr="00107CD4">
              <w:rPr>
                <w:bCs/>
                <w:color w:val="000000"/>
                <w:sz w:val="22"/>
              </w:rPr>
              <w:t>2560091</w:t>
            </w:r>
          </w:p>
        </w:tc>
        <w:tc>
          <w:tcPr>
            <w:tcW w:w="1477" w:type="dxa"/>
            <w:tcBorders>
              <w:top w:val="single" w:sz="4" w:space="0" w:color="auto"/>
            </w:tcBorders>
            <w:shd w:val="clear" w:color="auto" w:fill="auto"/>
            <w:noWrap/>
            <w:vAlign w:val="center"/>
          </w:tcPr>
          <w:p w:rsidR="00C66BB6" w:rsidRPr="00107CD4" w:rsidRDefault="00C66BB6" w:rsidP="00107CD4">
            <w:pPr>
              <w:jc w:val="right"/>
              <w:rPr>
                <w:bCs/>
                <w:color w:val="000000"/>
              </w:rPr>
            </w:pPr>
            <w:r w:rsidRPr="00107CD4">
              <w:rPr>
                <w:bCs/>
                <w:color w:val="000000"/>
                <w:sz w:val="22"/>
              </w:rPr>
              <w:t>4189066</w:t>
            </w:r>
          </w:p>
        </w:tc>
        <w:tc>
          <w:tcPr>
            <w:tcW w:w="1276" w:type="dxa"/>
            <w:tcBorders>
              <w:top w:val="single" w:sz="4" w:space="0" w:color="auto"/>
            </w:tcBorders>
            <w:shd w:val="clear" w:color="auto" w:fill="auto"/>
            <w:noWrap/>
            <w:vAlign w:val="center"/>
          </w:tcPr>
          <w:p w:rsidR="00C66BB6" w:rsidRPr="00107CD4" w:rsidRDefault="00C66BB6" w:rsidP="00107CD4">
            <w:pPr>
              <w:jc w:val="right"/>
              <w:rPr>
                <w:bCs/>
                <w:color w:val="000000"/>
              </w:rPr>
            </w:pPr>
            <w:r w:rsidRPr="00107CD4">
              <w:rPr>
                <w:bCs/>
                <w:color w:val="000000"/>
                <w:sz w:val="22"/>
              </w:rPr>
              <w:t>19143497</w:t>
            </w:r>
          </w:p>
        </w:tc>
      </w:tr>
      <w:tr w:rsidR="00C66BB6" w:rsidRPr="00107CD4" w:rsidTr="00107CD4">
        <w:trPr>
          <w:trHeight w:val="315"/>
        </w:trPr>
        <w:tc>
          <w:tcPr>
            <w:tcW w:w="1701" w:type="dxa"/>
            <w:shd w:val="clear" w:color="auto" w:fill="auto"/>
            <w:noWrap/>
            <w:vAlign w:val="center"/>
            <w:hideMark/>
          </w:tcPr>
          <w:p w:rsidR="00C66BB6" w:rsidRPr="00107CD4" w:rsidRDefault="00C66BB6" w:rsidP="00011A55">
            <w:pPr>
              <w:rPr>
                <w:bCs/>
                <w:color w:val="000000"/>
              </w:rPr>
            </w:pPr>
            <w:r w:rsidRPr="00107CD4">
              <w:rPr>
                <w:bCs/>
                <w:color w:val="000000"/>
                <w:sz w:val="22"/>
              </w:rPr>
              <w:t>Финансовые обязательства</w:t>
            </w:r>
          </w:p>
        </w:tc>
        <w:tc>
          <w:tcPr>
            <w:tcW w:w="1701" w:type="dxa"/>
            <w:shd w:val="clear" w:color="auto" w:fill="auto"/>
            <w:noWrap/>
            <w:vAlign w:val="center"/>
          </w:tcPr>
          <w:p w:rsidR="00C66BB6" w:rsidRPr="00107CD4" w:rsidRDefault="00C66BB6" w:rsidP="00107CD4">
            <w:pPr>
              <w:jc w:val="right"/>
              <w:rPr>
                <w:bCs/>
                <w:color w:val="000000"/>
              </w:rPr>
            </w:pPr>
            <w:r w:rsidRPr="00107CD4">
              <w:rPr>
                <w:bCs/>
                <w:color w:val="000000"/>
                <w:sz w:val="22"/>
              </w:rPr>
              <w:t>1954607</w:t>
            </w:r>
          </w:p>
        </w:tc>
        <w:tc>
          <w:tcPr>
            <w:tcW w:w="1134" w:type="dxa"/>
            <w:shd w:val="clear" w:color="auto" w:fill="auto"/>
            <w:noWrap/>
            <w:vAlign w:val="center"/>
          </w:tcPr>
          <w:p w:rsidR="00C66BB6" w:rsidRPr="00107CD4" w:rsidRDefault="00C66BB6" w:rsidP="00107CD4">
            <w:pPr>
              <w:jc w:val="right"/>
              <w:rPr>
                <w:bCs/>
                <w:color w:val="000000"/>
              </w:rPr>
            </w:pPr>
            <w:r w:rsidRPr="00107CD4">
              <w:rPr>
                <w:bCs/>
                <w:color w:val="000000"/>
                <w:sz w:val="22"/>
              </w:rPr>
              <w:t>3461112</w:t>
            </w:r>
          </w:p>
        </w:tc>
        <w:tc>
          <w:tcPr>
            <w:tcW w:w="1558" w:type="dxa"/>
            <w:shd w:val="clear" w:color="auto" w:fill="auto"/>
            <w:noWrap/>
            <w:vAlign w:val="center"/>
          </w:tcPr>
          <w:p w:rsidR="00C66BB6" w:rsidRPr="00107CD4" w:rsidRDefault="00C66BB6" w:rsidP="00107CD4">
            <w:pPr>
              <w:jc w:val="right"/>
              <w:rPr>
                <w:bCs/>
                <w:color w:val="000000"/>
              </w:rPr>
            </w:pPr>
            <w:r w:rsidRPr="00107CD4">
              <w:rPr>
                <w:bCs/>
                <w:color w:val="000000"/>
                <w:sz w:val="22"/>
              </w:rPr>
              <w:t>3864741</w:t>
            </w:r>
          </w:p>
        </w:tc>
        <w:tc>
          <w:tcPr>
            <w:tcW w:w="1216" w:type="dxa"/>
            <w:shd w:val="clear" w:color="auto" w:fill="auto"/>
            <w:noWrap/>
            <w:vAlign w:val="center"/>
          </w:tcPr>
          <w:p w:rsidR="00C66BB6" w:rsidRPr="00107CD4" w:rsidRDefault="00C66BB6" w:rsidP="00107CD4">
            <w:pPr>
              <w:jc w:val="right"/>
              <w:rPr>
                <w:bCs/>
                <w:color w:val="000000"/>
              </w:rPr>
            </w:pPr>
            <w:r w:rsidRPr="00107CD4">
              <w:rPr>
                <w:bCs/>
                <w:color w:val="000000"/>
                <w:sz w:val="22"/>
              </w:rPr>
              <w:t>11363636</w:t>
            </w:r>
          </w:p>
        </w:tc>
        <w:tc>
          <w:tcPr>
            <w:tcW w:w="1477" w:type="dxa"/>
            <w:shd w:val="clear" w:color="auto" w:fill="auto"/>
            <w:noWrap/>
            <w:vAlign w:val="center"/>
          </w:tcPr>
          <w:p w:rsidR="00C66BB6" w:rsidRPr="00107CD4" w:rsidRDefault="00C66BB6" w:rsidP="00107CD4">
            <w:pPr>
              <w:jc w:val="right"/>
              <w:rPr>
                <w:bCs/>
                <w:color w:val="000000"/>
              </w:rPr>
            </w:pPr>
            <w:r w:rsidRPr="00107CD4">
              <w:rPr>
                <w:bCs/>
                <w:color w:val="000000"/>
                <w:sz w:val="22"/>
              </w:rPr>
              <w:t> </w:t>
            </w:r>
          </w:p>
        </w:tc>
        <w:tc>
          <w:tcPr>
            <w:tcW w:w="1276" w:type="dxa"/>
            <w:shd w:val="clear" w:color="auto" w:fill="auto"/>
            <w:noWrap/>
            <w:vAlign w:val="center"/>
          </w:tcPr>
          <w:p w:rsidR="00C66BB6" w:rsidRPr="00107CD4" w:rsidRDefault="00C66BB6" w:rsidP="00107CD4">
            <w:pPr>
              <w:jc w:val="right"/>
              <w:rPr>
                <w:bCs/>
                <w:color w:val="000000"/>
              </w:rPr>
            </w:pPr>
            <w:r w:rsidRPr="00107CD4">
              <w:rPr>
                <w:bCs/>
                <w:color w:val="000000"/>
                <w:sz w:val="22"/>
              </w:rPr>
              <w:t>20644096</w:t>
            </w:r>
          </w:p>
        </w:tc>
      </w:tr>
      <w:tr w:rsidR="00C66BB6" w:rsidRPr="00107CD4" w:rsidTr="00107CD4">
        <w:trPr>
          <w:trHeight w:val="315"/>
        </w:trPr>
        <w:tc>
          <w:tcPr>
            <w:tcW w:w="1701" w:type="dxa"/>
            <w:shd w:val="clear" w:color="auto" w:fill="auto"/>
            <w:noWrap/>
            <w:vAlign w:val="center"/>
            <w:hideMark/>
          </w:tcPr>
          <w:p w:rsidR="00C66BB6" w:rsidRPr="00107CD4" w:rsidRDefault="00C66BB6" w:rsidP="00011A55">
            <w:pPr>
              <w:rPr>
                <w:b/>
                <w:bCs/>
                <w:color w:val="000000"/>
              </w:rPr>
            </w:pPr>
            <w:r w:rsidRPr="00107CD4">
              <w:rPr>
                <w:b/>
                <w:bCs/>
                <w:color w:val="000000"/>
                <w:sz w:val="22"/>
              </w:rPr>
              <w:t xml:space="preserve">Чистый разрыв ликвидности на 1 </w:t>
            </w:r>
            <w:r w:rsidRPr="00107CD4">
              <w:rPr>
                <w:b/>
                <w:sz w:val="22"/>
              </w:rPr>
              <w:t>января 2017 года</w:t>
            </w:r>
          </w:p>
        </w:tc>
        <w:tc>
          <w:tcPr>
            <w:tcW w:w="1701" w:type="dxa"/>
            <w:shd w:val="clear" w:color="auto" w:fill="auto"/>
            <w:noWrap/>
            <w:vAlign w:val="center"/>
          </w:tcPr>
          <w:p w:rsidR="00C66BB6" w:rsidRPr="00107CD4" w:rsidRDefault="00C66BB6" w:rsidP="00107CD4">
            <w:pPr>
              <w:jc w:val="right"/>
              <w:rPr>
                <w:b/>
                <w:bCs/>
                <w:color w:val="000000"/>
              </w:rPr>
            </w:pPr>
            <w:r w:rsidRPr="00107CD4">
              <w:rPr>
                <w:b/>
                <w:bCs/>
                <w:color w:val="000000"/>
                <w:sz w:val="22"/>
              </w:rPr>
              <w:t>1822100</w:t>
            </w:r>
          </w:p>
        </w:tc>
        <w:tc>
          <w:tcPr>
            <w:tcW w:w="1134" w:type="dxa"/>
            <w:shd w:val="clear" w:color="auto" w:fill="auto"/>
            <w:noWrap/>
            <w:vAlign w:val="center"/>
          </w:tcPr>
          <w:p w:rsidR="00C66BB6" w:rsidRPr="00107CD4" w:rsidRDefault="00C66BB6" w:rsidP="00107CD4">
            <w:pPr>
              <w:jc w:val="right"/>
              <w:rPr>
                <w:b/>
                <w:bCs/>
                <w:color w:val="000000"/>
              </w:rPr>
            </w:pPr>
            <w:r w:rsidRPr="00107CD4">
              <w:rPr>
                <w:b/>
                <w:bCs/>
                <w:color w:val="000000"/>
                <w:sz w:val="22"/>
              </w:rPr>
              <w:t>4849584</w:t>
            </w:r>
          </w:p>
        </w:tc>
        <w:tc>
          <w:tcPr>
            <w:tcW w:w="1558" w:type="dxa"/>
            <w:shd w:val="clear" w:color="auto" w:fill="auto"/>
            <w:noWrap/>
            <w:vAlign w:val="center"/>
          </w:tcPr>
          <w:p w:rsidR="00C66BB6" w:rsidRPr="00107CD4" w:rsidRDefault="00C66BB6" w:rsidP="00107CD4">
            <w:pPr>
              <w:jc w:val="right"/>
              <w:rPr>
                <w:b/>
                <w:bCs/>
                <w:color w:val="000000"/>
              </w:rPr>
            </w:pPr>
            <w:r w:rsidRPr="00107CD4">
              <w:rPr>
                <w:b/>
                <w:bCs/>
                <w:color w:val="000000"/>
                <w:sz w:val="22"/>
              </w:rPr>
              <w:t>(3557804)</w:t>
            </w:r>
          </w:p>
        </w:tc>
        <w:tc>
          <w:tcPr>
            <w:tcW w:w="1216" w:type="dxa"/>
            <w:shd w:val="clear" w:color="auto" w:fill="auto"/>
            <w:noWrap/>
            <w:vAlign w:val="center"/>
          </w:tcPr>
          <w:p w:rsidR="00C66BB6" w:rsidRPr="00107CD4" w:rsidRDefault="00C66BB6" w:rsidP="00107CD4">
            <w:pPr>
              <w:jc w:val="right"/>
              <w:rPr>
                <w:b/>
                <w:bCs/>
                <w:color w:val="000000"/>
              </w:rPr>
            </w:pPr>
            <w:r w:rsidRPr="00107CD4">
              <w:rPr>
                <w:b/>
                <w:bCs/>
                <w:color w:val="000000"/>
                <w:sz w:val="22"/>
              </w:rPr>
              <w:t>(8803545)</w:t>
            </w:r>
          </w:p>
        </w:tc>
        <w:tc>
          <w:tcPr>
            <w:tcW w:w="1477" w:type="dxa"/>
            <w:shd w:val="clear" w:color="auto" w:fill="auto"/>
            <w:noWrap/>
            <w:vAlign w:val="center"/>
          </w:tcPr>
          <w:p w:rsidR="00C66BB6" w:rsidRPr="00107CD4" w:rsidRDefault="00C66BB6" w:rsidP="00107CD4">
            <w:pPr>
              <w:jc w:val="right"/>
              <w:rPr>
                <w:b/>
                <w:bCs/>
                <w:color w:val="000000"/>
              </w:rPr>
            </w:pPr>
            <w:r w:rsidRPr="00107CD4">
              <w:rPr>
                <w:b/>
                <w:bCs/>
                <w:color w:val="000000"/>
                <w:sz w:val="22"/>
              </w:rPr>
              <w:t>4189066</w:t>
            </w:r>
          </w:p>
        </w:tc>
        <w:tc>
          <w:tcPr>
            <w:tcW w:w="1276" w:type="dxa"/>
            <w:shd w:val="clear" w:color="auto" w:fill="auto"/>
            <w:noWrap/>
            <w:vAlign w:val="center"/>
          </w:tcPr>
          <w:p w:rsidR="00C66BB6" w:rsidRPr="00107CD4" w:rsidRDefault="00C66BB6" w:rsidP="00107CD4">
            <w:pPr>
              <w:jc w:val="right"/>
              <w:rPr>
                <w:b/>
                <w:bCs/>
                <w:color w:val="000000"/>
              </w:rPr>
            </w:pPr>
            <w:r w:rsidRPr="00107CD4">
              <w:rPr>
                <w:b/>
                <w:bCs/>
                <w:color w:val="000000"/>
                <w:sz w:val="22"/>
              </w:rPr>
              <w:t>(1500599)</w:t>
            </w:r>
          </w:p>
        </w:tc>
      </w:tr>
      <w:tr w:rsidR="00C66BB6" w:rsidRPr="00107CD4" w:rsidTr="00107CD4">
        <w:trPr>
          <w:trHeight w:val="315"/>
        </w:trPr>
        <w:tc>
          <w:tcPr>
            <w:tcW w:w="1701" w:type="dxa"/>
            <w:tcBorders>
              <w:bottom w:val="single" w:sz="4" w:space="0" w:color="auto"/>
            </w:tcBorders>
            <w:shd w:val="clear" w:color="auto" w:fill="auto"/>
            <w:noWrap/>
            <w:vAlign w:val="center"/>
            <w:hideMark/>
          </w:tcPr>
          <w:p w:rsidR="00C66BB6" w:rsidRPr="00107CD4" w:rsidRDefault="00C66BB6" w:rsidP="00011A55">
            <w:pPr>
              <w:rPr>
                <w:b/>
                <w:bCs/>
                <w:color w:val="000000"/>
              </w:rPr>
            </w:pPr>
            <w:r w:rsidRPr="00107CD4">
              <w:rPr>
                <w:b/>
                <w:bCs/>
                <w:color w:val="000000"/>
                <w:sz w:val="22"/>
              </w:rPr>
              <w:t xml:space="preserve">Совокупный разрыв ликвидности на 1 </w:t>
            </w:r>
            <w:r w:rsidRPr="00107CD4">
              <w:rPr>
                <w:b/>
                <w:sz w:val="22"/>
              </w:rPr>
              <w:t>января 2017 года</w:t>
            </w:r>
          </w:p>
        </w:tc>
        <w:tc>
          <w:tcPr>
            <w:tcW w:w="1701" w:type="dxa"/>
            <w:tcBorders>
              <w:bottom w:val="single" w:sz="4" w:space="0" w:color="auto"/>
            </w:tcBorders>
            <w:shd w:val="clear" w:color="auto" w:fill="auto"/>
            <w:noWrap/>
            <w:vAlign w:val="center"/>
          </w:tcPr>
          <w:p w:rsidR="00C66BB6" w:rsidRPr="00107CD4" w:rsidRDefault="00C66BB6" w:rsidP="00107CD4">
            <w:pPr>
              <w:jc w:val="right"/>
              <w:rPr>
                <w:b/>
                <w:bCs/>
                <w:color w:val="000000"/>
              </w:rPr>
            </w:pPr>
            <w:r w:rsidRPr="00107CD4">
              <w:rPr>
                <w:b/>
                <w:bCs/>
                <w:color w:val="000000"/>
                <w:sz w:val="22"/>
              </w:rPr>
              <w:t>1822100</w:t>
            </w:r>
          </w:p>
        </w:tc>
        <w:tc>
          <w:tcPr>
            <w:tcW w:w="1134" w:type="dxa"/>
            <w:tcBorders>
              <w:bottom w:val="single" w:sz="4" w:space="0" w:color="auto"/>
            </w:tcBorders>
            <w:shd w:val="clear" w:color="auto" w:fill="auto"/>
            <w:noWrap/>
            <w:vAlign w:val="center"/>
          </w:tcPr>
          <w:p w:rsidR="00C66BB6" w:rsidRPr="00107CD4" w:rsidRDefault="00C66BB6" w:rsidP="00107CD4">
            <w:pPr>
              <w:jc w:val="right"/>
              <w:rPr>
                <w:b/>
                <w:bCs/>
                <w:color w:val="000000"/>
              </w:rPr>
            </w:pPr>
            <w:r w:rsidRPr="00107CD4">
              <w:rPr>
                <w:b/>
                <w:bCs/>
                <w:color w:val="000000"/>
                <w:sz w:val="22"/>
              </w:rPr>
              <w:t>6671684</w:t>
            </w:r>
          </w:p>
        </w:tc>
        <w:tc>
          <w:tcPr>
            <w:tcW w:w="1558" w:type="dxa"/>
            <w:tcBorders>
              <w:bottom w:val="single" w:sz="4" w:space="0" w:color="auto"/>
            </w:tcBorders>
            <w:shd w:val="clear" w:color="auto" w:fill="auto"/>
            <w:noWrap/>
            <w:vAlign w:val="center"/>
          </w:tcPr>
          <w:p w:rsidR="00C66BB6" w:rsidRPr="00107CD4" w:rsidRDefault="00C66BB6" w:rsidP="00107CD4">
            <w:pPr>
              <w:jc w:val="right"/>
              <w:rPr>
                <w:b/>
                <w:bCs/>
                <w:color w:val="000000"/>
              </w:rPr>
            </w:pPr>
            <w:r w:rsidRPr="00107CD4">
              <w:rPr>
                <w:b/>
                <w:bCs/>
                <w:color w:val="000000"/>
                <w:sz w:val="22"/>
              </w:rPr>
              <w:t>3113880</w:t>
            </w:r>
          </w:p>
        </w:tc>
        <w:tc>
          <w:tcPr>
            <w:tcW w:w="1216" w:type="dxa"/>
            <w:tcBorders>
              <w:bottom w:val="single" w:sz="4" w:space="0" w:color="auto"/>
            </w:tcBorders>
            <w:shd w:val="clear" w:color="auto" w:fill="auto"/>
            <w:noWrap/>
            <w:vAlign w:val="center"/>
          </w:tcPr>
          <w:p w:rsidR="00C66BB6" w:rsidRPr="00107CD4" w:rsidRDefault="00C66BB6" w:rsidP="00107CD4">
            <w:pPr>
              <w:jc w:val="right"/>
              <w:rPr>
                <w:b/>
                <w:bCs/>
                <w:color w:val="000000"/>
              </w:rPr>
            </w:pPr>
            <w:r w:rsidRPr="00107CD4">
              <w:rPr>
                <w:b/>
                <w:bCs/>
                <w:color w:val="000000"/>
                <w:sz w:val="22"/>
              </w:rPr>
              <w:t>(5689665)</w:t>
            </w:r>
          </w:p>
        </w:tc>
        <w:tc>
          <w:tcPr>
            <w:tcW w:w="1477" w:type="dxa"/>
            <w:tcBorders>
              <w:bottom w:val="single" w:sz="4" w:space="0" w:color="auto"/>
            </w:tcBorders>
            <w:shd w:val="clear" w:color="auto" w:fill="auto"/>
            <w:noWrap/>
            <w:vAlign w:val="center"/>
          </w:tcPr>
          <w:p w:rsidR="00C66BB6" w:rsidRPr="00107CD4" w:rsidRDefault="00C66BB6" w:rsidP="00107CD4">
            <w:pPr>
              <w:jc w:val="right"/>
              <w:rPr>
                <w:b/>
                <w:bCs/>
                <w:color w:val="000000"/>
              </w:rPr>
            </w:pPr>
            <w:r w:rsidRPr="00107CD4">
              <w:rPr>
                <w:b/>
                <w:bCs/>
                <w:color w:val="000000"/>
                <w:sz w:val="22"/>
              </w:rPr>
              <w:t>(1500599)</w:t>
            </w:r>
          </w:p>
        </w:tc>
        <w:tc>
          <w:tcPr>
            <w:tcW w:w="1276" w:type="dxa"/>
            <w:tcBorders>
              <w:bottom w:val="single" w:sz="4" w:space="0" w:color="auto"/>
            </w:tcBorders>
            <w:shd w:val="clear" w:color="auto" w:fill="auto"/>
            <w:noWrap/>
            <w:vAlign w:val="center"/>
          </w:tcPr>
          <w:p w:rsidR="00C66BB6" w:rsidRPr="00107CD4" w:rsidRDefault="00C66BB6" w:rsidP="00107CD4">
            <w:pPr>
              <w:jc w:val="right"/>
              <w:rPr>
                <w:b/>
                <w:bCs/>
                <w:color w:val="000000"/>
              </w:rPr>
            </w:pPr>
            <w:r w:rsidRPr="00107CD4">
              <w:rPr>
                <w:b/>
                <w:bCs/>
                <w:color w:val="000000"/>
                <w:sz w:val="22"/>
              </w:rPr>
              <w:t> </w:t>
            </w:r>
          </w:p>
        </w:tc>
      </w:tr>
    </w:tbl>
    <w:p w:rsidR="006B0C68" w:rsidRPr="00733D83" w:rsidRDefault="006B0C68" w:rsidP="00733D83">
      <w:pPr>
        <w:pStyle w:val="ABC-paragrahinNotes"/>
        <w:spacing w:after="0"/>
        <w:ind w:firstLine="567"/>
        <w:rPr>
          <w:iCs/>
          <w:sz w:val="24"/>
          <w:szCs w:val="24"/>
          <w:lang w:val="ru-RU"/>
        </w:rPr>
      </w:pPr>
    </w:p>
    <w:p w:rsidR="00C66BB6" w:rsidRPr="00733D83" w:rsidRDefault="00C66BB6" w:rsidP="00733D83">
      <w:pPr>
        <w:pStyle w:val="ABC-paragrahinNotes"/>
        <w:spacing w:after="0"/>
        <w:ind w:firstLine="567"/>
        <w:rPr>
          <w:iCs/>
          <w:sz w:val="24"/>
          <w:szCs w:val="24"/>
          <w:lang w:val="ru-RU"/>
        </w:rPr>
      </w:pPr>
      <w:r w:rsidRPr="00733D83">
        <w:rPr>
          <w:iCs/>
          <w:sz w:val="24"/>
          <w:szCs w:val="24"/>
          <w:lang w:val="ru-RU"/>
        </w:rPr>
        <w:t>Балансовая стоимость финансовых инструментов по ожидаемым срокам погашения представлена в таблице далее по состоянию на 1 января 2016 года.</w:t>
      </w:r>
    </w:p>
    <w:p w:rsidR="006B0C68" w:rsidRPr="00733D83" w:rsidRDefault="006B0C68" w:rsidP="00733D83">
      <w:pPr>
        <w:pStyle w:val="ABC-paragrahinNotes"/>
        <w:spacing w:after="0"/>
        <w:ind w:firstLine="567"/>
        <w:rPr>
          <w:iCs/>
          <w:sz w:val="24"/>
          <w:szCs w:val="24"/>
          <w:lang w:val="ru-RU"/>
        </w:rPr>
      </w:pPr>
    </w:p>
    <w:tbl>
      <w:tblPr>
        <w:tblW w:w="10063" w:type="dxa"/>
        <w:tblInd w:w="108" w:type="dxa"/>
        <w:tblLayout w:type="fixed"/>
        <w:tblLook w:val="04A0" w:firstRow="1" w:lastRow="0" w:firstColumn="1" w:lastColumn="0" w:noHBand="0" w:noVBand="1"/>
      </w:tblPr>
      <w:tblGrid>
        <w:gridCol w:w="1701"/>
        <w:gridCol w:w="1701"/>
        <w:gridCol w:w="1134"/>
        <w:gridCol w:w="1558"/>
        <w:gridCol w:w="1216"/>
        <w:gridCol w:w="1477"/>
        <w:gridCol w:w="1276"/>
      </w:tblGrid>
      <w:tr w:rsidR="00C66BB6" w:rsidRPr="00107CD4" w:rsidTr="00107CD4">
        <w:trPr>
          <w:trHeight w:val="1035"/>
          <w:tblHeader/>
        </w:trPr>
        <w:tc>
          <w:tcPr>
            <w:tcW w:w="1701" w:type="dxa"/>
            <w:tcBorders>
              <w:bottom w:val="single" w:sz="4" w:space="0" w:color="auto"/>
            </w:tcBorders>
            <w:shd w:val="clear" w:color="auto" w:fill="auto"/>
            <w:vAlign w:val="center"/>
            <w:hideMark/>
          </w:tcPr>
          <w:p w:rsidR="00C66BB6" w:rsidRPr="00107CD4" w:rsidRDefault="00C66BB6" w:rsidP="00011A55">
            <w:pPr>
              <w:rPr>
                <w:b/>
                <w:color w:val="000000"/>
              </w:rPr>
            </w:pPr>
            <w:r w:rsidRPr="00107CD4">
              <w:rPr>
                <w:b/>
                <w:color w:val="000000"/>
                <w:sz w:val="22"/>
              </w:rPr>
              <w:t> </w:t>
            </w:r>
          </w:p>
        </w:tc>
        <w:tc>
          <w:tcPr>
            <w:tcW w:w="1701" w:type="dxa"/>
            <w:tcBorders>
              <w:bottom w:val="single" w:sz="4" w:space="0" w:color="auto"/>
            </w:tcBorders>
            <w:shd w:val="clear" w:color="auto" w:fill="auto"/>
            <w:vAlign w:val="center"/>
            <w:hideMark/>
          </w:tcPr>
          <w:p w:rsidR="00C66BB6" w:rsidRPr="00107CD4" w:rsidRDefault="00C66BB6" w:rsidP="00011A55">
            <w:pPr>
              <w:jc w:val="center"/>
              <w:rPr>
                <w:b/>
                <w:bCs/>
                <w:color w:val="000000"/>
              </w:rPr>
            </w:pPr>
            <w:r w:rsidRPr="00107CD4">
              <w:rPr>
                <w:b/>
                <w:bCs/>
                <w:color w:val="000000"/>
                <w:sz w:val="22"/>
              </w:rPr>
              <w:t>До востребования и менее 1 месяца</w:t>
            </w:r>
          </w:p>
        </w:tc>
        <w:tc>
          <w:tcPr>
            <w:tcW w:w="1134" w:type="dxa"/>
            <w:tcBorders>
              <w:bottom w:val="single" w:sz="4" w:space="0" w:color="auto"/>
            </w:tcBorders>
            <w:shd w:val="clear" w:color="auto" w:fill="auto"/>
            <w:vAlign w:val="center"/>
            <w:hideMark/>
          </w:tcPr>
          <w:p w:rsidR="00C66BB6" w:rsidRPr="00107CD4" w:rsidRDefault="00C66BB6" w:rsidP="00011A55">
            <w:pPr>
              <w:jc w:val="center"/>
              <w:rPr>
                <w:b/>
                <w:bCs/>
                <w:color w:val="000000"/>
              </w:rPr>
            </w:pPr>
            <w:r w:rsidRPr="00107CD4">
              <w:rPr>
                <w:b/>
                <w:bCs/>
                <w:color w:val="000000"/>
                <w:sz w:val="22"/>
              </w:rPr>
              <w:t>От 1 до 6 месяцев</w:t>
            </w:r>
          </w:p>
        </w:tc>
        <w:tc>
          <w:tcPr>
            <w:tcW w:w="1558" w:type="dxa"/>
            <w:tcBorders>
              <w:bottom w:val="single" w:sz="4" w:space="0" w:color="auto"/>
            </w:tcBorders>
            <w:shd w:val="clear" w:color="auto" w:fill="auto"/>
            <w:vAlign w:val="center"/>
            <w:hideMark/>
          </w:tcPr>
          <w:p w:rsidR="00C66BB6" w:rsidRPr="00107CD4" w:rsidRDefault="00C66BB6" w:rsidP="00011A55">
            <w:pPr>
              <w:jc w:val="center"/>
              <w:rPr>
                <w:b/>
                <w:bCs/>
                <w:color w:val="000000"/>
              </w:rPr>
            </w:pPr>
            <w:r w:rsidRPr="00107CD4">
              <w:rPr>
                <w:b/>
                <w:bCs/>
                <w:color w:val="000000"/>
                <w:sz w:val="22"/>
              </w:rPr>
              <w:t>От 6 до 12 месяцев</w:t>
            </w:r>
          </w:p>
        </w:tc>
        <w:tc>
          <w:tcPr>
            <w:tcW w:w="1216" w:type="dxa"/>
            <w:tcBorders>
              <w:bottom w:val="single" w:sz="4" w:space="0" w:color="auto"/>
            </w:tcBorders>
            <w:shd w:val="clear" w:color="auto" w:fill="auto"/>
            <w:vAlign w:val="center"/>
            <w:hideMark/>
          </w:tcPr>
          <w:p w:rsidR="00C66BB6" w:rsidRPr="00107CD4" w:rsidRDefault="00C66BB6" w:rsidP="00011A55">
            <w:pPr>
              <w:jc w:val="center"/>
              <w:rPr>
                <w:b/>
                <w:bCs/>
                <w:color w:val="000000"/>
              </w:rPr>
            </w:pPr>
            <w:r w:rsidRPr="00107CD4">
              <w:rPr>
                <w:b/>
                <w:bCs/>
                <w:color w:val="000000"/>
                <w:sz w:val="22"/>
              </w:rPr>
              <w:t>Свыше 1 года</w:t>
            </w:r>
          </w:p>
        </w:tc>
        <w:tc>
          <w:tcPr>
            <w:tcW w:w="1477" w:type="dxa"/>
            <w:tcBorders>
              <w:bottom w:val="single" w:sz="4" w:space="0" w:color="auto"/>
            </w:tcBorders>
            <w:shd w:val="clear" w:color="auto" w:fill="auto"/>
            <w:vAlign w:val="center"/>
            <w:hideMark/>
          </w:tcPr>
          <w:p w:rsidR="00C66BB6" w:rsidRPr="00107CD4" w:rsidRDefault="00C66BB6" w:rsidP="00011A55">
            <w:pPr>
              <w:jc w:val="center"/>
              <w:rPr>
                <w:b/>
                <w:bCs/>
                <w:color w:val="000000"/>
              </w:rPr>
            </w:pPr>
            <w:r w:rsidRPr="00107CD4">
              <w:rPr>
                <w:b/>
                <w:bCs/>
                <w:color w:val="000000"/>
                <w:sz w:val="22"/>
              </w:rPr>
              <w:t>С неопределенным сроком</w:t>
            </w:r>
          </w:p>
        </w:tc>
        <w:tc>
          <w:tcPr>
            <w:tcW w:w="1276" w:type="dxa"/>
            <w:tcBorders>
              <w:bottom w:val="single" w:sz="4" w:space="0" w:color="auto"/>
            </w:tcBorders>
            <w:shd w:val="clear" w:color="auto" w:fill="auto"/>
            <w:vAlign w:val="center"/>
            <w:hideMark/>
          </w:tcPr>
          <w:p w:rsidR="00C66BB6" w:rsidRPr="00107CD4" w:rsidRDefault="00C66BB6" w:rsidP="00011A55">
            <w:pPr>
              <w:jc w:val="center"/>
              <w:rPr>
                <w:b/>
                <w:bCs/>
                <w:color w:val="000000"/>
              </w:rPr>
            </w:pPr>
            <w:r w:rsidRPr="00107CD4">
              <w:rPr>
                <w:b/>
                <w:bCs/>
                <w:color w:val="000000"/>
                <w:sz w:val="22"/>
              </w:rPr>
              <w:t>Итого</w:t>
            </w:r>
          </w:p>
        </w:tc>
      </w:tr>
      <w:tr w:rsidR="00C66BB6" w:rsidRPr="00107CD4" w:rsidTr="00107CD4">
        <w:trPr>
          <w:trHeight w:val="79"/>
        </w:trPr>
        <w:tc>
          <w:tcPr>
            <w:tcW w:w="1701" w:type="dxa"/>
            <w:tcBorders>
              <w:top w:val="single" w:sz="4" w:space="0" w:color="auto"/>
            </w:tcBorders>
            <w:shd w:val="clear" w:color="auto" w:fill="auto"/>
            <w:noWrap/>
            <w:vAlign w:val="center"/>
            <w:hideMark/>
          </w:tcPr>
          <w:p w:rsidR="00C66BB6" w:rsidRPr="00107CD4" w:rsidRDefault="00C66BB6" w:rsidP="00011A55">
            <w:pPr>
              <w:rPr>
                <w:bCs/>
                <w:color w:val="000000"/>
              </w:rPr>
            </w:pPr>
            <w:r w:rsidRPr="00107CD4">
              <w:rPr>
                <w:bCs/>
                <w:color w:val="000000"/>
                <w:sz w:val="22"/>
              </w:rPr>
              <w:t>Финансовые активы</w:t>
            </w:r>
          </w:p>
        </w:tc>
        <w:tc>
          <w:tcPr>
            <w:tcW w:w="1701" w:type="dxa"/>
            <w:tcBorders>
              <w:top w:val="single" w:sz="4" w:space="0" w:color="auto"/>
            </w:tcBorders>
            <w:shd w:val="clear" w:color="auto" w:fill="auto"/>
            <w:noWrap/>
            <w:vAlign w:val="center"/>
          </w:tcPr>
          <w:p w:rsidR="00C66BB6" w:rsidRPr="00107CD4" w:rsidRDefault="00C66BB6" w:rsidP="00107CD4">
            <w:pPr>
              <w:jc w:val="right"/>
              <w:rPr>
                <w:bCs/>
                <w:color w:val="000000"/>
              </w:rPr>
            </w:pPr>
            <w:r w:rsidRPr="00107CD4">
              <w:rPr>
                <w:bCs/>
                <w:color w:val="000000"/>
                <w:sz w:val="22"/>
              </w:rPr>
              <w:t>2293055</w:t>
            </w:r>
          </w:p>
        </w:tc>
        <w:tc>
          <w:tcPr>
            <w:tcW w:w="1134" w:type="dxa"/>
            <w:tcBorders>
              <w:top w:val="single" w:sz="4" w:space="0" w:color="auto"/>
            </w:tcBorders>
            <w:shd w:val="clear" w:color="auto" w:fill="auto"/>
            <w:noWrap/>
            <w:vAlign w:val="center"/>
          </w:tcPr>
          <w:p w:rsidR="00C66BB6" w:rsidRPr="00107CD4" w:rsidRDefault="00C66BB6" w:rsidP="00107CD4">
            <w:pPr>
              <w:jc w:val="right"/>
              <w:rPr>
                <w:bCs/>
                <w:color w:val="000000"/>
              </w:rPr>
            </w:pPr>
            <w:r w:rsidRPr="00107CD4">
              <w:rPr>
                <w:bCs/>
                <w:color w:val="000000"/>
                <w:sz w:val="22"/>
              </w:rPr>
              <w:t>1262883</w:t>
            </w:r>
          </w:p>
        </w:tc>
        <w:tc>
          <w:tcPr>
            <w:tcW w:w="1558" w:type="dxa"/>
            <w:tcBorders>
              <w:top w:val="single" w:sz="4" w:space="0" w:color="auto"/>
            </w:tcBorders>
            <w:shd w:val="clear" w:color="auto" w:fill="auto"/>
            <w:noWrap/>
            <w:vAlign w:val="center"/>
          </w:tcPr>
          <w:p w:rsidR="00C66BB6" w:rsidRPr="00107CD4" w:rsidRDefault="00C66BB6" w:rsidP="00107CD4">
            <w:pPr>
              <w:jc w:val="right"/>
              <w:rPr>
                <w:bCs/>
                <w:color w:val="000000"/>
              </w:rPr>
            </w:pPr>
            <w:r w:rsidRPr="00107CD4">
              <w:rPr>
                <w:bCs/>
                <w:color w:val="000000"/>
                <w:sz w:val="22"/>
              </w:rPr>
              <w:t>1527222</w:t>
            </w:r>
          </w:p>
        </w:tc>
        <w:tc>
          <w:tcPr>
            <w:tcW w:w="1216" w:type="dxa"/>
            <w:tcBorders>
              <w:top w:val="single" w:sz="4" w:space="0" w:color="auto"/>
            </w:tcBorders>
            <w:shd w:val="clear" w:color="auto" w:fill="auto"/>
            <w:noWrap/>
            <w:vAlign w:val="center"/>
          </w:tcPr>
          <w:p w:rsidR="00C66BB6" w:rsidRPr="00107CD4" w:rsidRDefault="00C66BB6" w:rsidP="00107CD4">
            <w:pPr>
              <w:jc w:val="right"/>
              <w:rPr>
                <w:bCs/>
                <w:color w:val="000000"/>
              </w:rPr>
            </w:pPr>
            <w:r w:rsidRPr="00107CD4">
              <w:rPr>
                <w:bCs/>
                <w:color w:val="000000"/>
                <w:sz w:val="22"/>
              </w:rPr>
              <w:t>3843626</w:t>
            </w:r>
          </w:p>
        </w:tc>
        <w:tc>
          <w:tcPr>
            <w:tcW w:w="1477" w:type="dxa"/>
            <w:tcBorders>
              <w:top w:val="single" w:sz="4" w:space="0" w:color="auto"/>
            </w:tcBorders>
            <w:shd w:val="clear" w:color="auto" w:fill="auto"/>
            <w:noWrap/>
            <w:vAlign w:val="center"/>
          </w:tcPr>
          <w:p w:rsidR="00C66BB6" w:rsidRPr="00107CD4" w:rsidRDefault="00C66BB6" w:rsidP="00107CD4">
            <w:pPr>
              <w:jc w:val="right"/>
              <w:rPr>
                <w:bCs/>
                <w:color w:val="000000"/>
              </w:rPr>
            </w:pPr>
            <w:r w:rsidRPr="00107CD4">
              <w:rPr>
                <w:bCs/>
                <w:color w:val="000000"/>
                <w:sz w:val="22"/>
              </w:rPr>
              <w:t>2324948</w:t>
            </w:r>
          </w:p>
        </w:tc>
        <w:tc>
          <w:tcPr>
            <w:tcW w:w="1276" w:type="dxa"/>
            <w:tcBorders>
              <w:top w:val="single" w:sz="4" w:space="0" w:color="auto"/>
            </w:tcBorders>
            <w:shd w:val="clear" w:color="auto" w:fill="auto"/>
            <w:noWrap/>
            <w:vAlign w:val="center"/>
          </w:tcPr>
          <w:p w:rsidR="00C66BB6" w:rsidRPr="00107CD4" w:rsidRDefault="00C66BB6" w:rsidP="00107CD4">
            <w:pPr>
              <w:jc w:val="right"/>
              <w:rPr>
                <w:bCs/>
                <w:color w:val="000000"/>
              </w:rPr>
            </w:pPr>
            <w:r w:rsidRPr="00107CD4">
              <w:rPr>
                <w:bCs/>
                <w:color w:val="000000"/>
                <w:sz w:val="22"/>
              </w:rPr>
              <w:t>11251734</w:t>
            </w:r>
          </w:p>
        </w:tc>
      </w:tr>
      <w:tr w:rsidR="00C66BB6" w:rsidRPr="00107CD4" w:rsidTr="00107CD4">
        <w:trPr>
          <w:trHeight w:val="315"/>
        </w:trPr>
        <w:tc>
          <w:tcPr>
            <w:tcW w:w="1701" w:type="dxa"/>
            <w:shd w:val="clear" w:color="auto" w:fill="auto"/>
            <w:noWrap/>
            <w:vAlign w:val="center"/>
            <w:hideMark/>
          </w:tcPr>
          <w:p w:rsidR="00C66BB6" w:rsidRPr="00107CD4" w:rsidRDefault="00C66BB6" w:rsidP="00011A55">
            <w:pPr>
              <w:rPr>
                <w:bCs/>
                <w:color w:val="000000"/>
              </w:rPr>
            </w:pPr>
            <w:r w:rsidRPr="00107CD4">
              <w:rPr>
                <w:bCs/>
                <w:color w:val="000000"/>
                <w:sz w:val="22"/>
              </w:rPr>
              <w:t>Финансовые обязательства</w:t>
            </w:r>
          </w:p>
        </w:tc>
        <w:tc>
          <w:tcPr>
            <w:tcW w:w="1701" w:type="dxa"/>
            <w:shd w:val="clear" w:color="auto" w:fill="auto"/>
            <w:noWrap/>
            <w:vAlign w:val="center"/>
          </w:tcPr>
          <w:p w:rsidR="00C66BB6" w:rsidRPr="00107CD4" w:rsidRDefault="00C66BB6" w:rsidP="00107CD4">
            <w:pPr>
              <w:jc w:val="right"/>
              <w:rPr>
                <w:color w:val="000000"/>
              </w:rPr>
            </w:pPr>
            <w:r w:rsidRPr="00107CD4">
              <w:rPr>
                <w:color w:val="000000"/>
                <w:sz w:val="22"/>
              </w:rPr>
              <w:t>2230956</w:t>
            </w:r>
          </w:p>
        </w:tc>
        <w:tc>
          <w:tcPr>
            <w:tcW w:w="1134" w:type="dxa"/>
            <w:shd w:val="clear" w:color="auto" w:fill="auto"/>
            <w:noWrap/>
            <w:vAlign w:val="center"/>
          </w:tcPr>
          <w:p w:rsidR="00C66BB6" w:rsidRPr="00107CD4" w:rsidRDefault="00C66BB6" w:rsidP="00107CD4">
            <w:pPr>
              <w:jc w:val="right"/>
              <w:rPr>
                <w:color w:val="000000"/>
              </w:rPr>
            </w:pPr>
            <w:r w:rsidRPr="00107CD4">
              <w:rPr>
                <w:color w:val="000000"/>
                <w:sz w:val="22"/>
              </w:rPr>
              <w:t>3442281</w:t>
            </w:r>
          </w:p>
        </w:tc>
        <w:tc>
          <w:tcPr>
            <w:tcW w:w="1558" w:type="dxa"/>
            <w:shd w:val="clear" w:color="auto" w:fill="auto"/>
            <w:noWrap/>
            <w:vAlign w:val="center"/>
          </w:tcPr>
          <w:p w:rsidR="00C66BB6" w:rsidRPr="00107CD4" w:rsidRDefault="00C66BB6" w:rsidP="00107CD4">
            <w:pPr>
              <w:jc w:val="right"/>
              <w:rPr>
                <w:color w:val="000000"/>
              </w:rPr>
            </w:pPr>
            <w:r w:rsidRPr="00107CD4">
              <w:rPr>
                <w:color w:val="000000"/>
                <w:sz w:val="22"/>
              </w:rPr>
              <w:t>1937661</w:t>
            </w:r>
          </w:p>
        </w:tc>
        <w:tc>
          <w:tcPr>
            <w:tcW w:w="1216" w:type="dxa"/>
            <w:shd w:val="clear" w:color="auto" w:fill="auto"/>
            <w:noWrap/>
            <w:vAlign w:val="center"/>
          </w:tcPr>
          <w:p w:rsidR="00C66BB6" w:rsidRPr="00107CD4" w:rsidRDefault="00C66BB6" w:rsidP="00107CD4">
            <w:pPr>
              <w:jc w:val="right"/>
              <w:rPr>
                <w:color w:val="000000"/>
              </w:rPr>
            </w:pPr>
            <w:r w:rsidRPr="00107CD4">
              <w:rPr>
                <w:color w:val="000000"/>
                <w:sz w:val="22"/>
              </w:rPr>
              <w:t>5507997</w:t>
            </w:r>
          </w:p>
        </w:tc>
        <w:tc>
          <w:tcPr>
            <w:tcW w:w="1477" w:type="dxa"/>
            <w:shd w:val="clear" w:color="auto" w:fill="auto"/>
            <w:noWrap/>
            <w:vAlign w:val="center"/>
          </w:tcPr>
          <w:p w:rsidR="00C66BB6" w:rsidRPr="00107CD4" w:rsidRDefault="00C66BB6" w:rsidP="00107CD4">
            <w:pPr>
              <w:jc w:val="right"/>
              <w:rPr>
                <w:bCs/>
                <w:color w:val="000000"/>
              </w:rPr>
            </w:pPr>
          </w:p>
        </w:tc>
        <w:tc>
          <w:tcPr>
            <w:tcW w:w="1276" w:type="dxa"/>
            <w:shd w:val="clear" w:color="auto" w:fill="auto"/>
            <w:noWrap/>
            <w:vAlign w:val="center"/>
          </w:tcPr>
          <w:p w:rsidR="00C66BB6" w:rsidRPr="00107CD4" w:rsidRDefault="00C66BB6" w:rsidP="00107CD4">
            <w:pPr>
              <w:jc w:val="right"/>
              <w:rPr>
                <w:bCs/>
                <w:color w:val="000000"/>
              </w:rPr>
            </w:pPr>
            <w:r w:rsidRPr="00107CD4">
              <w:rPr>
                <w:bCs/>
                <w:color w:val="000000"/>
                <w:sz w:val="22"/>
              </w:rPr>
              <w:t>13118895</w:t>
            </w:r>
          </w:p>
        </w:tc>
      </w:tr>
      <w:tr w:rsidR="00C66BB6" w:rsidRPr="00107CD4" w:rsidTr="00107CD4">
        <w:trPr>
          <w:trHeight w:val="315"/>
        </w:trPr>
        <w:tc>
          <w:tcPr>
            <w:tcW w:w="1701" w:type="dxa"/>
            <w:shd w:val="clear" w:color="auto" w:fill="auto"/>
            <w:noWrap/>
            <w:vAlign w:val="center"/>
            <w:hideMark/>
          </w:tcPr>
          <w:p w:rsidR="00C66BB6" w:rsidRPr="00107CD4" w:rsidRDefault="00C66BB6" w:rsidP="00011A55">
            <w:pPr>
              <w:rPr>
                <w:b/>
                <w:bCs/>
                <w:color w:val="000000"/>
              </w:rPr>
            </w:pPr>
            <w:r w:rsidRPr="00107CD4">
              <w:rPr>
                <w:b/>
                <w:bCs/>
                <w:color w:val="000000"/>
                <w:sz w:val="22"/>
              </w:rPr>
              <w:t xml:space="preserve">Чистый </w:t>
            </w:r>
            <w:r w:rsidRPr="00107CD4">
              <w:rPr>
                <w:b/>
                <w:bCs/>
                <w:color w:val="000000"/>
                <w:sz w:val="22"/>
              </w:rPr>
              <w:lastRenderedPageBreak/>
              <w:t xml:space="preserve">разрыв ликвидности на 1 </w:t>
            </w:r>
            <w:r w:rsidRPr="00107CD4">
              <w:rPr>
                <w:b/>
                <w:sz w:val="22"/>
              </w:rPr>
              <w:t>января 2016 года</w:t>
            </w:r>
          </w:p>
        </w:tc>
        <w:tc>
          <w:tcPr>
            <w:tcW w:w="1701" w:type="dxa"/>
            <w:shd w:val="clear" w:color="auto" w:fill="auto"/>
            <w:noWrap/>
            <w:vAlign w:val="center"/>
          </w:tcPr>
          <w:p w:rsidR="00C66BB6" w:rsidRPr="00107CD4" w:rsidRDefault="00C66BB6" w:rsidP="00107CD4">
            <w:pPr>
              <w:jc w:val="right"/>
              <w:rPr>
                <w:b/>
                <w:bCs/>
                <w:color w:val="000000"/>
              </w:rPr>
            </w:pPr>
            <w:r w:rsidRPr="00107CD4">
              <w:rPr>
                <w:b/>
                <w:bCs/>
                <w:color w:val="000000"/>
                <w:sz w:val="22"/>
              </w:rPr>
              <w:lastRenderedPageBreak/>
              <w:t>62099</w:t>
            </w:r>
          </w:p>
        </w:tc>
        <w:tc>
          <w:tcPr>
            <w:tcW w:w="1134" w:type="dxa"/>
            <w:shd w:val="clear" w:color="auto" w:fill="auto"/>
            <w:noWrap/>
            <w:vAlign w:val="center"/>
          </w:tcPr>
          <w:p w:rsidR="00C66BB6" w:rsidRPr="00107CD4" w:rsidRDefault="00C66BB6" w:rsidP="00107CD4">
            <w:pPr>
              <w:jc w:val="right"/>
              <w:rPr>
                <w:b/>
                <w:bCs/>
                <w:color w:val="000000"/>
              </w:rPr>
            </w:pPr>
            <w:r w:rsidRPr="00107CD4">
              <w:rPr>
                <w:b/>
                <w:bCs/>
                <w:color w:val="000000"/>
                <w:sz w:val="22"/>
              </w:rPr>
              <w:t>(2179398)</w:t>
            </w:r>
          </w:p>
        </w:tc>
        <w:tc>
          <w:tcPr>
            <w:tcW w:w="1558" w:type="dxa"/>
            <w:shd w:val="clear" w:color="auto" w:fill="auto"/>
            <w:noWrap/>
            <w:vAlign w:val="center"/>
          </w:tcPr>
          <w:p w:rsidR="00C66BB6" w:rsidRPr="00107CD4" w:rsidRDefault="00C66BB6" w:rsidP="00107CD4">
            <w:pPr>
              <w:jc w:val="right"/>
              <w:rPr>
                <w:b/>
                <w:bCs/>
                <w:color w:val="000000"/>
              </w:rPr>
            </w:pPr>
            <w:r w:rsidRPr="00107CD4">
              <w:rPr>
                <w:b/>
                <w:bCs/>
                <w:color w:val="000000"/>
                <w:sz w:val="22"/>
              </w:rPr>
              <w:t>(410439)</w:t>
            </w:r>
          </w:p>
        </w:tc>
        <w:tc>
          <w:tcPr>
            <w:tcW w:w="1216" w:type="dxa"/>
            <w:shd w:val="clear" w:color="auto" w:fill="auto"/>
            <w:noWrap/>
            <w:vAlign w:val="center"/>
          </w:tcPr>
          <w:p w:rsidR="00C66BB6" w:rsidRPr="00107CD4" w:rsidRDefault="00C66BB6" w:rsidP="00107CD4">
            <w:pPr>
              <w:jc w:val="right"/>
              <w:rPr>
                <w:b/>
                <w:bCs/>
                <w:color w:val="000000"/>
              </w:rPr>
            </w:pPr>
            <w:r w:rsidRPr="00107CD4">
              <w:rPr>
                <w:b/>
                <w:bCs/>
                <w:color w:val="000000"/>
                <w:sz w:val="22"/>
              </w:rPr>
              <w:t>(1664371)</w:t>
            </w:r>
          </w:p>
        </w:tc>
        <w:tc>
          <w:tcPr>
            <w:tcW w:w="1477" w:type="dxa"/>
            <w:shd w:val="clear" w:color="auto" w:fill="auto"/>
            <w:noWrap/>
            <w:vAlign w:val="center"/>
          </w:tcPr>
          <w:p w:rsidR="00C66BB6" w:rsidRPr="00107CD4" w:rsidRDefault="00C66BB6" w:rsidP="00107CD4">
            <w:pPr>
              <w:jc w:val="right"/>
              <w:rPr>
                <w:b/>
                <w:bCs/>
                <w:color w:val="000000"/>
              </w:rPr>
            </w:pPr>
            <w:r w:rsidRPr="00107CD4">
              <w:rPr>
                <w:b/>
                <w:bCs/>
                <w:color w:val="000000"/>
                <w:sz w:val="22"/>
              </w:rPr>
              <w:t>2324948</w:t>
            </w:r>
          </w:p>
        </w:tc>
        <w:tc>
          <w:tcPr>
            <w:tcW w:w="1276" w:type="dxa"/>
            <w:shd w:val="clear" w:color="auto" w:fill="auto"/>
            <w:noWrap/>
            <w:vAlign w:val="center"/>
          </w:tcPr>
          <w:p w:rsidR="00C66BB6" w:rsidRPr="00107CD4" w:rsidRDefault="00C66BB6" w:rsidP="00107CD4">
            <w:pPr>
              <w:jc w:val="right"/>
              <w:rPr>
                <w:b/>
                <w:bCs/>
                <w:color w:val="000000"/>
              </w:rPr>
            </w:pPr>
            <w:r w:rsidRPr="00107CD4">
              <w:rPr>
                <w:b/>
                <w:bCs/>
                <w:color w:val="000000"/>
                <w:sz w:val="22"/>
              </w:rPr>
              <w:t>(1867161)</w:t>
            </w:r>
          </w:p>
        </w:tc>
      </w:tr>
      <w:tr w:rsidR="00C66BB6" w:rsidRPr="00107CD4" w:rsidTr="00107CD4">
        <w:trPr>
          <w:trHeight w:val="315"/>
        </w:trPr>
        <w:tc>
          <w:tcPr>
            <w:tcW w:w="1701" w:type="dxa"/>
            <w:tcBorders>
              <w:bottom w:val="single" w:sz="4" w:space="0" w:color="auto"/>
            </w:tcBorders>
            <w:shd w:val="clear" w:color="auto" w:fill="auto"/>
            <w:noWrap/>
            <w:vAlign w:val="center"/>
            <w:hideMark/>
          </w:tcPr>
          <w:p w:rsidR="00C66BB6" w:rsidRPr="00107CD4" w:rsidRDefault="00C66BB6" w:rsidP="00011A55">
            <w:pPr>
              <w:rPr>
                <w:b/>
                <w:bCs/>
                <w:color w:val="000000"/>
              </w:rPr>
            </w:pPr>
            <w:r w:rsidRPr="00107CD4">
              <w:rPr>
                <w:b/>
                <w:bCs/>
                <w:color w:val="000000"/>
                <w:sz w:val="22"/>
              </w:rPr>
              <w:lastRenderedPageBreak/>
              <w:t xml:space="preserve">Совокупный разрыв ликвидности на 1 </w:t>
            </w:r>
            <w:r w:rsidRPr="00107CD4">
              <w:rPr>
                <w:b/>
                <w:sz w:val="22"/>
              </w:rPr>
              <w:t>января 2016 года</w:t>
            </w:r>
          </w:p>
        </w:tc>
        <w:tc>
          <w:tcPr>
            <w:tcW w:w="1701" w:type="dxa"/>
            <w:tcBorders>
              <w:bottom w:val="single" w:sz="4" w:space="0" w:color="auto"/>
            </w:tcBorders>
            <w:shd w:val="clear" w:color="auto" w:fill="auto"/>
            <w:noWrap/>
            <w:vAlign w:val="center"/>
          </w:tcPr>
          <w:p w:rsidR="00C66BB6" w:rsidRPr="00107CD4" w:rsidRDefault="00C66BB6" w:rsidP="00107CD4">
            <w:pPr>
              <w:jc w:val="right"/>
              <w:rPr>
                <w:b/>
                <w:bCs/>
                <w:color w:val="000000"/>
              </w:rPr>
            </w:pPr>
            <w:r w:rsidRPr="00107CD4">
              <w:rPr>
                <w:b/>
                <w:bCs/>
                <w:color w:val="000000"/>
                <w:sz w:val="22"/>
              </w:rPr>
              <w:t>62099</w:t>
            </w:r>
          </w:p>
        </w:tc>
        <w:tc>
          <w:tcPr>
            <w:tcW w:w="1134" w:type="dxa"/>
            <w:tcBorders>
              <w:bottom w:val="single" w:sz="4" w:space="0" w:color="auto"/>
            </w:tcBorders>
            <w:shd w:val="clear" w:color="auto" w:fill="auto"/>
            <w:noWrap/>
            <w:vAlign w:val="center"/>
          </w:tcPr>
          <w:p w:rsidR="00C66BB6" w:rsidRPr="00107CD4" w:rsidRDefault="00C66BB6" w:rsidP="00107CD4">
            <w:pPr>
              <w:jc w:val="right"/>
              <w:rPr>
                <w:b/>
                <w:bCs/>
                <w:color w:val="000000"/>
              </w:rPr>
            </w:pPr>
            <w:r w:rsidRPr="00107CD4">
              <w:rPr>
                <w:b/>
                <w:bCs/>
                <w:color w:val="000000"/>
                <w:sz w:val="22"/>
              </w:rPr>
              <w:t>(2117229)</w:t>
            </w:r>
          </w:p>
        </w:tc>
        <w:tc>
          <w:tcPr>
            <w:tcW w:w="1558" w:type="dxa"/>
            <w:tcBorders>
              <w:bottom w:val="single" w:sz="4" w:space="0" w:color="auto"/>
            </w:tcBorders>
            <w:shd w:val="clear" w:color="auto" w:fill="auto"/>
            <w:noWrap/>
            <w:vAlign w:val="center"/>
          </w:tcPr>
          <w:p w:rsidR="00C66BB6" w:rsidRPr="00107CD4" w:rsidRDefault="00C66BB6" w:rsidP="00107CD4">
            <w:pPr>
              <w:jc w:val="right"/>
              <w:rPr>
                <w:b/>
                <w:bCs/>
                <w:color w:val="000000"/>
              </w:rPr>
            </w:pPr>
            <w:r w:rsidRPr="00107CD4">
              <w:rPr>
                <w:b/>
                <w:bCs/>
                <w:color w:val="000000"/>
                <w:sz w:val="22"/>
              </w:rPr>
              <w:t>(2527738)</w:t>
            </w:r>
          </w:p>
        </w:tc>
        <w:tc>
          <w:tcPr>
            <w:tcW w:w="1216" w:type="dxa"/>
            <w:tcBorders>
              <w:bottom w:val="single" w:sz="4" w:space="0" w:color="auto"/>
            </w:tcBorders>
            <w:shd w:val="clear" w:color="auto" w:fill="auto"/>
            <w:noWrap/>
            <w:vAlign w:val="center"/>
          </w:tcPr>
          <w:p w:rsidR="00C66BB6" w:rsidRPr="00107CD4" w:rsidRDefault="00C66BB6" w:rsidP="00107CD4">
            <w:pPr>
              <w:jc w:val="right"/>
              <w:rPr>
                <w:b/>
                <w:bCs/>
                <w:color w:val="000000"/>
              </w:rPr>
            </w:pPr>
            <w:r w:rsidRPr="00107CD4">
              <w:rPr>
                <w:b/>
                <w:bCs/>
                <w:color w:val="000000"/>
                <w:sz w:val="22"/>
              </w:rPr>
              <w:t>(4192109)</w:t>
            </w:r>
          </w:p>
        </w:tc>
        <w:tc>
          <w:tcPr>
            <w:tcW w:w="1477" w:type="dxa"/>
            <w:tcBorders>
              <w:bottom w:val="single" w:sz="4" w:space="0" w:color="auto"/>
            </w:tcBorders>
            <w:shd w:val="clear" w:color="auto" w:fill="auto"/>
            <w:noWrap/>
            <w:vAlign w:val="center"/>
          </w:tcPr>
          <w:p w:rsidR="00C66BB6" w:rsidRPr="00107CD4" w:rsidRDefault="00C66BB6" w:rsidP="00107CD4">
            <w:pPr>
              <w:jc w:val="right"/>
              <w:rPr>
                <w:b/>
                <w:bCs/>
                <w:color w:val="000000"/>
              </w:rPr>
            </w:pPr>
            <w:r w:rsidRPr="00107CD4">
              <w:rPr>
                <w:b/>
                <w:bCs/>
                <w:color w:val="000000"/>
                <w:sz w:val="22"/>
              </w:rPr>
              <w:t>(1867161)</w:t>
            </w:r>
          </w:p>
        </w:tc>
        <w:tc>
          <w:tcPr>
            <w:tcW w:w="1276" w:type="dxa"/>
            <w:tcBorders>
              <w:bottom w:val="single" w:sz="4" w:space="0" w:color="auto"/>
            </w:tcBorders>
            <w:shd w:val="clear" w:color="auto" w:fill="auto"/>
            <w:noWrap/>
            <w:vAlign w:val="center"/>
          </w:tcPr>
          <w:p w:rsidR="00C66BB6" w:rsidRPr="00107CD4" w:rsidRDefault="00C66BB6" w:rsidP="00107CD4">
            <w:pPr>
              <w:jc w:val="right"/>
              <w:rPr>
                <w:b/>
                <w:bCs/>
                <w:color w:val="000000"/>
              </w:rPr>
            </w:pPr>
          </w:p>
        </w:tc>
      </w:tr>
    </w:tbl>
    <w:p w:rsidR="00A544BF" w:rsidRPr="00CC6627" w:rsidRDefault="00A544BF" w:rsidP="00A544BF">
      <w:pPr>
        <w:pStyle w:val="2"/>
        <w:spacing w:before="240"/>
        <w:rPr>
          <w:color w:val="auto"/>
          <w:sz w:val="24"/>
        </w:rPr>
      </w:pPr>
      <w:bookmarkStart w:id="80" w:name="_Toc478572015"/>
      <w:r>
        <w:rPr>
          <w:color w:val="auto"/>
          <w:sz w:val="24"/>
        </w:rPr>
        <w:t>Правовой риск</w:t>
      </w:r>
      <w:bookmarkEnd w:id="80"/>
    </w:p>
    <w:p w:rsidR="00A544BF" w:rsidRPr="005334DE" w:rsidRDefault="00A544BF" w:rsidP="00A544BF">
      <w:pPr>
        <w:pStyle w:val="ABC-paragrahinNotes"/>
        <w:spacing w:after="0"/>
        <w:ind w:firstLine="567"/>
        <w:rPr>
          <w:iCs/>
          <w:sz w:val="24"/>
          <w:szCs w:val="24"/>
          <w:lang w:val="ru-RU"/>
        </w:rPr>
      </w:pPr>
    </w:p>
    <w:p w:rsidR="00A544BF" w:rsidRPr="005334DE" w:rsidRDefault="00A544BF" w:rsidP="00A544BF">
      <w:pPr>
        <w:pStyle w:val="ABC-paragrahinNotes"/>
        <w:spacing w:after="0"/>
        <w:ind w:firstLine="567"/>
        <w:rPr>
          <w:iCs/>
          <w:sz w:val="24"/>
          <w:szCs w:val="24"/>
          <w:lang w:val="ru-RU"/>
        </w:rPr>
      </w:pPr>
      <w:r w:rsidRPr="005334DE">
        <w:rPr>
          <w:iCs/>
          <w:sz w:val="24"/>
          <w:szCs w:val="24"/>
          <w:lang w:val="ru-RU"/>
        </w:rPr>
        <w:t xml:space="preserve">В 2016 г. АО «Экономбанк» была проведена работа по взысканию просроченной задолженности по </w:t>
      </w:r>
      <w:r w:rsidR="005334DE">
        <w:rPr>
          <w:iCs/>
          <w:sz w:val="24"/>
          <w:szCs w:val="24"/>
          <w:lang w:val="ru-RU"/>
        </w:rPr>
        <w:t>кредитным договорам, а так</w:t>
      </w:r>
      <w:r w:rsidRPr="005334DE">
        <w:rPr>
          <w:iCs/>
          <w:sz w:val="24"/>
          <w:szCs w:val="24"/>
          <w:lang w:val="ru-RU"/>
        </w:rPr>
        <w:t>же Банком были поданы заявления о включение в реестр требований кредиторов, которые признаны судом несостоятельными (банкротами) по состоянию на 01.01.2017 г., а именно:</w:t>
      </w:r>
    </w:p>
    <w:p w:rsidR="00A544BF" w:rsidRPr="005334DE" w:rsidRDefault="00A544BF" w:rsidP="00A544BF">
      <w:pPr>
        <w:pStyle w:val="ABC-paragrahinNotes"/>
        <w:spacing w:after="0"/>
        <w:ind w:firstLine="567"/>
        <w:rPr>
          <w:iCs/>
          <w:sz w:val="24"/>
          <w:szCs w:val="24"/>
          <w:lang w:val="ru-RU"/>
        </w:rPr>
      </w:pPr>
      <w:r w:rsidRPr="005334DE">
        <w:rPr>
          <w:iCs/>
          <w:sz w:val="24"/>
          <w:szCs w:val="24"/>
          <w:lang w:val="ru-RU"/>
        </w:rPr>
        <w:t xml:space="preserve">- количество направленных требований о погашении просроченной задолженности – 111, количество поданных исков (включая заявлений о включении в реестр требований кредиторов) – 59, включены в реестр требований кредиторов – по 19 заемщикам (должникам), в которых Банк участвует в качестве кредитора (всего) – 24, получено решений о взыскании задолженности – 35.   </w:t>
      </w:r>
    </w:p>
    <w:p w:rsidR="005334DE" w:rsidRPr="005334DE" w:rsidRDefault="005334DE" w:rsidP="005334DE">
      <w:pPr>
        <w:pStyle w:val="ABC-paragrahinNotes"/>
        <w:spacing w:after="0"/>
        <w:ind w:firstLine="567"/>
        <w:rPr>
          <w:iCs/>
          <w:sz w:val="24"/>
          <w:szCs w:val="24"/>
          <w:lang w:val="ru-RU"/>
        </w:rPr>
      </w:pPr>
      <w:r w:rsidRPr="005334DE">
        <w:rPr>
          <w:iCs/>
          <w:sz w:val="24"/>
          <w:szCs w:val="24"/>
          <w:lang w:val="ru-RU"/>
        </w:rPr>
        <w:t xml:space="preserve">По итогам 2016 года Банком предъявлено 59 требований третьим лицам на общую сумму 5 219,7 млн. руб., удовлетворено </w:t>
      </w:r>
      <w:r>
        <w:rPr>
          <w:iCs/>
          <w:sz w:val="24"/>
          <w:szCs w:val="24"/>
          <w:lang w:val="ru-RU"/>
        </w:rPr>
        <w:t xml:space="preserve">судами </w:t>
      </w:r>
      <w:r w:rsidRPr="005334DE">
        <w:rPr>
          <w:iCs/>
          <w:sz w:val="24"/>
          <w:szCs w:val="24"/>
          <w:lang w:val="ru-RU"/>
        </w:rPr>
        <w:t>42 требования на сумму 1 426,4 млн.</w:t>
      </w:r>
      <w:r w:rsidR="00165602" w:rsidRPr="00165602">
        <w:rPr>
          <w:iCs/>
          <w:sz w:val="24"/>
          <w:szCs w:val="24"/>
          <w:lang w:val="ru-RU"/>
        </w:rPr>
        <w:t xml:space="preserve"> </w:t>
      </w:r>
      <w:r w:rsidRPr="005334DE">
        <w:rPr>
          <w:iCs/>
          <w:sz w:val="24"/>
          <w:szCs w:val="24"/>
          <w:lang w:val="ru-RU"/>
        </w:rPr>
        <w:t>руб. Произведена оплата по предъявленным Банком требованиям в сумме 3,4 млн.</w:t>
      </w:r>
      <w:r>
        <w:rPr>
          <w:iCs/>
          <w:sz w:val="24"/>
          <w:szCs w:val="24"/>
          <w:lang w:val="ru-RU"/>
        </w:rPr>
        <w:t xml:space="preserve"> руб.</w:t>
      </w:r>
    </w:p>
    <w:p w:rsidR="005334DE" w:rsidRPr="005334DE" w:rsidRDefault="005334DE" w:rsidP="005334DE">
      <w:pPr>
        <w:pStyle w:val="ABC-paragrahinNotes"/>
        <w:spacing w:after="0"/>
        <w:ind w:firstLine="567"/>
        <w:rPr>
          <w:iCs/>
          <w:sz w:val="24"/>
          <w:szCs w:val="24"/>
          <w:lang w:val="ru-RU"/>
        </w:rPr>
      </w:pPr>
      <w:r w:rsidRPr="005334DE">
        <w:rPr>
          <w:iCs/>
          <w:sz w:val="24"/>
          <w:szCs w:val="24"/>
          <w:lang w:val="ru-RU"/>
        </w:rPr>
        <w:t>Всего за прошедший год Банком была списана безнадежная к взысканию задолженнос</w:t>
      </w:r>
      <w:r>
        <w:rPr>
          <w:iCs/>
          <w:sz w:val="24"/>
          <w:szCs w:val="24"/>
          <w:lang w:val="ru-RU"/>
        </w:rPr>
        <w:t>ть на общую сумму 84,7 тыс. руб.</w:t>
      </w:r>
    </w:p>
    <w:p w:rsidR="005334DE" w:rsidRPr="005334DE" w:rsidRDefault="005334DE" w:rsidP="005334DE">
      <w:pPr>
        <w:pStyle w:val="ABC-paragrahinNotes"/>
        <w:spacing w:after="0"/>
        <w:ind w:firstLine="567"/>
        <w:rPr>
          <w:iCs/>
          <w:sz w:val="24"/>
          <w:szCs w:val="24"/>
          <w:lang w:val="ru-RU"/>
        </w:rPr>
      </w:pPr>
      <w:r w:rsidRPr="005334DE">
        <w:rPr>
          <w:iCs/>
          <w:sz w:val="24"/>
          <w:szCs w:val="24"/>
          <w:lang w:val="ru-RU"/>
        </w:rPr>
        <w:t>В течение 2016 года Банку было предъявлено 1 требование о взыскании денежных средств в сумме 10 906 тыс.</w:t>
      </w:r>
      <w:r w:rsidR="00165602" w:rsidRPr="00165602">
        <w:rPr>
          <w:iCs/>
          <w:sz w:val="24"/>
          <w:szCs w:val="24"/>
          <w:lang w:val="ru-RU"/>
        </w:rPr>
        <w:t xml:space="preserve"> </w:t>
      </w:r>
      <w:r w:rsidRPr="005334DE">
        <w:rPr>
          <w:iCs/>
          <w:sz w:val="24"/>
          <w:szCs w:val="24"/>
          <w:lang w:val="ru-RU"/>
        </w:rPr>
        <w:t>руб. в</w:t>
      </w:r>
      <w:r>
        <w:rPr>
          <w:iCs/>
          <w:sz w:val="24"/>
          <w:szCs w:val="24"/>
          <w:lang w:val="ru-RU"/>
        </w:rPr>
        <w:t xml:space="preserve"> рамках банкротства третьего лица</w:t>
      </w:r>
      <w:r w:rsidRPr="005334DE">
        <w:rPr>
          <w:iCs/>
          <w:sz w:val="24"/>
          <w:szCs w:val="24"/>
          <w:lang w:val="ru-RU"/>
        </w:rPr>
        <w:t>. В удовлетворении исковых требований отказано в связи с ист</w:t>
      </w:r>
      <w:r>
        <w:rPr>
          <w:iCs/>
          <w:sz w:val="24"/>
          <w:szCs w:val="24"/>
          <w:lang w:val="ru-RU"/>
        </w:rPr>
        <w:t>ечением срока исковой давности.</w:t>
      </w:r>
    </w:p>
    <w:p w:rsidR="005334DE" w:rsidRPr="005334DE" w:rsidRDefault="005334DE" w:rsidP="005334DE">
      <w:pPr>
        <w:pStyle w:val="ABC-paragrahinNotes"/>
        <w:spacing w:after="0"/>
        <w:ind w:firstLine="567"/>
        <w:rPr>
          <w:iCs/>
          <w:sz w:val="24"/>
          <w:szCs w:val="24"/>
          <w:lang w:val="ru-RU"/>
        </w:rPr>
      </w:pPr>
      <w:r w:rsidRPr="005334DE">
        <w:rPr>
          <w:iCs/>
          <w:sz w:val="24"/>
          <w:szCs w:val="24"/>
          <w:lang w:val="ru-RU"/>
        </w:rPr>
        <w:t>В 2016 году Банком оплачено требование физического лица в сумме 46,2 тыс.</w:t>
      </w:r>
      <w:r w:rsidR="00165602" w:rsidRPr="00165602">
        <w:rPr>
          <w:iCs/>
          <w:sz w:val="24"/>
          <w:szCs w:val="24"/>
          <w:lang w:val="ru-RU"/>
        </w:rPr>
        <w:t xml:space="preserve"> </w:t>
      </w:r>
      <w:r w:rsidRPr="005334DE">
        <w:rPr>
          <w:iCs/>
          <w:sz w:val="24"/>
          <w:szCs w:val="24"/>
          <w:lang w:val="ru-RU"/>
        </w:rPr>
        <w:t xml:space="preserve">руб. </w:t>
      </w:r>
      <w:r>
        <w:rPr>
          <w:iCs/>
          <w:sz w:val="24"/>
          <w:szCs w:val="24"/>
          <w:lang w:val="ru-RU"/>
        </w:rPr>
        <w:t xml:space="preserve">по иску </w:t>
      </w:r>
      <w:r w:rsidRPr="005334DE">
        <w:rPr>
          <w:iCs/>
          <w:sz w:val="24"/>
          <w:szCs w:val="24"/>
          <w:lang w:val="ru-RU"/>
        </w:rPr>
        <w:t>об установлении трудовых отношений и взыскании с Ба</w:t>
      </w:r>
      <w:r>
        <w:rPr>
          <w:iCs/>
          <w:sz w:val="24"/>
          <w:szCs w:val="24"/>
          <w:lang w:val="ru-RU"/>
        </w:rPr>
        <w:t>нка заработной платы в сумме 50 </w:t>
      </w:r>
      <w:r w:rsidRPr="005334DE">
        <w:rPr>
          <w:iCs/>
          <w:sz w:val="24"/>
          <w:szCs w:val="24"/>
          <w:lang w:val="ru-RU"/>
        </w:rPr>
        <w:t>тыс.</w:t>
      </w:r>
      <w:r>
        <w:rPr>
          <w:iCs/>
          <w:sz w:val="24"/>
          <w:szCs w:val="24"/>
          <w:lang w:val="ru-RU"/>
        </w:rPr>
        <w:t> </w:t>
      </w:r>
      <w:r w:rsidRPr="005334DE">
        <w:rPr>
          <w:iCs/>
          <w:sz w:val="24"/>
          <w:szCs w:val="24"/>
          <w:lang w:val="ru-RU"/>
        </w:rPr>
        <w:t>руб.</w:t>
      </w:r>
    </w:p>
    <w:p w:rsidR="005334DE" w:rsidRPr="005334DE" w:rsidRDefault="005334DE" w:rsidP="005334DE">
      <w:pPr>
        <w:pStyle w:val="ABC-paragrahinNotes"/>
        <w:spacing w:after="0"/>
        <w:ind w:firstLine="567"/>
        <w:rPr>
          <w:iCs/>
          <w:sz w:val="24"/>
          <w:szCs w:val="24"/>
          <w:lang w:val="ru-RU"/>
        </w:rPr>
      </w:pPr>
      <w:r w:rsidRPr="005334DE">
        <w:rPr>
          <w:iCs/>
          <w:sz w:val="24"/>
          <w:szCs w:val="24"/>
          <w:lang w:val="ru-RU"/>
        </w:rPr>
        <w:t>В 2016 году выявлен случай нарушения Банком законодательства РФ по ст. 49.1 Федерального закона от 27.09.2009 №212-ФЗ «О страховых взносах в пенсионный Фонд РФ, Федеральный Фонд обязательного медицинского показания» в связи с несвоевременным предоставлением сведений в ГУ-УПФР в Красноарм</w:t>
      </w:r>
      <w:r>
        <w:rPr>
          <w:iCs/>
          <w:sz w:val="24"/>
          <w:szCs w:val="24"/>
          <w:lang w:val="ru-RU"/>
        </w:rPr>
        <w:t>ейском р-не Саратовской области:</w:t>
      </w:r>
      <w:r w:rsidRPr="005334DE">
        <w:rPr>
          <w:iCs/>
          <w:sz w:val="24"/>
          <w:szCs w:val="24"/>
          <w:lang w:val="ru-RU"/>
        </w:rPr>
        <w:t xml:space="preserve"> на Банк наложен штраф в сумме 40 тыс.</w:t>
      </w:r>
      <w:r w:rsidR="00165602" w:rsidRPr="00165602">
        <w:rPr>
          <w:iCs/>
          <w:sz w:val="24"/>
          <w:szCs w:val="24"/>
          <w:lang w:val="ru-RU"/>
        </w:rPr>
        <w:t xml:space="preserve"> </w:t>
      </w:r>
      <w:r w:rsidRPr="005334DE">
        <w:rPr>
          <w:iCs/>
          <w:sz w:val="24"/>
          <w:szCs w:val="24"/>
          <w:lang w:val="ru-RU"/>
        </w:rPr>
        <w:t>руб. Сумма штрафа оспаривается Банком в связи с некорректно составленным запросом</w:t>
      </w:r>
      <w:r>
        <w:rPr>
          <w:iCs/>
          <w:sz w:val="24"/>
          <w:szCs w:val="24"/>
          <w:lang w:val="ru-RU"/>
        </w:rPr>
        <w:t xml:space="preserve"> о предоставлении сведений</w:t>
      </w:r>
      <w:r w:rsidRPr="005334DE">
        <w:rPr>
          <w:iCs/>
          <w:sz w:val="24"/>
          <w:szCs w:val="24"/>
          <w:lang w:val="ru-RU"/>
        </w:rPr>
        <w:t xml:space="preserve">. </w:t>
      </w:r>
    </w:p>
    <w:p w:rsidR="005334DE" w:rsidRDefault="005334DE" w:rsidP="005334DE">
      <w:pPr>
        <w:pStyle w:val="ABC-paragrahinNotes"/>
        <w:spacing w:after="0"/>
        <w:ind w:firstLine="567"/>
        <w:rPr>
          <w:iCs/>
          <w:sz w:val="24"/>
          <w:szCs w:val="24"/>
          <w:lang w:val="ru-RU"/>
        </w:rPr>
      </w:pPr>
      <w:r w:rsidRPr="005334DE">
        <w:rPr>
          <w:iCs/>
          <w:sz w:val="24"/>
          <w:szCs w:val="24"/>
          <w:lang w:val="ru-RU"/>
        </w:rPr>
        <w:t xml:space="preserve">Судебные и арбитражные издержки за </w:t>
      </w:r>
      <w:r>
        <w:rPr>
          <w:iCs/>
          <w:sz w:val="24"/>
          <w:szCs w:val="24"/>
          <w:lang w:val="ru-RU"/>
        </w:rPr>
        <w:t>2016 год составили 159 тыс. руб.</w:t>
      </w:r>
    </w:p>
    <w:p w:rsidR="007925AA" w:rsidRPr="007925AA" w:rsidRDefault="007925AA" w:rsidP="007925AA">
      <w:pPr>
        <w:pStyle w:val="10"/>
        <w:numPr>
          <w:ilvl w:val="0"/>
          <w:numId w:val="0"/>
        </w:numPr>
        <w:ind w:left="432"/>
        <w:rPr>
          <w:color w:val="auto"/>
        </w:rPr>
      </w:pPr>
      <w:r w:rsidRPr="007925AA">
        <w:rPr>
          <w:color w:val="auto"/>
        </w:rPr>
        <w:t>12 Информация по уступке прав требований</w:t>
      </w:r>
    </w:p>
    <w:p w:rsidR="007925AA" w:rsidRPr="00EF76FF" w:rsidRDefault="007925AA" w:rsidP="007925AA">
      <w:pPr>
        <w:pStyle w:val="a3"/>
        <w:autoSpaceDE w:val="0"/>
        <w:autoSpaceDN w:val="0"/>
        <w:adjustRightInd w:val="0"/>
        <w:ind w:left="0"/>
        <w:rPr>
          <w:rFonts w:ascii="Verdana" w:hAnsi="Verdana"/>
          <w:b/>
        </w:rPr>
      </w:pPr>
    </w:p>
    <w:p w:rsidR="00E720A5" w:rsidRPr="001E7BE0" w:rsidRDefault="00E720A5" w:rsidP="00E720A5">
      <w:pPr>
        <w:ind w:firstLine="567"/>
      </w:pPr>
      <w:r w:rsidRPr="001E7BE0">
        <w:t>В 2016 году Банк осуществлял сделки по уступке прав требований нереальной к взысканию задолженности 5 категории качества</w:t>
      </w:r>
      <w:r>
        <w:t>,</w:t>
      </w:r>
      <w:r w:rsidRPr="001E7BE0">
        <w:t xml:space="preserve"> а также сделки по уступке текущих обязательств заемщиков, погашение которых самим заемщиков было невозможно:</w:t>
      </w:r>
    </w:p>
    <w:p w:rsidR="00E720A5" w:rsidRPr="001E7BE0" w:rsidRDefault="00E720A5" w:rsidP="00E720A5">
      <w:pPr>
        <w:pStyle w:val="a3"/>
        <w:numPr>
          <w:ilvl w:val="0"/>
          <w:numId w:val="9"/>
        </w:numPr>
        <w:tabs>
          <w:tab w:val="left" w:pos="851"/>
        </w:tabs>
        <w:ind w:left="0" w:firstLine="284"/>
        <w:jc w:val="both"/>
      </w:pPr>
      <w:r w:rsidRPr="001E7BE0">
        <w:t>Выкуп лизингополучателем переданного в лизинг оборудования, приобретенного на кредитные средства;</w:t>
      </w:r>
    </w:p>
    <w:p w:rsidR="00E720A5" w:rsidRPr="001E7BE0" w:rsidRDefault="00E720A5" w:rsidP="00E720A5">
      <w:pPr>
        <w:pStyle w:val="a3"/>
        <w:numPr>
          <w:ilvl w:val="0"/>
          <w:numId w:val="9"/>
        </w:numPr>
        <w:tabs>
          <w:tab w:val="left" w:pos="851"/>
        </w:tabs>
        <w:ind w:left="0" w:firstLine="284"/>
        <w:jc w:val="both"/>
      </w:pPr>
      <w:r w:rsidRPr="001E7BE0">
        <w:lastRenderedPageBreak/>
        <w:t>Выкуп залогового имущества через уступку новому должнику прав требования по действующей задолженности;</w:t>
      </w:r>
    </w:p>
    <w:p w:rsidR="00E720A5" w:rsidRPr="001E7BE0" w:rsidRDefault="00E720A5" w:rsidP="00E720A5">
      <w:pPr>
        <w:pStyle w:val="a3"/>
        <w:numPr>
          <w:ilvl w:val="0"/>
          <w:numId w:val="9"/>
        </w:numPr>
        <w:tabs>
          <w:tab w:val="left" w:pos="851"/>
        </w:tabs>
        <w:ind w:left="0" w:firstLine="284"/>
        <w:jc w:val="both"/>
      </w:pPr>
      <w:r w:rsidRPr="001E7BE0">
        <w:t>Погашение задолженности поручителями, через уступку им долгов заемщика.</w:t>
      </w:r>
    </w:p>
    <w:p w:rsidR="00E720A5" w:rsidRPr="001E7BE0" w:rsidRDefault="00E720A5" w:rsidP="00E720A5">
      <w:pPr>
        <w:ind w:firstLine="567"/>
      </w:pPr>
      <w:r w:rsidRPr="001E7BE0">
        <w:t>При подобных сделках Банк в полном объеме передает кредитный риск по уступленным требованиям третьим лицам.</w:t>
      </w:r>
    </w:p>
    <w:p w:rsidR="00E720A5" w:rsidRPr="001E7BE0" w:rsidRDefault="00E720A5" w:rsidP="00E720A5">
      <w:pPr>
        <w:ind w:firstLine="567"/>
      </w:pPr>
    </w:p>
    <w:p w:rsidR="007925AA" w:rsidRPr="007925AA" w:rsidRDefault="007925AA" w:rsidP="007925AA">
      <w:pPr>
        <w:pStyle w:val="ABC-paragrahinNotes"/>
        <w:spacing w:after="0"/>
        <w:ind w:firstLine="567"/>
        <w:rPr>
          <w:iCs/>
          <w:sz w:val="24"/>
          <w:szCs w:val="24"/>
          <w:lang w:val="ru-RU"/>
        </w:rPr>
      </w:pPr>
      <w:r w:rsidRPr="007925AA">
        <w:rPr>
          <w:iCs/>
          <w:sz w:val="24"/>
          <w:szCs w:val="24"/>
          <w:lang w:val="ru-RU"/>
        </w:rPr>
        <w:t>Сведения о балансовой стоимости уступленных требований:</w:t>
      </w:r>
    </w:p>
    <w:p w:rsidR="007925AA" w:rsidRPr="00EF76FF" w:rsidRDefault="007925AA" w:rsidP="007925AA">
      <w:pPr>
        <w:jc w:val="both"/>
        <w:rPr>
          <w:rFonts w:ascii="Calibri" w:eastAsia="Calibri" w:hAnsi="Calibri"/>
          <w:color w:val="1F497D"/>
          <w:sz w:val="22"/>
          <w:szCs w:val="22"/>
        </w:rPr>
      </w:pPr>
    </w:p>
    <w:tbl>
      <w:tblPr>
        <w:tblStyle w:val="a5"/>
        <w:tblW w:w="0" w:type="auto"/>
        <w:tblLook w:val="04A0" w:firstRow="1" w:lastRow="0" w:firstColumn="1" w:lastColumn="0" w:noHBand="0" w:noVBand="1"/>
      </w:tblPr>
      <w:tblGrid>
        <w:gridCol w:w="2611"/>
        <w:gridCol w:w="2470"/>
        <w:gridCol w:w="2450"/>
        <w:gridCol w:w="2464"/>
      </w:tblGrid>
      <w:tr w:rsidR="007925AA" w:rsidRPr="007925AA" w:rsidTr="007925AA">
        <w:tc>
          <w:tcPr>
            <w:tcW w:w="2640" w:type="dxa"/>
          </w:tcPr>
          <w:p w:rsidR="007925AA" w:rsidRPr="007925AA" w:rsidRDefault="007925AA" w:rsidP="007925AA">
            <w:pPr>
              <w:autoSpaceDE w:val="0"/>
              <w:autoSpaceDN w:val="0"/>
              <w:adjustRightInd w:val="0"/>
              <w:jc w:val="center"/>
            </w:pPr>
            <w:r w:rsidRPr="007925AA">
              <w:t>Вид актива</w:t>
            </w:r>
          </w:p>
        </w:tc>
        <w:tc>
          <w:tcPr>
            <w:tcW w:w="2641" w:type="dxa"/>
          </w:tcPr>
          <w:p w:rsidR="007925AA" w:rsidRPr="007925AA" w:rsidRDefault="007925AA" w:rsidP="007925AA">
            <w:pPr>
              <w:autoSpaceDE w:val="0"/>
              <w:autoSpaceDN w:val="0"/>
              <w:adjustRightInd w:val="0"/>
              <w:jc w:val="center"/>
            </w:pPr>
            <w:r w:rsidRPr="007925AA">
              <w:t>Балансовая стоимость уступленных требований за 2016 год (тыс. руб.)</w:t>
            </w:r>
          </w:p>
        </w:tc>
        <w:tc>
          <w:tcPr>
            <w:tcW w:w="2641" w:type="dxa"/>
          </w:tcPr>
          <w:p w:rsidR="007925AA" w:rsidRPr="007925AA" w:rsidRDefault="007925AA" w:rsidP="007925AA">
            <w:pPr>
              <w:autoSpaceDE w:val="0"/>
              <w:autoSpaceDN w:val="0"/>
              <w:adjustRightInd w:val="0"/>
              <w:jc w:val="center"/>
            </w:pPr>
            <w:r w:rsidRPr="007925AA">
              <w:t xml:space="preserve">В т.ч. требования, отнесенные к </w:t>
            </w:r>
            <w:r w:rsidRPr="007925AA">
              <w:rPr>
                <w:lang w:val="en-US"/>
              </w:rPr>
              <w:t>IV</w:t>
            </w:r>
            <w:r w:rsidRPr="007925AA">
              <w:t xml:space="preserve"> и </w:t>
            </w:r>
            <w:r w:rsidRPr="007925AA">
              <w:rPr>
                <w:lang w:val="en-US"/>
              </w:rPr>
              <w:t>V</w:t>
            </w:r>
            <w:r w:rsidRPr="007925AA">
              <w:t xml:space="preserve"> категориям качества (тыс. руб.)</w:t>
            </w:r>
          </w:p>
        </w:tc>
        <w:tc>
          <w:tcPr>
            <w:tcW w:w="2641" w:type="dxa"/>
          </w:tcPr>
          <w:p w:rsidR="007925AA" w:rsidRPr="007925AA" w:rsidRDefault="007925AA" w:rsidP="007925AA">
            <w:pPr>
              <w:autoSpaceDE w:val="0"/>
              <w:autoSpaceDN w:val="0"/>
              <w:adjustRightInd w:val="0"/>
              <w:jc w:val="center"/>
            </w:pPr>
            <w:r w:rsidRPr="007925AA">
              <w:t>Финансовый результат от уступки прав требований (тыс. руб.)</w:t>
            </w:r>
          </w:p>
        </w:tc>
      </w:tr>
      <w:tr w:rsidR="007925AA" w:rsidRPr="007925AA" w:rsidTr="007925AA">
        <w:tc>
          <w:tcPr>
            <w:tcW w:w="2640" w:type="dxa"/>
          </w:tcPr>
          <w:p w:rsidR="007925AA" w:rsidRPr="007925AA" w:rsidRDefault="007925AA" w:rsidP="007925AA">
            <w:pPr>
              <w:autoSpaceDE w:val="0"/>
              <w:autoSpaceDN w:val="0"/>
              <w:adjustRightInd w:val="0"/>
            </w:pPr>
            <w:r w:rsidRPr="007925AA">
              <w:t>Кредиты субъектам малого и среднего предпринимательства</w:t>
            </w:r>
          </w:p>
        </w:tc>
        <w:tc>
          <w:tcPr>
            <w:tcW w:w="2641" w:type="dxa"/>
          </w:tcPr>
          <w:p w:rsidR="007925AA" w:rsidRPr="007925AA" w:rsidRDefault="007925AA" w:rsidP="007925AA">
            <w:pPr>
              <w:autoSpaceDE w:val="0"/>
              <w:autoSpaceDN w:val="0"/>
              <w:adjustRightInd w:val="0"/>
              <w:jc w:val="center"/>
            </w:pPr>
            <w:r w:rsidRPr="007925AA">
              <w:t>1</w:t>
            </w:r>
            <w:r>
              <w:t>0063</w:t>
            </w:r>
          </w:p>
        </w:tc>
        <w:tc>
          <w:tcPr>
            <w:tcW w:w="2641" w:type="dxa"/>
          </w:tcPr>
          <w:p w:rsidR="007925AA" w:rsidRPr="007925AA" w:rsidRDefault="007925AA" w:rsidP="007925AA">
            <w:pPr>
              <w:autoSpaceDE w:val="0"/>
              <w:autoSpaceDN w:val="0"/>
              <w:adjustRightInd w:val="0"/>
              <w:jc w:val="center"/>
            </w:pPr>
            <w:r w:rsidRPr="007925AA">
              <w:t>1</w:t>
            </w:r>
            <w:r>
              <w:t>0000</w:t>
            </w:r>
          </w:p>
        </w:tc>
        <w:tc>
          <w:tcPr>
            <w:tcW w:w="2641" w:type="dxa"/>
          </w:tcPr>
          <w:p w:rsidR="007925AA" w:rsidRPr="007925AA" w:rsidRDefault="007925AA" w:rsidP="007925AA">
            <w:pPr>
              <w:autoSpaceDE w:val="0"/>
              <w:autoSpaceDN w:val="0"/>
              <w:adjustRightInd w:val="0"/>
              <w:jc w:val="center"/>
            </w:pPr>
            <w:r w:rsidRPr="007925AA">
              <w:t>0</w:t>
            </w:r>
          </w:p>
        </w:tc>
      </w:tr>
      <w:tr w:rsidR="007925AA" w:rsidRPr="007925AA" w:rsidTr="007925AA">
        <w:tc>
          <w:tcPr>
            <w:tcW w:w="2640" w:type="dxa"/>
          </w:tcPr>
          <w:p w:rsidR="007925AA" w:rsidRPr="007925AA" w:rsidRDefault="007925AA" w:rsidP="007925AA">
            <w:pPr>
              <w:autoSpaceDE w:val="0"/>
              <w:autoSpaceDN w:val="0"/>
              <w:adjustRightInd w:val="0"/>
            </w:pPr>
            <w:r>
              <w:t>Потребительские кредиты физицам</w:t>
            </w:r>
          </w:p>
        </w:tc>
        <w:tc>
          <w:tcPr>
            <w:tcW w:w="2641" w:type="dxa"/>
          </w:tcPr>
          <w:p w:rsidR="007925AA" w:rsidRPr="007925AA" w:rsidRDefault="007925AA" w:rsidP="007925AA">
            <w:pPr>
              <w:autoSpaceDE w:val="0"/>
              <w:autoSpaceDN w:val="0"/>
              <w:adjustRightInd w:val="0"/>
              <w:jc w:val="center"/>
            </w:pPr>
            <w:r>
              <w:t>667</w:t>
            </w:r>
          </w:p>
        </w:tc>
        <w:tc>
          <w:tcPr>
            <w:tcW w:w="2641" w:type="dxa"/>
          </w:tcPr>
          <w:p w:rsidR="007925AA" w:rsidRPr="007925AA" w:rsidRDefault="007925AA" w:rsidP="007925AA">
            <w:pPr>
              <w:autoSpaceDE w:val="0"/>
              <w:autoSpaceDN w:val="0"/>
              <w:adjustRightInd w:val="0"/>
              <w:jc w:val="center"/>
            </w:pPr>
            <w:r>
              <w:t>667</w:t>
            </w:r>
          </w:p>
        </w:tc>
        <w:tc>
          <w:tcPr>
            <w:tcW w:w="2641" w:type="dxa"/>
          </w:tcPr>
          <w:p w:rsidR="007925AA" w:rsidRPr="007925AA" w:rsidRDefault="007925AA" w:rsidP="007925AA">
            <w:pPr>
              <w:autoSpaceDE w:val="0"/>
              <w:autoSpaceDN w:val="0"/>
              <w:adjustRightInd w:val="0"/>
              <w:jc w:val="center"/>
            </w:pPr>
            <w:r>
              <w:t>0</w:t>
            </w:r>
          </w:p>
        </w:tc>
      </w:tr>
      <w:tr w:rsidR="007925AA" w:rsidRPr="007925AA" w:rsidTr="007925AA">
        <w:tc>
          <w:tcPr>
            <w:tcW w:w="2640" w:type="dxa"/>
          </w:tcPr>
          <w:p w:rsidR="007925AA" w:rsidRPr="007925AA" w:rsidRDefault="007925AA" w:rsidP="007925AA">
            <w:pPr>
              <w:autoSpaceDE w:val="0"/>
              <w:autoSpaceDN w:val="0"/>
              <w:adjustRightInd w:val="0"/>
            </w:pPr>
            <w:r>
              <w:t>Проценты по кредитам субъектам МСБ</w:t>
            </w:r>
          </w:p>
        </w:tc>
        <w:tc>
          <w:tcPr>
            <w:tcW w:w="2641" w:type="dxa"/>
          </w:tcPr>
          <w:p w:rsidR="007925AA" w:rsidRPr="007925AA" w:rsidRDefault="007925AA" w:rsidP="007925AA">
            <w:pPr>
              <w:autoSpaceDE w:val="0"/>
              <w:autoSpaceDN w:val="0"/>
              <w:adjustRightInd w:val="0"/>
              <w:jc w:val="center"/>
            </w:pPr>
            <w:r>
              <w:t>2242</w:t>
            </w:r>
          </w:p>
        </w:tc>
        <w:tc>
          <w:tcPr>
            <w:tcW w:w="2641" w:type="dxa"/>
          </w:tcPr>
          <w:p w:rsidR="007925AA" w:rsidRPr="007925AA" w:rsidRDefault="007925AA" w:rsidP="007925AA">
            <w:pPr>
              <w:autoSpaceDE w:val="0"/>
              <w:autoSpaceDN w:val="0"/>
              <w:adjustRightInd w:val="0"/>
              <w:jc w:val="center"/>
            </w:pPr>
            <w:r>
              <w:t>2202</w:t>
            </w:r>
          </w:p>
        </w:tc>
        <w:tc>
          <w:tcPr>
            <w:tcW w:w="2641" w:type="dxa"/>
          </w:tcPr>
          <w:p w:rsidR="007925AA" w:rsidRPr="007925AA" w:rsidRDefault="007925AA" w:rsidP="007925AA">
            <w:pPr>
              <w:autoSpaceDE w:val="0"/>
              <w:autoSpaceDN w:val="0"/>
              <w:adjustRightInd w:val="0"/>
              <w:jc w:val="center"/>
            </w:pPr>
            <w:r>
              <w:t>0</w:t>
            </w:r>
          </w:p>
        </w:tc>
      </w:tr>
      <w:tr w:rsidR="007925AA" w:rsidRPr="007925AA" w:rsidTr="007925AA">
        <w:tc>
          <w:tcPr>
            <w:tcW w:w="2640" w:type="dxa"/>
          </w:tcPr>
          <w:p w:rsidR="007925AA" w:rsidRPr="007925AA" w:rsidRDefault="007925AA" w:rsidP="007925AA">
            <w:pPr>
              <w:autoSpaceDE w:val="0"/>
              <w:autoSpaceDN w:val="0"/>
              <w:adjustRightInd w:val="0"/>
            </w:pPr>
            <w:r>
              <w:t>Проценты по потребительским кредитам физлицам</w:t>
            </w:r>
          </w:p>
        </w:tc>
        <w:tc>
          <w:tcPr>
            <w:tcW w:w="2641" w:type="dxa"/>
          </w:tcPr>
          <w:p w:rsidR="007925AA" w:rsidRPr="007925AA" w:rsidRDefault="007925AA" w:rsidP="007925AA">
            <w:pPr>
              <w:autoSpaceDE w:val="0"/>
              <w:autoSpaceDN w:val="0"/>
              <w:adjustRightInd w:val="0"/>
              <w:jc w:val="center"/>
            </w:pPr>
            <w:r>
              <w:t>364</w:t>
            </w:r>
          </w:p>
        </w:tc>
        <w:tc>
          <w:tcPr>
            <w:tcW w:w="2641" w:type="dxa"/>
          </w:tcPr>
          <w:p w:rsidR="007925AA" w:rsidRPr="007925AA" w:rsidRDefault="007925AA" w:rsidP="007925AA">
            <w:pPr>
              <w:autoSpaceDE w:val="0"/>
              <w:autoSpaceDN w:val="0"/>
              <w:adjustRightInd w:val="0"/>
              <w:jc w:val="center"/>
            </w:pPr>
            <w:r>
              <w:t>364</w:t>
            </w:r>
          </w:p>
        </w:tc>
        <w:tc>
          <w:tcPr>
            <w:tcW w:w="2641" w:type="dxa"/>
          </w:tcPr>
          <w:p w:rsidR="007925AA" w:rsidRPr="007925AA" w:rsidRDefault="007925AA" w:rsidP="007925AA">
            <w:pPr>
              <w:autoSpaceDE w:val="0"/>
              <w:autoSpaceDN w:val="0"/>
              <w:adjustRightInd w:val="0"/>
              <w:jc w:val="center"/>
            </w:pPr>
            <w:r>
              <w:t>0</w:t>
            </w:r>
          </w:p>
        </w:tc>
      </w:tr>
    </w:tbl>
    <w:p w:rsidR="007925AA" w:rsidRPr="00EF76FF" w:rsidRDefault="007925AA" w:rsidP="007925AA">
      <w:pPr>
        <w:autoSpaceDE w:val="0"/>
        <w:autoSpaceDN w:val="0"/>
        <w:adjustRightInd w:val="0"/>
        <w:jc w:val="both"/>
        <w:rPr>
          <w:rFonts w:ascii="Verdana" w:hAnsi="Verdana"/>
          <w:sz w:val="20"/>
          <w:szCs w:val="20"/>
        </w:rPr>
      </w:pPr>
    </w:p>
    <w:p w:rsidR="00E720A5" w:rsidRPr="005334DE" w:rsidRDefault="00E720A5" w:rsidP="00E720A5">
      <w:pPr>
        <w:ind w:firstLine="567"/>
        <w:rPr>
          <w:iCs/>
        </w:rPr>
      </w:pPr>
      <w:r w:rsidRPr="001E7BE0">
        <w:t>В 2015 году Банк также осуществлял сделки по уступке прав требований задолженности, которые не были завершены до момента введения временной администрации в 2016 году. В этой связи данные не раскрываются в связи с их несопоставимостью. Кредитный риск от указанных сделок остался на банке, за минусом зафиксированного убытка (реализованного риска).</w:t>
      </w:r>
      <w:r>
        <w:rPr>
          <w:iCs/>
        </w:rPr>
        <w:t>Общая сумма составила 6928455 тыс. руб. Убыток от этих операций составил 9940 тыс. руб.</w:t>
      </w:r>
    </w:p>
    <w:p w:rsidR="00E720A5" w:rsidRPr="001E7BE0" w:rsidRDefault="00E720A5" w:rsidP="00E720A5">
      <w:pPr>
        <w:ind w:firstLine="567"/>
      </w:pPr>
      <w:r w:rsidRPr="001E7BE0">
        <w:t>Операции по реализации (уступке) кредитной организацией прав требования по заключенным договорам на предоставление (размещение) денежных средств (кредитов, депозитов и прочих предоставленных или размещенных средств) отражаются в балансе банка в соответствии с положением Банка России от 16.07.2012 №385-П «О правилах ведения бухгалтерского учета в кредитных организациях, расположенных на территории Российской Федерации».</w:t>
      </w:r>
    </w:p>
    <w:p w:rsidR="00E720A5" w:rsidRPr="001E7BE0" w:rsidRDefault="00E720A5" w:rsidP="00E720A5">
      <w:pPr>
        <w:ind w:firstLine="567"/>
      </w:pPr>
      <w:r w:rsidRPr="001E7BE0">
        <w:t xml:space="preserve">Операции, связанные с осуществлением сделки по продаже (уступке) права требования, отражаются в бухгалтерском учете на дату выбытия, определенную условиями сделки. При уступке прав требований происходит снижение кредитного и процентного рисков, неликвидные активы трансформируются в ликвидные. </w:t>
      </w:r>
    </w:p>
    <w:p w:rsidR="00E720A5" w:rsidRPr="001E7BE0" w:rsidRDefault="00E720A5" w:rsidP="00E720A5">
      <w:pPr>
        <w:ind w:firstLine="567"/>
      </w:pPr>
      <w:r w:rsidRPr="001E7BE0">
        <w:t>Банк не планирует уступать права требования ипотечным агентам и специализированным обществам в следующем отчетном периоде.</w:t>
      </w:r>
    </w:p>
    <w:p w:rsidR="00D23D05" w:rsidRPr="007925AA" w:rsidRDefault="00D23D05" w:rsidP="007925AA">
      <w:pPr>
        <w:pStyle w:val="10"/>
        <w:numPr>
          <w:ilvl w:val="0"/>
          <w:numId w:val="17"/>
        </w:numPr>
        <w:rPr>
          <w:color w:val="auto"/>
        </w:rPr>
      </w:pPr>
      <w:bookmarkStart w:id="81" w:name="_Toc478572016"/>
      <w:r w:rsidRPr="007925AA">
        <w:rPr>
          <w:color w:val="auto"/>
        </w:rPr>
        <w:t>Операции со связанными сторонами</w:t>
      </w:r>
      <w:bookmarkEnd w:id="81"/>
    </w:p>
    <w:p w:rsidR="00D23D05" w:rsidRPr="00733D83" w:rsidRDefault="00D23D05" w:rsidP="00733D83">
      <w:pPr>
        <w:pStyle w:val="ABC-paragrahinNotes"/>
        <w:spacing w:after="0"/>
        <w:ind w:firstLine="567"/>
        <w:rPr>
          <w:iCs/>
          <w:sz w:val="24"/>
          <w:szCs w:val="24"/>
          <w:lang w:val="ru-RU"/>
        </w:rPr>
      </w:pPr>
    </w:p>
    <w:p w:rsidR="00D23D05" w:rsidRPr="00733D83" w:rsidRDefault="00D23D05" w:rsidP="00733D83">
      <w:pPr>
        <w:pStyle w:val="ABC-paragrahinNotes"/>
        <w:spacing w:after="0"/>
        <w:ind w:firstLine="567"/>
        <w:rPr>
          <w:iCs/>
          <w:sz w:val="24"/>
          <w:szCs w:val="24"/>
          <w:lang w:val="ru-RU"/>
        </w:rPr>
      </w:pPr>
      <w:r w:rsidRPr="00733D83">
        <w:rPr>
          <w:iCs/>
          <w:sz w:val="24"/>
          <w:szCs w:val="24"/>
          <w:lang w:val="ru-RU"/>
        </w:rPr>
        <w:t xml:space="preserve">В ходе своей обычной деятельности Банк проводит операции со своими основными акционерами, руководителями, а также с прочими сторонами. Эти операции включают осуществление расчетов, предоставление кредитов, привлечение депозитов, предоставление гарантий, финансирование торговых операций и операции с иностранной валютой. Согласно политике Банка все операции со связанными сторонами осуществляются на тех же условиях, </w:t>
      </w:r>
      <w:r w:rsidRPr="00733D83">
        <w:rPr>
          <w:iCs/>
          <w:sz w:val="24"/>
          <w:szCs w:val="24"/>
          <w:lang w:val="ru-RU"/>
        </w:rPr>
        <w:lastRenderedPageBreak/>
        <w:t>что и операции с независимыми сторонами и не оказывают существенного влияния на финансовую устойчивость Банка.</w:t>
      </w:r>
    </w:p>
    <w:p w:rsidR="002F4273" w:rsidRPr="00733D83" w:rsidRDefault="002F4273" w:rsidP="00733D83">
      <w:pPr>
        <w:pStyle w:val="ABC-paragrahinNotes"/>
        <w:spacing w:after="0"/>
        <w:ind w:firstLine="567"/>
        <w:rPr>
          <w:iCs/>
          <w:sz w:val="24"/>
          <w:szCs w:val="24"/>
          <w:lang w:val="ru-RU"/>
        </w:rPr>
      </w:pPr>
      <w:r w:rsidRPr="00733D83">
        <w:rPr>
          <w:iCs/>
          <w:sz w:val="24"/>
          <w:szCs w:val="24"/>
          <w:lang w:val="ru-RU"/>
        </w:rPr>
        <w:t>В течение 2016 года список связанных сторон по</w:t>
      </w:r>
      <w:r w:rsidR="00596540" w:rsidRPr="00733D83">
        <w:rPr>
          <w:iCs/>
          <w:sz w:val="24"/>
          <w:szCs w:val="24"/>
          <w:lang w:val="ru-RU"/>
        </w:rPr>
        <w:t>л</w:t>
      </w:r>
      <w:r w:rsidRPr="00733D83">
        <w:rPr>
          <w:iCs/>
          <w:sz w:val="24"/>
          <w:szCs w:val="24"/>
          <w:lang w:val="ru-RU"/>
        </w:rPr>
        <w:t>ностью изменился – после собрания акционеров 17 августа</w:t>
      </w:r>
      <w:r w:rsidR="005334DE">
        <w:rPr>
          <w:iCs/>
          <w:sz w:val="24"/>
          <w:szCs w:val="24"/>
          <w:lang w:val="ru-RU"/>
        </w:rPr>
        <w:t xml:space="preserve"> 2016г</w:t>
      </w:r>
      <w:r w:rsidRPr="00733D83">
        <w:rPr>
          <w:iCs/>
          <w:sz w:val="24"/>
          <w:szCs w:val="24"/>
          <w:lang w:val="ru-RU"/>
        </w:rPr>
        <w:t xml:space="preserve">. </w:t>
      </w:r>
      <w:r w:rsidR="00596540" w:rsidRPr="00733D83">
        <w:rPr>
          <w:iCs/>
          <w:sz w:val="24"/>
          <w:szCs w:val="24"/>
          <w:lang w:val="ru-RU"/>
        </w:rPr>
        <w:t>Доходы и расходы по операциям по всем связанным лицам за год объединены в одну таблицу, но следует заметить, что объем операций по списку связанных лиц до 17 августа</w:t>
      </w:r>
      <w:r w:rsidR="005334DE">
        <w:rPr>
          <w:iCs/>
          <w:sz w:val="24"/>
          <w:szCs w:val="24"/>
          <w:lang w:val="ru-RU"/>
        </w:rPr>
        <w:t xml:space="preserve"> 2016г.</w:t>
      </w:r>
      <w:r w:rsidR="00596540" w:rsidRPr="00733D83">
        <w:rPr>
          <w:iCs/>
          <w:sz w:val="24"/>
          <w:szCs w:val="24"/>
          <w:lang w:val="ru-RU"/>
        </w:rPr>
        <w:t xml:space="preserve">, несущественен. </w:t>
      </w:r>
    </w:p>
    <w:p w:rsidR="00622C56" w:rsidRPr="00733D83" w:rsidRDefault="00622C56" w:rsidP="00733D83">
      <w:pPr>
        <w:pStyle w:val="ABC-paragrahinNotes"/>
        <w:spacing w:after="0"/>
        <w:ind w:firstLine="567"/>
        <w:rPr>
          <w:iCs/>
          <w:sz w:val="24"/>
          <w:szCs w:val="24"/>
          <w:lang w:val="ru-RU"/>
        </w:rPr>
      </w:pPr>
      <w:r w:rsidRPr="00733D83">
        <w:rPr>
          <w:iCs/>
          <w:sz w:val="24"/>
          <w:szCs w:val="24"/>
          <w:lang w:val="ru-RU"/>
        </w:rPr>
        <w:t>Остатки по операциям со связанными сторонами на 1 января 2017 года представлены ниже:</w:t>
      </w: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42"/>
        <w:gridCol w:w="1417"/>
        <w:gridCol w:w="1276"/>
        <w:gridCol w:w="1984"/>
        <w:gridCol w:w="1589"/>
        <w:gridCol w:w="1246"/>
      </w:tblGrid>
      <w:tr w:rsidR="00622C56" w:rsidRPr="00D23D05" w:rsidTr="00733D83">
        <w:tc>
          <w:tcPr>
            <w:tcW w:w="2235" w:type="dxa"/>
            <w:gridSpan w:val="2"/>
            <w:tcBorders>
              <w:bottom w:val="single" w:sz="4" w:space="0" w:color="auto"/>
            </w:tcBorders>
            <w:vAlign w:val="center"/>
          </w:tcPr>
          <w:p w:rsidR="00622C56" w:rsidRPr="00D23D05" w:rsidRDefault="00622C56" w:rsidP="00B52904">
            <w:pPr>
              <w:pStyle w:val="a3"/>
              <w:suppressAutoHyphens/>
              <w:autoSpaceDE w:val="0"/>
              <w:autoSpaceDN w:val="0"/>
              <w:adjustRightInd w:val="0"/>
              <w:ind w:left="0" w:right="176" w:firstLine="720"/>
              <w:jc w:val="both"/>
            </w:pPr>
          </w:p>
        </w:tc>
        <w:tc>
          <w:tcPr>
            <w:tcW w:w="1417" w:type="dxa"/>
            <w:tcBorders>
              <w:bottom w:val="single" w:sz="4" w:space="0" w:color="auto"/>
            </w:tcBorders>
            <w:vAlign w:val="center"/>
          </w:tcPr>
          <w:p w:rsidR="00622C56" w:rsidRPr="00D23D05" w:rsidRDefault="00622C56" w:rsidP="00B52904">
            <w:pPr>
              <w:pStyle w:val="a3"/>
              <w:suppressAutoHyphens/>
              <w:autoSpaceDE w:val="0"/>
              <w:autoSpaceDN w:val="0"/>
              <w:adjustRightInd w:val="0"/>
              <w:ind w:left="0" w:right="-108"/>
              <w:jc w:val="both"/>
            </w:pPr>
            <w:r w:rsidRPr="00D23D05">
              <w:t>Акционеры/Участники</w:t>
            </w:r>
          </w:p>
        </w:tc>
        <w:tc>
          <w:tcPr>
            <w:tcW w:w="1276" w:type="dxa"/>
            <w:tcBorders>
              <w:bottom w:val="single" w:sz="4" w:space="0" w:color="auto"/>
            </w:tcBorders>
            <w:vAlign w:val="center"/>
          </w:tcPr>
          <w:p w:rsidR="00622C56" w:rsidRPr="00D23D05" w:rsidRDefault="00622C56" w:rsidP="00B52904">
            <w:pPr>
              <w:pStyle w:val="a3"/>
              <w:suppressAutoHyphens/>
              <w:autoSpaceDE w:val="0"/>
              <w:autoSpaceDN w:val="0"/>
              <w:adjustRightInd w:val="0"/>
              <w:ind w:left="0" w:right="-108"/>
              <w:jc w:val="both"/>
            </w:pPr>
            <w:r w:rsidRPr="00D23D05">
              <w:t>Дочерние компании</w:t>
            </w:r>
          </w:p>
        </w:tc>
        <w:tc>
          <w:tcPr>
            <w:tcW w:w="1984" w:type="dxa"/>
            <w:tcBorders>
              <w:bottom w:val="single" w:sz="4" w:space="0" w:color="auto"/>
            </w:tcBorders>
            <w:vAlign w:val="center"/>
          </w:tcPr>
          <w:p w:rsidR="00622C56" w:rsidRPr="00D23D05" w:rsidRDefault="00622C56" w:rsidP="00B52904">
            <w:pPr>
              <w:pStyle w:val="a3"/>
              <w:suppressAutoHyphens/>
              <w:autoSpaceDE w:val="0"/>
              <w:autoSpaceDN w:val="0"/>
              <w:adjustRightInd w:val="0"/>
              <w:ind w:left="0"/>
              <w:jc w:val="both"/>
            </w:pPr>
            <w:r w:rsidRPr="00D23D05">
              <w:t>Ключевой управленческий персонал</w:t>
            </w:r>
          </w:p>
        </w:tc>
        <w:tc>
          <w:tcPr>
            <w:tcW w:w="1589" w:type="dxa"/>
            <w:tcBorders>
              <w:bottom w:val="single" w:sz="4" w:space="0" w:color="auto"/>
            </w:tcBorders>
            <w:vAlign w:val="center"/>
          </w:tcPr>
          <w:p w:rsidR="00622C56" w:rsidRPr="00D23D05" w:rsidRDefault="00622C56" w:rsidP="00B52904">
            <w:pPr>
              <w:pStyle w:val="a3"/>
              <w:suppressAutoHyphens/>
              <w:autoSpaceDE w:val="0"/>
              <w:autoSpaceDN w:val="0"/>
              <w:adjustRightInd w:val="0"/>
              <w:ind w:left="0" w:right="-79" w:firstLine="34"/>
              <w:jc w:val="both"/>
            </w:pPr>
            <w:r w:rsidRPr="00D23D05">
              <w:t>Прочие связанные стороны</w:t>
            </w:r>
          </w:p>
        </w:tc>
        <w:tc>
          <w:tcPr>
            <w:tcW w:w="1246" w:type="dxa"/>
            <w:tcBorders>
              <w:bottom w:val="single" w:sz="4" w:space="0" w:color="auto"/>
            </w:tcBorders>
            <w:vAlign w:val="center"/>
          </w:tcPr>
          <w:p w:rsidR="00622C56" w:rsidRPr="00D23D05" w:rsidRDefault="00622C56" w:rsidP="00B52904">
            <w:pPr>
              <w:pStyle w:val="a3"/>
              <w:suppressAutoHyphens/>
              <w:autoSpaceDE w:val="0"/>
              <w:autoSpaceDN w:val="0"/>
              <w:adjustRightInd w:val="0"/>
              <w:ind w:left="0" w:right="-108"/>
              <w:jc w:val="both"/>
            </w:pPr>
            <w:r w:rsidRPr="00D23D05">
              <w:t>Итого</w:t>
            </w:r>
          </w:p>
        </w:tc>
      </w:tr>
      <w:tr w:rsidR="00622C56" w:rsidRPr="00D23D05" w:rsidTr="00733D83">
        <w:tc>
          <w:tcPr>
            <w:tcW w:w="2093" w:type="dxa"/>
            <w:tcBorders>
              <w:top w:val="single" w:sz="4" w:space="0" w:color="auto"/>
            </w:tcBorders>
          </w:tcPr>
          <w:p w:rsidR="00622C56" w:rsidRPr="00D23D05" w:rsidRDefault="00622C56" w:rsidP="00733D83">
            <w:pPr>
              <w:pStyle w:val="a3"/>
              <w:tabs>
                <w:tab w:val="left" w:pos="1877"/>
              </w:tabs>
              <w:suppressAutoHyphens/>
              <w:autoSpaceDE w:val="0"/>
              <w:autoSpaceDN w:val="0"/>
              <w:adjustRightInd w:val="0"/>
              <w:ind w:left="0" w:right="176"/>
            </w:pPr>
            <w:r w:rsidRPr="00D23D05">
              <w:t>Ссуды, ссудная и приравненная к ней задолженность</w:t>
            </w:r>
          </w:p>
        </w:tc>
        <w:tc>
          <w:tcPr>
            <w:tcW w:w="1559" w:type="dxa"/>
            <w:gridSpan w:val="2"/>
            <w:tcBorders>
              <w:top w:val="single" w:sz="4" w:space="0" w:color="auto"/>
            </w:tcBorders>
            <w:vAlign w:val="center"/>
          </w:tcPr>
          <w:p w:rsidR="00622C56" w:rsidRPr="00D23D05" w:rsidRDefault="00B52904" w:rsidP="00733D83">
            <w:pPr>
              <w:pStyle w:val="a3"/>
              <w:suppressAutoHyphens/>
              <w:autoSpaceDE w:val="0"/>
              <w:autoSpaceDN w:val="0"/>
              <w:adjustRightInd w:val="0"/>
              <w:ind w:left="34" w:right="34"/>
              <w:jc w:val="right"/>
            </w:pPr>
            <w:r>
              <w:t>10050000</w:t>
            </w:r>
          </w:p>
        </w:tc>
        <w:tc>
          <w:tcPr>
            <w:tcW w:w="1276" w:type="dxa"/>
            <w:tcBorders>
              <w:top w:val="single" w:sz="4" w:space="0" w:color="auto"/>
            </w:tcBorders>
            <w:vAlign w:val="center"/>
          </w:tcPr>
          <w:p w:rsidR="00622C56" w:rsidRPr="00D23D05" w:rsidRDefault="005A3ACC" w:rsidP="00733D83">
            <w:pPr>
              <w:pStyle w:val="a3"/>
              <w:suppressAutoHyphens/>
              <w:autoSpaceDE w:val="0"/>
              <w:autoSpaceDN w:val="0"/>
              <w:adjustRightInd w:val="0"/>
              <w:ind w:left="34" w:right="34"/>
              <w:jc w:val="right"/>
            </w:pPr>
            <w:r>
              <w:t>-</w:t>
            </w:r>
          </w:p>
        </w:tc>
        <w:tc>
          <w:tcPr>
            <w:tcW w:w="1984" w:type="dxa"/>
            <w:tcBorders>
              <w:top w:val="single" w:sz="4" w:space="0" w:color="auto"/>
            </w:tcBorders>
            <w:vAlign w:val="center"/>
          </w:tcPr>
          <w:p w:rsidR="00622C56" w:rsidRPr="00D23D05" w:rsidRDefault="005A3ACC" w:rsidP="00733D83">
            <w:pPr>
              <w:pStyle w:val="a3"/>
              <w:suppressAutoHyphens/>
              <w:autoSpaceDE w:val="0"/>
              <w:autoSpaceDN w:val="0"/>
              <w:adjustRightInd w:val="0"/>
              <w:ind w:left="34" w:right="34"/>
              <w:jc w:val="right"/>
            </w:pPr>
            <w:r>
              <w:t>-</w:t>
            </w:r>
          </w:p>
        </w:tc>
        <w:tc>
          <w:tcPr>
            <w:tcW w:w="1589" w:type="dxa"/>
            <w:tcBorders>
              <w:top w:val="single" w:sz="4" w:space="0" w:color="auto"/>
            </w:tcBorders>
            <w:vAlign w:val="center"/>
          </w:tcPr>
          <w:p w:rsidR="00622C56" w:rsidRPr="00D23D05" w:rsidRDefault="005A3ACC" w:rsidP="00733D83">
            <w:pPr>
              <w:pStyle w:val="a3"/>
              <w:tabs>
                <w:tab w:val="left" w:pos="1373"/>
              </w:tabs>
              <w:suppressAutoHyphens/>
              <w:autoSpaceDE w:val="0"/>
              <w:autoSpaceDN w:val="0"/>
              <w:adjustRightInd w:val="0"/>
              <w:ind w:left="34" w:right="34"/>
              <w:jc w:val="right"/>
            </w:pPr>
            <w:r>
              <w:t>-</w:t>
            </w:r>
          </w:p>
        </w:tc>
        <w:tc>
          <w:tcPr>
            <w:tcW w:w="1246" w:type="dxa"/>
            <w:tcBorders>
              <w:top w:val="single" w:sz="4" w:space="0" w:color="auto"/>
            </w:tcBorders>
            <w:vAlign w:val="center"/>
          </w:tcPr>
          <w:p w:rsidR="00622C56" w:rsidRPr="00D23D05" w:rsidRDefault="00B52904" w:rsidP="00733D83">
            <w:pPr>
              <w:pStyle w:val="a3"/>
              <w:suppressAutoHyphens/>
              <w:autoSpaceDE w:val="0"/>
              <w:autoSpaceDN w:val="0"/>
              <w:adjustRightInd w:val="0"/>
              <w:ind w:left="34" w:right="34"/>
              <w:jc w:val="right"/>
            </w:pPr>
            <w:r>
              <w:t>10050000</w:t>
            </w:r>
          </w:p>
        </w:tc>
      </w:tr>
      <w:tr w:rsidR="00622C56" w:rsidRPr="00D23D05" w:rsidTr="00733D83">
        <w:tc>
          <w:tcPr>
            <w:tcW w:w="2093" w:type="dxa"/>
          </w:tcPr>
          <w:p w:rsidR="00622C56" w:rsidRPr="00D23D05" w:rsidRDefault="00622C56" w:rsidP="00733D83">
            <w:pPr>
              <w:pStyle w:val="a3"/>
              <w:tabs>
                <w:tab w:val="left" w:pos="1877"/>
              </w:tabs>
              <w:suppressAutoHyphens/>
              <w:autoSpaceDE w:val="0"/>
              <w:autoSpaceDN w:val="0"/>
              <w:adjustRightInd w:val="0"/>
              <w:ind w:left="0" w:right="-108"/>
            </w:pPr>
            <w:r w:rsidRPr="00D23D05">
              <w:t>Средства клиентов</w:t>
            </w:r>
          </w:p>
        </w:tc>
        <w:tc>
          <w:tcPr>
            <w:tcW w:w="1559" w:type="dxa"/>
            <w:gridSpan w:val="2"/>
            <w:vAlign w:val="center"/>
          </w:tcPr>
          <w:p w:rsidR="00622C56" w:rsidRPr="00D23D05" w:rsidRDefault="005A3ACC" w:rsidP="00733D83">
            <w:pPr>
              <w:pStyle w:val="a3"/>
              <w:suppressAutoHyphens/>
              <w:autoSpaceDE w:val="0"/>
              <w:autoSpaceDN w:val="0"/>
              <w:adjustRightInd w:val="0"/>
              <w:ind w:left="34" w:right="34"/>
              <w:jc w:val="right"/>
            </w:pPr>
            <w:r>
              <w:t>-</w:t>
            </w:r>
          </w:p>
        </w:tc>
        <w:tc>
          <w:tcPr>
            <w:tcW w:w="1276" w:type="dxa"/>
            <w:vAlign w:val="center"/>
          </w:tcPr>
          <w:p w:rsidR="00622C56" w:rsidRPr="00D23D05" w:rsidRDefault="005A3ACC" w:rsidP="00733D83">
            <w:pPr>
              <w:pStyle w:val="a3"/>
              <w:suppressAutoHyphens/>
              <w:autoSpaceDE w:val="0"/>
              <w:autoSpaceDN w:val="0"/>
              <w:adjustRightInd w:val="0"/>
              <w:ind w:left="34" w:right="34"/>
              <w:jc w:val="right"/>
            </w:pPr>
            <w:r>
              <w:t>-</w:t>
            </w:r>
          </w:p>
        </w:tc>
        <w:tc>
          <w:tcPr>
            <w:tcW w:w="1984" w:type="dxa"/>
            <w:vAlign w:val="center"/>
          </w:tcPr>
          <w:p w:rsidR="00622C56" w:rsidRPr="00D23D05" w:rsidRDefault="00D51BC0" w:rsidP="00733D83">
            <w:pPr>
              <w:pStyle w:val="a3"/>
              <w:suppressAutoHyphens/>
              <w:autoSpaceDE w:val="0"/>
              <w:autoSpaceDN w:val="0"/>
              <w:adjustRightInd w:val="0"/>
              <w:ind w:left="34" w:right="34"/>
              <w:jc w:val="right"/>
            </w:pPr>
            <w:r>
              <w:t>364</w:t>
            </w:r>
          </w:p>
        </w:tc>
        <w:tc>
          <w:tcPr>
            <w:tcW w:w="1589" w:type="dxa"/>
            <w:vAlign w:val="center"/>
          </w:tcPr>
          <w:p w:rsidR="00622C56" w:rsidRPr="00D23D05" w:rsidRDefault="005A3ACC" w:rsidP="00733D83">
            <w:pPr>
              <w:pStyle w:val="a3"/>
              <w:suppressAutoHyphens/>
              <w:autoSpaceDE w:val="0"/>
              <w:autoSpaceDN w:val="0"/>
              <w:adjustRightInd w:val="0"/>
              <w:ind w:left="34" w:right="34"/>
              <w:jc w:val="right"/>
            </w:pPr>
            <w:r>
              <w:t xml:space="preserve">  -</w:t>
            </w:r>
          </w:p>
        </w:tc>
        <w:tc>
          <w:tcPr>
            <w:tcW w:w="1246" w:type="dxa"/>
            <w:vAlign w:val="center"/>
          </w:tcPr>
          <w:p w:rsidR="00622C56" w:rsidRPr="00D23D05" w:rsidRDefault="005A3ACC" w:rsidP="00733D83">
            <w:pPr>
              <w:pStyle w:val="a3"/>
              <w:suppressAutoHyphens/>
              <w:autoSpaceDE w:val="0"/>
              <w:autoSpaceDN w:val="0"/>
              <w:adjustRightInd w:val="0"/>
              <w:ind w:left="34" w:right="34"/>
              <w:jc w:val="right"/>
            </w:pPr>
            <w:r>
              <w:t>364</w:t>
            </w:r>
          </w:p>
        </w:tc>
      </w:tr>
      <w:tr w:rsidR="00622C56" w:rsidRPr="00D23D05" w:rsidTr="00733D83">
        <w:tc>
          <w:tcPr>
            <w:tcW w:w="2093" w:type="dxa"/>
          </w:tcPr>
          <w:p w:rsidR="00622C56" w:rsidRPr="00D23D05" w:rsidRDefault="00622C56" w:rsidP="00733D83">
            <w:pPr>
              <w:pStyle w:val="a3"/>
              <w:tabs>
                <w:tab w:val="left" w:pos="1877"/>
              </w:tabs>
              <w:suppressAutoHyphens/>
              <w:autoSpaceDE w:val="0"/>
              <w:autoSpaceDN w:val="0"/>
              <w:adjustRightInd w:val="0"/>
              <w:ind w:left="0" w:right="176"/>
            </w:pPr>
            <w:r w:rsidRPr="00D23D05">
              <w:t>Субординированные депозиты</w:t>
            </w:r>
          </w:p>
        </w:tc>
        <w:tc>
          <w:tcPr>
            <w:tcW w:w="1559" w:type="dxa"/>
            <w:gridSpan w:val="2"/>
            <w:vAlign w:val="center"/>
          </w:tcPr>
          <w:p w:rsidR="00622C56" w:rsidRPr="00D23D05" w:rsidRDefault="005A3ACC" w:rsidP="00733D83">
            <w:pPr>
              <w:pStyle w:val="a3"/>
              <w:suppressAutoHyphens/>
              <w:autoSpaceDE w:val="0"/>
              <w:autoSpaceDN w:val="0"/>
              <w:adjustRightInd w:val="0"/>
              <w:ind w:left="34" w:right="34"/>
              <w:jc w:val="right"/>
            </w:pPr>
            <w:r>
              <w:t>-</w:t>
            </w:r>
          </w:p>
        </w:tc>
        <w:tc>
          <w:tcPr>
            <w:tcW w:w="1276" w:type="dxa"/>
            <w:vAlign w:val="center"/>
          </w:tcPr>
          <w:p w:rsidR="00622C56" w:rsidRPr="00D23D05" w:rsidRDefault="005A3ACC" w:rsidP="00733D83">
            <w:pPr>
              <w:pStyle w:val="a3"/>
              <w:tabs>
                <w:tab w:val="left" w:pos="1060"/>
              </w:tabs>
              <w:suppressAutoHyphens/>
              <w:autoSpaceDE w:val="0"/>
              <w:autoSpaceDN w:val="0"/>
              <w:adjustRightInd w:val="0"/>
              <w:ind w:left="34" w:right="34"/>
              <w:jc w:val="right"/>
            </w:pPr>
            <w:r>
              <w:t xml:space="preserve">         -</w:t>
            </w:r>
          </w:p>
        </w:tc>
        <w:tc>
          <w:tcPr>
            <w:tcW w:w="1984" w:type="dxa"/>
            <w:vAlign w:val="center"/>
          </w:tcPr>
          <w:p w:rsidR="00622C56" w:rsidRPr="00D23D05" w:rsidRDefault="005A3ACC" w:rsidP="00733D83">
            <w:pPr>
              <w:pStyle w:val="a3"/>
              <w:suppressAutoHyphens/>
              <w:autoSpaceDE w:val="0"/>
              <w:autoSpaceDN w:val="0"/>
              <w:adjustRightInd w:val="0"/>
              <w:ind w:left="34" w:right="34"/>
              <w:jc w:val="right"/>
            </w:pPr>
            <w:r>
              <w:t>-</w:t>
            </w:r>
          </w:p>
        </w:tc>
        <w:tc>
          <w:tcPr>
            <w:tcW w:w="1589" w:type="dxa"/>
            <w:vAlign w:val="center"/>
          </w:tcPr>
          <w:p w:rsidR="00622C56" w:rsidRPr="00D23D05" w:rsidRDefault="005A3ACC" w:rsidP="00733D83">
            <w:pPr>
              <w:pStyle w:val="a3"/>
              <w:tabs>
                <w:tab w:val="left" w:pos="1373"/>
              </w:tabs>
              <w:suppressAutoHyphens/>
              <w:autoSpaceDE w:val="0"/>
              <w:autoSpaceDN w:val="0"/>
              <w:adjustRightInd w:val="0"/>
              <w:ind w:left="34" w:right="34"/>
              <w:jc w:val="right"/>
            </w:pPr>
            <w:r>
              <w:t>-</w:t>
            </w:r>
          </w:p>
        </w:tc>
        <w:tc>
          <w:tcPr>
            <w:tcW w:w="1246" w:type="dxa"/>
            <w:vAlign w:val="center"/>
          </w:tcPr>
          <w:p w:rsidR="00622C56" w:rsidRPr="00D23D05" w:rsidRDefault="005A3ACC" w:rsidP="00733D83">
            <w:pPr>
              <w:pStyle w:val="a3"/>
              <w:suppressAutoHyphens/>
              <w:autoSpaceDE w:val="0"/>
              <w:autoSpaceDN w:val="0"/>
              <w:adjustRightInd w:val="0"/>
              <w:ind w:left="34" w:right="34"/>
              <w:jc w:val="right"/>
            </w:pPr>
            <w:r>
              <w:t xml:space="preserve">      -</w:t>
            </w:r>
          </w:p>
        </w:tc>
      </w:tr>
      <w:tr w:rsidR="00622C56" w:rsidRPr="00D23D05" w:rsidTr="00733D83">
        <w:tc>
          <w:tcPr>
            <w:tcW w:w="2093" w:type="dxa"/>
            <w:tcBorders>
              <w:bottom w:val="single" w:sz="4" w:space="0" w:color="auto"/>
            </w:tcBorders>
          </w:tcPr>
          <w:p w:rsidR="00622C56" w:rsidRPr="00D23D05" w:rsidRDefault="00622C56" w:rsidP="00733D83">
            <w:pPr>
              <w:pStyle w:val="a3"/>
              <w:tabs>
                <w:tab w:val="left" w:pos="1877"/>
              </w:tabs>
              <w:suppressAutoHyphens/>
              <w:autoSpaceDE w:val="0"/>
              <w:autoSpaceDN w:val="0"/>
              <w:adjustRightInd w:val="0"/>
              <w:ind w:left="0" w:right="176"/>
            </w:pPr>
            <w:r w:rsidRPr="00D23D05">
              <w:t>Гарантии выданные</w:t>
            </w:r>
          </w:p>
        </w:tc>
        <w:tc>
          <w:tcPr>
            <w:tcW w:w="1559" w:type="dxa"/>
            <w:gridSpan w:val="2"/>
            <w:tcBorders>
              <w:bottom w:val="single" w:sz="4" w:space="0" w:color="auto"/>
            </w:tcBorders>
            <w:vAlign w:val="center"/>
          </w:tcPr>
          <w:p w:rsidR="00622C56" w:rsidRPr="00D23D05" w:rsidRDefault="005A3ACC" w:rsidP="00733D83">
            <w:pPr>
              <w:pStyle w:val="a3"/>
              <w:suppressAutoHyphens/>
              <w:autoSpaceDE w:val="0"/>
              <w:autoSpaceDN w:val="0"/>
              <w:adjustRightInd w:val="0"/>
              <w:ind w:left="34" w:right="34"/>
              <w:jc w:val="right"/>
            </w:pPr>
            <w:r>
              <w:t xml:space="preserve">    -</w:t>
            </w:r>
          </w:p>
        </w:tc>
        <w:tc>
          <w:tcPr>
            <w:tcW w:w="1276" w:type="dxa"/>
            <w:tcBorders>
              <w:bottom w:val="single" w:sz="4" w:space="0" w:color="auto"/>
            </w:tcBorders>
            <w:vAlign w:val="center"/>
          </w:tcPr>
          <w:p w:rsidR="00622C56" w:rsidRPr="00D23D05" w:rsidRDefault="005A3ACC" w:rsidP="00733D83">
            <w:pPr>
              <w:pStyle w:val="a3"/>
              <w:suppressAutoHyphens/>
              <w:autoSpaceDE w:val="0"/>
              <w:autoSpaceDN w:val="0"/>
              <w:adjustRightInd w:val="0"/>
              <w:ind w:left="34" w:right="34"/>
              <w:jc w:val="right"/>
            </w:pPr>
            <w:r>
              <w:t>-</w:t>
            </w:r>
          </w:p>
        </w:tc>
        <w:tc>
          <w:tcPr>
            <w:tcW w:w="1984" w:type="dxa"/>
            <w:tcBorders>
              <w:bottom w:val="single" w:sz="4" w:space="0" w:color="auto"/>
            </w:tcBorders>
            <w:vAlign w:val="center"/>
          </w:tcPr>
          <w:p w:rsidR="00622C56" w:rsidRPr="00D23D05" w:rsidRDefault="005A3ACC" w:rsidP="00733D83">
            <w:pPr>
              <w:pStyle w:val="a3"/>
              <w:suppressAutoHyphens/>
              <w:autoSpaceDE w:val="0"/>
              <w:autoSpaceDN w:val="0"/>
              <w:adjustRightInd w:val="0"/>
              <w:ind w:left="34" w:right="34"/>
              <w:jc w:val="right"/>
            </w:pPr>
            <w:r>
              <w:t>-</w:t>
            </w:r>
          </w:p>
        </w:tc>
        <w:tc>
          <w:tcPr>
            <w:tcW w:w="1589" w:type="dxa"/>
            <w:tcBorders>
              <w:bottom w:val="single" w:sz="4" w:space="0" w:color="auto"/>
            </w:tcBorders>
            <w:vAlign w:val="center"/>
          </w:tcPr>
          <w:p w:rsidR="00622C56" w:rsidRPr="00D23D05" w:rsidRDefault="005A3ACC" w:rsidP="00733D83">
            <w:pPr>
              <w:pStyle w:val="a3"/>
              <w:suppressAutoHyphens/>
              <w:autoSpaceDE w:val="0"/>
              <w:autoSpaceDN w:val="0"/>
              <w:adjustRightInd w:val="0"/>
              <w:ind w:left="34" w:right="34"/>
              <w:jc w:val="right"/>
            </w:pPr>
            <w:r>
              <w:t>-</w:t>
            </w:r>
          </w:p>
        </w:tc>
        <w:tc>
          <w:tcPr>
            <w:tcW w:w="1246" w:type="dxa"/>
            <w:tcBorders>
              <w:bottom w:val="single" w:sz="4" w:space="0" w:color="auto"/>
            </w:tcBorders>
            <w:vAlign w:val="center"/>
          </w:tcPr>
          <w:p w:rsidR="00622C56" w:rsidRPr="00D23D05" w:rsidRDefault="005A3ACC" w:rsidP="00733D83">
            <w:pPr>
              <w:pStyle w:val="a3"/>
              <w:suppressAutoHyphens/>
              <w:autoSpaceDE w:val="0"/>
              <w:autoSpaceDN w:val="0"/>
              <w:adjustRightInd w:val="0"/>
              <w:ind w:left="34" w:right="34"/>
              <w:jc w:val="right"/>
            </w:pPr>
            <w:r>
              <w:t>-</w:t>
            </w:r>
          </w:p>
        </w:tc>
      </w:tr>
    </w:tbl>
    <w:p w:rsidR="00622C56" w:rsidRPr="00733D83" w:rsidRDefault="00622C56" w:rsidP="00733D83">
      <w:pPr>
        <w:pStyle w:val="ABC-paragrahinNotes"/>
        <w:spacing w:after="0"/>
        <w:ind w:firstLine="567"/>
        <w:rPr>
          <w:iCs/>
          <w:sz w:val="24"/>
          <w:szCs w:val="24"/>
          <w:lang w:val="ru-RU"/>
        </w:rPr>
      </w:pPr>
    </w:p>
    <w:p w:rsidR="00622C56" w:rsidRPr="00733D83" w:rsidRDefault="00622C56" w:rsidP="00733D83">
      <w:pPr>
        <w:pStyle w:val="ABC-paragrahinNotes"/>
        <w:spacing w:after="0"/>
        <w:ind w:firstLine="567"/>
        <w:rPr>
          <w:iCs/>
          <w:sz w:val="24"/>
          <w:szCs w:val="24"/>
          <w:lang w:val="ru-RU"/>
        </w:rPr>
      </w:pPr>
      <w:r w:rsidRPr="00733D83">
        <w:rPr>
          <w:iCs/>
          <w:sz w:val="24"/>
          <w:szCs w:val="24"/>
          <w:lang w:val="ru-RU"/>
        </w:rPr>
        <w:t>Ниже указаны статьи доходов и расходов по операциям со связанными сторонами за 2016 год:</w:t>
      </w:r>
    </w:p>
    <w:tbl>
      <w:tblPr>
        <w:tblStyle w:val="a5"/>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637"/>
        <w:gridCol w:w="1481"/>
        <w:gridCol w:w="1883"/>
        <w:gridCol w:w="1407"/>
        <w:gridCol w:w="1246"/>
      </w:tblGrid>
      <w:tr w:rsidR="00622C56" w:rsidRPr="00D23D05" w:rsidTr="005A3ACC">
        <w:tc>
          <w:tcPr>
            <w:tcW w:w="2127" w:type="dxa"/>
            <w:tcBorders>
              <w:bottom w:val="single" w:sz="4" w:space="0" w:color="auto"/>
            </w:tcBorders>
            <w:vAlign w:val="center"/>
          </w:tcPr>
          <w:p w:rsidR="00622C56" w:rsidRPr="00D23D05" w:rsidRDefault="00622C56" w:rsidP="00B52904">
            <w:pPr>
              <w:pStyle w:val="a3"/>
              <w:suppressAutoHyphens/>
              <w:autoSpaceDE w:val="0"/>
              <w:autoSpaceDN w:val="0"/>
              <w:adjustRightInd w:val="0"/>
              <w:ind w:left="0" w:right="176" w:firstLine="720"/>
              <w:jc w:val="both"/>
            </w:pPr>
          </w:p>
        </w:tc>
        <w:tc>
          <w:tcPr>
            <w:tcW w:w="1637" w:type="dxa"/>
            <w:tcBorders>
              <w:bottom w:val="single" w:sz="4" w:space="0" w:color="auto"/>
            </w:tcBorders>
            <w:vAlign w:val="center"/>
          </w:tcPr>
          <w:p w:rsidR="00622C56" w:rsidRPr="00D23D05" w:rsidRDefault="00622C56" w:rsidP="00B52904">
            <w:pPr>
              <w:pStyle w:val="a3"/>
              <w:suppressAutoHyphens/>
              <w:autoSpaceDE w:val="0"/>
              <w:autoSpaceDN w:val="0"/>
              <w:adjustRightInd w:val="0"/>
              <w:ind w:left="0" w:right="-108"/>
              <w:jc w:val="both"/>
            </w:pPr>
            <w:r w:rsidRPr="00D23D05">
              <w:t>Акционеры/Участники</w:t>
            </w:r>
          </w:p>
        </w:tc>
        <w:tc>
          <w:tcPr>
            <w:tcW w:w="1481" w:type="dxa"/>
            <w:tcBorders>
              <w:bottom w:val="single" w:sz="4" w:space="0" w:color="auto"/>
            </w:tcBorders>
            <w:vAlign w:val="center"/>
          </w:tcPr>
          <w:p w:rsidR="00622C56" w:rsidRPr="00D23D05" w:rsidRDefault="00622C56" w:rsidP="00B52904">
            <w:pPr>
              <w:pStyle w:val="a3"/>
              <w:tabs>
                <w:tab w:val="left" w:pos="1135"/>
              </w:tabs>
              <w:suppressAutoHyphens/>
              <w:autoSpaceDE w:val="0"/>
              <w:autoSpaceDN w:val="0"/>
              <w:adjustRightInd w:val="0"/>
              <w:ind w:left="0" w:right="-108"/>
              <w:jc w:val="both"/>
            </w:pPr>
            <w:r w:rsidRPr="00D23D05">
              <w:t>Дочерние компании</w:t>
            </w:r>
          </w:p>
        </w:tc>
        <w:tc>
          <w:tcPr>
            <w:tcW w:w="1883" w:type="dxa"/>
            <w:tcBorders>
              <w:bottom w:val="single" w:sz="4" w:space="0" w:color="auto"/>
            </w:tcBorders>
            <w:vAlign w:val="center"/>
          </w:tcPr>
          <w:p w:rsidR="00622C56" w:rsidRPr="00D23D05" w:rsidRDefault="00622C56" w:rsidP="00B52904">
            <w:pPr>
              <w:pStyle w:val="a3"/>
              <w:suppressAutoHyphens/>
              <w:autoSpaceDE w:val="0"/>
              <w:autoSpaceDN w:val="0"/>
              <w:adjustRightInd w:val="0"/>
              <w:ind w:left="0" w:right="-108"/>
              <w:jc w:val="both"/>
            </w:pPr>
            <w:r w:rsidRPr="00D23D05">
              <w:t>Ключевой управленческий персонал</w:t>
            </w:r>
          </w:p>
        </w:tc>
        <w:tc>
          <w:tcPr>
            <w:tcW w:w="1407" w:type="dxa"/>
            <w:tcBorders>
              <w:bottom w:val="single" w:sz="4" w:space="0" w:color="auto"/>
            </w:tcBorders>
            <w:vAlign w:val="center"/>
          </w:tcPr>
          <w:p w:rsidR="00622C56" w:rsidRPr="00D23D05" w:rsidRDefault="00622C56" w:rsidP="00733D83">
            <w:pPr>
              <w:pStyle w:val="a3"/>
              <w:suppressAutoHyphens/>
              <w:autoSpaceDE w:val="0"/>
              <w:autoSpaceDN w:val="0"/>
              <w:adjustRightInd w:val="0"/>
              <w:ind w:left="0" w:right="-108"/>
              <w:jc w:val="both"/>
            </w:pPr>
            <w:r w:rsidRPr="00D23D05">
              <w:t>Прочие связанные стороны</w:t>
            </w:r>
          </w:p>
        </w:tc>
        <w:tc>
          <w:tcPr>
            <w:tcW w:w="1246" w:type="dxa"/>
            <w:tcBorders>
              <w:bottom w:val="single" w:sz="4" w:space="0" w:color="auto"/>
            </w:tcBorders>
            <w:vAlign w:val="center"/>
          </w:tcPr>
          <w:p w:rsidR="00622C56" w:rsidRPr="00D23D05" w:rsidRDefault="00622C56" w:rsidP="00B52904">
            <w:pPr>
              <w:pStyle w:val="a3"/>
              <w:suppressAutoHyphens/>
              <w:autoSpaceDE w:val="0"/>
              <w:autoSpaceDN w:val="0"/>
              <w:adjustRightInd w:val="0"/>
              <w:ind w:left="0" w:right="-108"/>
              <w:jc w:val="both"/>
            </w:pPr>
            <w:r w:rsidRPr="00D23D05">
              <w:t>Итого</w:t>
            </w:r>
          </w:p>
        </w:tc>
      </w:tr>
      <w:tr w:rsidR="00622C56" w:rsidRPr="00D23D05" w:rsidTr="005A3ACC">
        <w:tc>
          <w:tcPr>
            <w:tcW w:w="2127" w:type="dxa"/>
            <w:tcBorders>
              <w:top w:val="single" w:sz="4" w:space="0" w:color="auto"/>
            </w:tcBorders>
          </w:tcPr>
          <w:p w:rsidR="00622C56" w:rsidRPr="00D23D05" w:rsidRDefault="00622C56" w:rsidP="00B52904">
            <w:pPr>
              <w:pStyle w:val="a3"/>
              <w:tabs>
                <w:tab w:val="left" w:pos="1877"/>
              </w:tabs>
              <w:suppressAutoHyphens/>
              <w:autoSpaceDE w:val="0"/>
              <w:autoSpaceDN w:val="0"/>
              <w:adjustRightInd w:val="0"/>
              <w:ind w:left="0" w:right="176"/>
              <w:jc w:val="both"/>
            </w:pPr>
            <w:r w:rsidRPr="00D23D05">
              <w:t>Процентные доходы</w:t>
            </w:r>
          </w:p>
        </w:tc>
        <w:tc>
          <w:tcPr>
            <w:tcW w:w="1637" w:type="dxa"/>
            <w:tcBorders>
              <w:top w:val="single" w:sz="4" w:space="0" w:color="auto"/>
            </w:tcBorders>
            <w:vAlign w:val="center"/>
          </w:tcPr>
          <w:p w:rsidR="00622C56" w:rsidRPr="00D23D05" w:rsidRDefault="005A3ACC" w:rsidP="00733D83">
            <w:pPr>
              <w:pStyle w:val="a3"/>
              <w:tabs>
                <w:tab w:val="left" w:pos="1421"/>
                <w:tab w:val="left" w:pos="1877"/>
              </w:tabs>
              <w:suppressAutoHyphens/>
              <w:autoSpaceDE w:val="0"/>
              <w:autoSpaceDN w:val="0"/>
              <w:adjustRightInd w:val="0"/>
              <w:ind w:left="0" w:right="176" w:firstLine="34"/>
              <w:jc w:val="right"/>
            </w:pPr>
            <w:r>
              <w:t>339290</w:t>
            </w:r>
          </w:p>
        </w:tc>
        <w:tc>
          <w:tcPr>
            <w:tcW w:w="1481" w:type="dxa"/>
            <w:tcBorders>
              <w:top w:val="single" w:sz="4" w:space="0" w:color="auto"/>
            </w:tcBorders>
            <w:vAlign w:val="center"/>
          </w:tcPr>
          <w:p w:rsidR="00622C56" w:rsidRPr="00D23D05" w:rsidRDefault="005A3ACC" w:rsidP="00733D83">
            <w:pPr>
              <w:pStyle w:val="a3"/>
              <w:tabs>
                <w:tab w:val="left" w:pos="1135"/>
                <w:tab w:val="left" w:pos="1877"/>
              </w:tabs>
              <w:suppressAutoHyphens/>
              <w:autoSpaceDE w:val="0"/>
              <w:autoSpaceDN w:val="0"/>
              <w:adjustRightInd w:val="0"/>
              <w:ind w:left="0" w:right="176"/>
              <w:jc w:val="right"/>
            </w:pPr>
            <w:r>
              <w:t>-</w:t>
            </w:r>
          </w:p>
        </w:tc>
        <w:tc>
          <w:tcPr>
            <w:tcW w:w="1883" w:type="dxa"/>
            <w:tcBorders>
              <w:top w:val="single" w:sz="4" w:space="0" w:color="auto"/>
            </w:tcBorders>
            <w:vAlign w:val="center"/>
          </w:tcPr>
          <w:p w:rsidR="00622C56" w:rsidRPr="00D23D05" w:rsidRDefault="005A3ACC" w:rsidP="00733D83">
            <w:pPr>
              <w:pStyle w:val="a3"/>
              <w:tabs>
                <w:tab w:val="left" w:pos="1877"/>
              </w:tabs>
              <w:suppressAutoHyphens/>
              <w:autoSpaceDE w:val="0"/>
              <w:autoSpaceDN w:val="0"/>
              <w:adjustRightInd w:val="0"/>
              <w:ind w:left="0" w:right="176" w:firstLine="176"/>
              <w:jc w:val="right"/>
            </w:pPr>
            <w:r>
              <w:t>-</w:t>
            </w:r>
          </w:p>
        </w:tc>
        <w:tc>
          <w:tcPr>
            <w:tcW w:w="1407" w:type="dxa"/>
            <w:tcBorders>
              <w:top w:val="single" w:sz="4" w:space="0" w:color="auto"/>
            </w:tcBorders>
            <w:vAlign w:val="center"/>
          </w:tcPr>
          <w:p w:rsidR="00622C56" w:rsidRPr="00D23D05" w:rsidRDefault="005A3ACC" w:rsidP="00733D83">
            <w:pPr>
              <w:pStyle w:val="a3"/>
              <w:tabs>
                <w:tab w:val="left" w:pos="1128"/>
                <w:tab w:val="left" w:pos="1877"/>
              </w:tabs>
              <w:suppressAutoHyphens/>
              <w:autoSpaceDE w:val="0"/>
              <w:autoSpaceDN w:val="0"/>
              <w:adjustRightInd w:val="0"/>
              <w:ind w:left="0" w:right="176" w:firstLine="136"/>
              <w:jc w:val="right"/>
            </w:pPr>
            <w:r>
              <w:t>-</w:t>
            </w:r>
          </w:p>
        </w:tc>
        <w:tc>
          <w:tcPr>
            <w:tcW w:w="1246" w:type="dxa"/>
            <w:tcBorders>
              <w:top w:val="single" w:sz="4" w:space="0" w:color="auto"/>
            </w:tcBorders>
            <w:vAlign w:val="center"/>
          </w:tcPr>
          <w:p w:rsidR="00622C56" w:rsidRPr="00D23D05" w:rsidRDefault="005A3ACC" w:rsidP="00733D83">
            <w:pPr>
              <w:pStyle w:val="a3"/>
              <w:tabs>
                <w:tab w:val="left" w:pos="1877"/>
              </w:tabs>
              <w:suppressAutoHyphens/>
              <w:autoSpaceDE w:val="0"/>
              <w:autoSpaceDN w:val="0"/>
              <w:adjustRightInd w:val="0"/>
              <w:ind w:left="0" w:right="176"/>
              <w:jc w:val="right"/>
            </w:pPr>
            <w:r>
              <w:t>339290</w:t>
            </w:r>
          </w:p>
        </w:tc>
      </w:tr>
      <w:tr w:rsidR="00622C56" w:rsidRPr="00D23D05" w:rsidTr="005A3ACC">
        <w:tc>
          <w:tcPr>
            <w:tcW w:w="2127" w:type="dxa"/>
          </w:tcPr>
          <w:p w:rsidR="00622C56" w:rsidRPr="00D23D05" w:rsidRDefault="00622C56" w:rsidP="00B52904">
            <w:pPr>
              <w:pStyle w:val="a3"/>
              <w:tabs>
                <w:tab w:val="left" w:pos="1877"/>
              </w:tabs>
              <w:suppressAutoHyphens/>
              <w:autoSpaceDE w:val="0"/>
              <w:autoSpaceDN w:val="0"/>
              <w:adjustRightInd w:val="0"/>
              <w:ind w:left="0" w:right="176"/>
              <w:jc w:val="both"/>
            </w:pPr>
            <w:r w:rsidRPr="00D23D05">
              <w:t>Процентные расходы</w:t>
            </w:r>
          </w:p>
        </w:tc>
        <w:tc>
          <w:tcPr>
            <w:tcW w:w="1637" w:type="dxa"/>
            <w:vAlign w:val="center"/>
          </w:tcPr>
          <w:p w:rsidR="00622C56" w:rsidRPr="00D23D05" w:rsidRDefault="005A3ACC" w:rsidP="00733D83">
            <w:pPr>
              <w:pStyle w:val="a3"/>
              <w:tabs>
                <w:tab w:val="left" w:pos="1877"/>
              </w:tabs>
              <w:suppressAutoHyphens/>
              <w:autoSpaceDE w:val="0"/>
              <w:autoSpaceDN w:val="0"/>
              <w:adjustRightInd w:val="0"/>
              <w:ind w:left="0" w:right="176"/>
              <w:jc w:val="right"/>
            </w:pPr>
            <w:r>
              <w:t>94</w:t>
            </w:r>
          </w:p>
        </w:tc>
        <w:tc>
          <w:tcPr>
            <w:tcW w:w="1481" w:type="dxa"/>
            <w:vAlign w:val="center"/>
          </w:tcPr>
          <w:p w:rsidR="00622C56" w:rsidRPr="00D23D05" w:rsidRDefault="005A3ACC" w:rsidP="00733D83">
            <w:pPr>
              <w:pStyle w:val="a3"/>
              <w:tabs>
                <w:tab w:val="left" w:pos="1877"/>
              </w:tabs>
              <w:suppressAutoHyphens/>
              <w:autoSpaceDE w:val="0"/>
              <w:autoSpaceDN w:val="0"/>
              <w:adjustRightInd w:val="0"/>
              <w:ind w:left="0" w:right="176"/>
              <w:jc w:val="right"/>
            </w:pPr>
            <w:r>
              <w:t>-</w:t>
            </w:r>
          </w:p>
        </w:tc>
        <w:tc>
          <w:tcPr>
            <w:tcW w:w="1883" w:type="dxa"/>
            <w:vAlign w:val="center"/>
          </w:tcPr>
          <w:p w:rsidR="00622C56" w:rsidRPr="00D23D05" w:rsidRDefault="005A3ACC" w:rsidP="00733D83">
            <w:pPr>
              <w:pStyle w:val="a3"/>
              <w:tabs>
                <w:tab w:val="left" w:pos="1877"/>
              </w:tabs>
              <w:suppressAutoHyphens/>
              <w:autoSpaceDE w:val="0"/>
              <w:autoSpaceDN w:val="0"/>
              <w:adjustRightInd w:val="0"/>
              <w:ind w:left="0" w:right="176"/>
              <w:jc w:val="right"/>
            </w:pPr>
            <w:r>
              <w:t>138</w:t>
            </w:r>
          </w:p>
        </w:tc>
        <w:tc>
          <w:tcPr>
            <w:tcW w:w="1407" w:type="dxa"/>
            <w:vAlign w:val="center"/>
          </w:tcPr>
          <w:p w:rsidR="00622C56" w:rsidRPr="00D23D05" w:rsidRDefault="005A3ACC" w:rsidP="00733D83">
            <w:pPr>
              <w:pStyle w:val="a3"/>
              <w:tabs>
                <w:tab w:val="left" w:pos="1877"/>
              </w:tabs>
              <w:suppressAutoHyphens/>
              <w:autoSpaceDE w:val="0"/>
              <w:autoSpaceDN w:val="0"/>
              <w:adjustRightInd w:val="0"/>
              <w:ind w:left="0" w:right="176"/>
              <w:jc w:val="right"/>
            </w:pPr>
            <w:r>
              <w:t>34</w:t>
            </w:r>
          </w:p>
        </w:tc>
        <w:tc>
          <w:tcPr>
            <w:tcW w:w="1246" w:type="dxa"/>
            <w:vAlign w:val="center"/>
          </w:tcPr>
          <w:p w:rsidR="00622C56" w:rsidRPr="00D23D05" w:rsidRDefault="005A3ACC" w:rsidP="00733D83">
            <w:pPr>
              <w:pStyle w:val="a3"/>
              <w:tabs>
                <w:tab w:val="left" w:pos="1877"/>
              </w:tabs>
              <w:suppressAutoHyphens/>
              <w:autoSpaceDE w:val="0"/>
              <w:autoSpaceDN w:val="0"/>
              <w:adjustRightInd w:val="0"/>
              <w:ind w:left="0" w:right="176"/>
              <w:jc w:val="right"/>
            </w:pPr>
            <w:r>
              <w:t>266</w:t>
            </w:r>
          </w:p>
        </w:tc>
      </w:tr>
      <w:tr w:rsidR="00622C56" w:rsidRPr="00D23D05" w:rsidTr="005A3ACC">
        <w:tc>
          <w:tcPr>
            <w:tcW w:w="2127" w:type="dxa"/>
          </w:tcPr>
          <w:p w:rsidR="00622C56" w:rsidRPr="00D23D05" w:rsidRDefault="00622C56" w:rsidP="00B52904">
            <w:pPr>
              <w:pStyle w:val="a3"/>
              <w:tabs>
                <w:tab w:val="left" w:pos="1877"/>
              </w:tabs>
              <w:suppressAutoHyphens/>
              <w:autoSpaceDE w:val="0"/>
              <w:autoSpaceDN w:val="0"/>
              <w:adjustRightInd w:val="0"/>
              <w:ind w:left="0" w:right="176"/>
              <w:jc w:val="both"/>
            </w:pPr>
            <w:r w:rsidRPr="00D23D05">
              <w:t>Комиссионные доходы</w:t>
            </w:r>
          </w:p>
        </w:tc>
        <w:tc>
          <w:tcPr>
            <w:tcW w:w="1637" w:type="dxa"/>
            <w:vAlign w:val="center"/>
          </w:tcPr>
          <w:p w:rsidR="00622C56" w:rsidRPr="00D23D05" w:rsidRDefault="005A3ACC" w:rsidP="00733D83">
            <w:pPr>
              <w:pStyle w:val="a3"/>
              <w:tabs>
                <w:tab w:val="left" w:pos="1877"/>
              </w:tabs>
              <w:suppressAutoHyphens/>
              <w:autoSpaceDE w:val="0"/>
              <w:autoSpaceDN w:val="0"/>
              <w:adjustRightInd w:val="0"/>
              <w:ind w:left="0" w:right="176"/>
              <w:jc w:val="right"/>
            </w:pPr>
            <w:r>
              <w:t>-</w:t>
            </w:r>
          </w:p>
        </w:tc>
        <w:tc>
          <w:tcPr>
            <w:tcW w:w="1481" w:type="dxa"/>
            <w:vAlign w:val="center"/>
          </w:tcPr>
          <w:p w:rsidR="00622C56" w:rsidRPr="00D23D05" w:rsidRDefault="005A3ACC" w:rsidP="00733D83">
            <w:pPr>
              <w:pStyle w:val="a3"/>
              <w:tabs>
                <w:tab w:val="left" w:pos="1877"/>
              </w:tabs>
              <w:suppressAutoHyphens/>
              <w:autoSpaceDE w:val="0"/>
              <w:autoSpaceDN w:val="0"/>
              <w:adjustRightInd w:val="0"/>
              <w:ind w:left="0" w:right="176"/>
              <w:jc w:val="right"/>
            </w:pPr>
            <w:r>
              <w:t>-</w:t>
            </w:r>
          </w:p>
        </w:tc>
        <w:tc>
          <w:tcPr>
            <w:tcW w:w="1883" w:type="dxa"/>
            <w:vAlign w:val="center"/>
          </w:tcPr>
          <w:p w:rsidR="00622C56" w:rsidRPr="00D23D05" w:rsidRDefault="005A3ACC" w:rsidP="00733D83">
            <w:pPr>
              <w:pStyle w:val="a3"/>
              <w:tabs>
                <w:tab w:val="left" w:pos="1877"/>
              </w:tabs>
              <w:suppressAutoHyphens/>
              <w:autoSpaceDE w:val="0"/>
              <w:autoSpaceDN w:val="0"/>
              <w:adjustRightInd w:val="0"/>
              <w:ind w:left="0" w:right="176"/>
              <w:jc w:val="right"/>
            </w:pPr>
            <w:r>
              <w:t>-</w:t>
            </w:r>
          </w:p>
        </w:tc>
        <w:tc>
          <w:tcPr>
            <w:tcW w:w="1407" w:type="dxa"/>
            <w:vAlign w:val="center"/>
          </w:tcPr>
          <w:p w:rsidR="00622C56" w:rsidRPr="00D23D05" w:rsidRDefault="005A3ACC" w:rsidP="00733D83">
            <w:pPr>
              <w:pStyle w:val="a3"/>
              <w:tabs>
                <w:tab w:val="left" w:pos="1877"/>
              </w:tabs>
              <w:suppressAutoHyphens/>
              <w:autoSpaceDE w:val="0"/>
              <w:autoSpaceDN w:val="0"/>
              <w:adjustRightInd w:val="0"/>
              <w:ind w:left="0" w:right="176"/>
              <w:jc w:val="right"/>
            </w:pPr>
            <w:r>
              <w:t>-</w:t>
            </w:r>
          </w:p>
        </w:tc>
        <w:tc>
          <w:tcPr>
            <w:tcW w:w="1246" w:type="dxa"/>
            <w:vAlign w:val="center"/>
          </w:tcPr>
          <w:p w:rsidR="00622C56" w:rsidRPr="00D23D05" w:rsidRDefault="005A3ACC" w:rsidP="00733D83">
            <w:pPr>
              <w:pStyle w:val="a3"/>
              <w:tabs>
                <w:tab w:val="left" w:pos="1877"/>
              </w:tabs>
              <w:suppressAutoHyphens/>
              <w:autoSpaceDE w:val="0"/>
              <w:autoSpaceDN w:val="0"/>
              <w:adjustRightInd w:val="0"/>
              <w:ind w:left="0" w:right="176"/>
              <w:jc w:val="right"/>
            </w:pPr>
            <w:r>
              <w:t>-</w:t>
            </w:r>
          </w:p>
        </w:tc>
      </w:tr>
      <w:tr w:rsidR="00622C56" w:rsidRPr="00D23D05" w:rsidTr="005A3ACC">
        <w:tc>
          <w:tcPr>
            <w:tcW w:w="2127" w:type="dxa"/>
          </w:tcPr>
          <w:p w:rsidR="00622C56" w:rsidRPr="00D23D05" w:rsidRDefault="00622C56" w:rsidP="00B52904">
            <w:pPr>
              <w:pStyle w:val="a3"/>
              <w:tabs>
                <w:tab w:val="left" w:pos="1877"/>
              </w:tabs>
              <w:suppressAutoHyphens/>
              <w:autoSpaceDE w:val="0"/>
              <w:autoSpaceDN w:val="0"/>
              <w:adjustRightInd w:val="0"/>
              <w:ind w:left="0" w:right="176"/>
              <w:jc w:val="both"/>
            </w:pPr>
            <w:r w:rsidRPr="00D23D05">
              <w:t>Прочие доходы</w:t>
            </w:r>
          </w:p>
        </w:tc>
        <w:tc>
          <w:tcPr>
            <w:tcW w:w="1637" w:type="dxa"/>
            <w:vAlign w:val="center"/>
          </w:tcPr>
          <w:p w:rsidR="00622C56" w:rsidRPr="00D23D05" w:rsidRDefault="00622C56" w:rsidP="00733D83">
            <w:pPr>
              <w:pStyle w:val="a3"/>
              <w:tabs>
                <w:tab w:val="left" w:pos="1877"/>
              </w:tabs>
              <w:suppressAutoHyphens/>
              <w:autoSpaceDE w:val="0"/>
              <w:autoSpaceDN w:val="0"/>
              <w:adjustRightInd w:val="0"/>
              <w:ind w:left="0" w:right="176"/>
              <w:jc w:val="right"/>
            </w:pPr>
          </w:p>
        </w:tc>
        <w:tc>
          <w:tcPr>
            <w:tcW w:w="1481" w:type="dxa"/>
            <w:vAlign w:val="center"/>
          </w:tcPr>
          <w:p w:rsidR="00622C56" w:rsidRPr="00D23D05" w:rsidRDefault="00622C56" w:rsidP="00733D83">
            <w:pPr>
              <w:pStyle w:val="a3"/>
              <w:tabs>
                <w:tab w:val="left" w:pos="1877"/>
              </w:tabs>
              <w:suppressAutoHyphens/>
              <w:autoSpaceDE w:val="0"/>
              <w:autoSpaceDN w:val="0"/>
              <w:adjustRightInd w:val="0"/>
              <w:ind w:left="0" w:right="176"/>
              <w:jc w:val="right"/>
            </w:pPr>
          </w:p>
        </w:tc>
        <w:tc>
          <w:tcPr>
            <w:tcW w:w="1883" w:type="dxa"/>
            <w:vAlign w:val="center"/>
          </w:tcPr>
          <w:p w:rsidR="00622C56" w:rsidRPr="00D23D05" w:rsidRDefault="00622C56" w:rsidP="00733D83">
            <w:pPr>
              <w:pStyle w:val="a3"/>
              <w:tabs>
                <w:tab w:val="left" w:pos="1877"/>
              </w:tabs>
              <w:suppressAutoHyphens/>
              <w:autoSpaceDE w:val="0"/>
              <w:autoSpaceDN w:val="0"/>
              <w:adjustRightInd w:val="0"/>
              <w:ind w:left="0" w:right="176"/>
              <w:jc w:val="right"/>
            </w:pPr>
          </w:p>
        </w:tc>
        <w:tc>
          <w:tcPr>
            <w:tcW w:w="1407" w:type="dxa"/>
            <w:vAlign w:val="center"/>
          </w:tcPr>
          <w:p w:rsidR="00622C56" w:rsidRPr="00D23D05" w:rsidRDefault="00622C56" w:rsidP="00733D83">
            <w:pPr>
              <w:pStyle w:val="a3"/>
              <w:tabs>
                <w:tab w:val="left" w:pos="1877"/>
              </w:tabs>
              <w:suppressAutoHyphens/>
              <w:autoSpaceDE w:val="0"/>
              <w:autoSpaceDN w:val="0"/>
              <w:adjustRightInd w:val="0"/>
              <w:ind w:left="0" w:right="176"/>
              <w:jc w:val="right"/>
            </w:pPr>
          </w:p>
        </w:tc>
        <w:tc>
          <w:tcPr>
            <w:tcW w:w="1246" w:type="dxa"/>
            <w:vAlign w:val="center"/>
          </w:tcPr>
          <w:p w:rsidR="00622C56" w:rsidRPr="00D23D05" w:rsidRDefault="00622C56" w:rsidP="00733D83">
            <w:pPr>
              <w:pStyle w:val="a3"/>
              <w:tabs>
                <w:tab w:val="left" w:pos="1877"/>
              </w:tabs>
              <w:suppressAutoHyphens/>
              <w:autoSpaceDE w:val="0"/>
              <w:autoSpaceDN w:val="0"/>
              <w:adjustRightInd w:val="0"/>
              <w:ind w:left="0" w:right="176"/>
              <w:jc w:val="right"/>
            </w:pPr>
          </w:p>
        </w:tc>
      </w:tr>
      <w:tr w:rsidR="00622C56" w:rsidRPr="00D23D05" w:rsidTr="005A3ACC">
        <w:tc>
          <w:tcPr>
            <w:tcW w:w="2127" w:type="dxa"/>
            <w:tcBorders>
              <w:bottom w:val="single" w:sz="4" w:space="0" w:color="auto"/>
            </w:tcBorders>
          </w:tcPr>
          <w:p w:rsidR="00622C56" w:rsidRPr="00D23D05" w:rsidRDefault="00622C56" w:rsidP="00B52904">
            <w:pPr>
              <w:pStyle w:val="a3"/>
              <w:tabs>
                <w:tab w:val="left" w:pos="1877"/>
              </w:tabs>
              <w:suppressAutoHyphens/>
              <w:autoSpaceDE w:val="0"/>
              <w:autoSpaceDN w:val="0"/>
              <w:adjustRightInd w:val="0"/>
              <w:ind w:left="0" w:right="176"/>
              <w:jc w:val="both"/>
            </w:pPr>
            <w:r w:rsidRPr="00D23D05">
              <w:t>Прочие расходы</w:t>
            </w:r>
          </w:p>
        </w:tc>
        <w:tc>
          <w:tcPr>
            <w:tcW w:w="1637" w:type="dxa"/>
            <w:tcBorders>
              <w:bottom w:val="single" w:sz="4" w:space="0" w:color="auto"/>
            </w:tcBorders>
            <w:vAlign w:val="center"/>
          </w:tcPr>
          <w:p w:rsidR="00622C56" w:rsidRPr="00D23D05" w:rsidRDefault="005A3ACC" w:rsidP="00733D83">
            <w:pPr>
              <w:pStyle w:val="a3"/>
              <w:tabs>
                <w:tab w:val="left" w:pos="1877"/>
              </w:tabs>
              <w:suppressAutoHyphens/>
              <w:autoSpaceDE w:val="0"/>
              <w:autoSpaceDN w:val="0"/>
              <w:adjustRightInd w:val="0"/>
              <w:ind w:left="0" w:right="176"/>
              <w:jc w:val="right"/>
            </w:pPr>
            <w:r>
              <w:t>-</w:t>
            </w:r>
          </w:p>
        </w:tc>
        <w:tc>
          <w:tcPr>
            <w:tcW w:w="1481" w:type="dxa"/>
            <w:tcBorders>
              <w:bottom w:val="single" w:sz="4" w:space="0" w:color="auto"/>
            </w:tcBorders>
            <w:vAlign w:val="center"/>
          </w:tcPr>
          <w:p w:rsidR="00622C56" w:rsidRPr="00D23D05" w:rsidRDefault="005A3ACC" w:rsidP="00733D83">
            <w:pPr>
              <w:pStyle w:val="a3"/>
              <w:tabs>
                <w:tab w:val="left" w:pos="1877"/>
              </w:tabs>
              <w:suppressAutoHyphens/>
              <w:autoSpaceDE w:val="0"/>
              <w:autoSpaceDN w:val="0"/>
              <w:adjustRightInd w:val="0"/>
              <w:ind w:left="0" w:right="176"/>
              <w:jc w:val="right"/>
            </w:pPr>
            <w:r>
              <w:t>-</w:t>
            </w:r>
          </w:p>
        </w:tc>
        <w:tc>
          <w:tcPr>
            <w:tcW w:w="1883" w:type="dxa"/>
            <w:tcBorders>
              <w:bottom w:val="single" w:sz="4" w:space="0" w:color="auto"/>
            </w:tcBorders>
            <w:vAlign w:val="center"/>
          </w:tcPr>
          <w:p w:rsidR="00622C56" w:rsidRPr="00D23D05" w:rsidRDefault="005A3ACC" w:rsidP="00733D83">
            <w:pPr>
              <w:pStyle w:val="a3"/>
              <w:tabs>
                <w:tab w:val="left" w:pos="1877"/>
              </w:tabs>
              <w:suppressAutoHyphens/>
              <w:autoSpaceDE w:val="0"/>
              <w:autoSpaceDN w:val="0"/>
              <w:adjustRightInd w:val="0"/>
              <w:ind w:left="0" w:right="176"/>
              <w:jc w:val="right"/>
            </w:pPr>
            <w:r>
              <w:t>-</w:t>
            </w:r>
          </w:p>
        </w:tc>
        <w:tc>
          <w:tcPr>
            <w:tcW w:w="1407" w:type="dxa"/>
            <w:tcBorders>
              <w:bottom w:val="single" w:sz="4" w:space="0" w:color="auto"/>
            </w:tcBorders>
            <w:vAlign w:val="center"/>
          </w:tcPr>
          <w:p w:rsidR="00622C56" w:rsidRPr="00D23D05" w:rsidRDefault="005A3ACC" w:rsidP="00733D83">
            <w:pPr>
              <w:pStyle w:val="a3"/>
              <w:tabs>
                <w:tab w:val="left" w:pos="1877"/>
              </w:tabs>
              <w:suppressAutoHyphens/>
              <w:autoSpaceDE w:val="0"/>
              <w:autoSpaceDN w:val="0"/>
              <w:adjustRightInd w:val="0"/>
              <w:ind w:left="0" w:right="176"/>
              <w:jc w:val="right"/>
            </w:pPr>
            <w:r>
              <w:t>-</w:t>
            </w:r>
          </w:p>
        </w:tc>
        <w:tc>
          <w:tcPr>
            <w:tcW w:w="1246" w:type="dxa"/>
            <w:tcBorders>
              <w:bottom w:val="single" w:sz="4" w:space="0" w:color="auto"/>
            </w:tcBorders>
            <w:vAlign w:val="center"/>
          </w:tcPr>
          <w:p w:rsidR="00622C56" w:rsidRPr="00D23D05" w:rsidRDefault="005A3ACC" w:rsidP="00733D83">
            <w:pPr>
              <w:pStyle w:val="a3"/>
              <w:tabs>
                <w:tab w:val="left" w:pos="1877"/>
              </w:tabs>
              <w:suppressAutoHyphens/>
              <w:autoSpaceDE w:val="0"/>
              <w:autoSpaceDN w:val="0"/>
              <w:adjustRightInd w:val="0"/>
              <w:ind w:left="0" w:right="176"/>
              <w:jc w:val="right"/>
            </w:pPr>
            <w:r>
              <w:t>-</w:t>
            </w:r>
          </w:p>
        </w:tc>
      </w:tr>
    </w:tbl>
    <w:p w:rsidR="00622C56" w:rsidRPr="00733D83" w:rsidRDefault="00622C56" w:rsidP="00733D83">
      <w:pPr>
        <w:pStyle w:val="ABC-paragrahinNotes"/>
        <w:spacing w:after="0"/>
        <w:ind w:firstLine="567"/>
        <w:rPr>
          <w:iCs/>
          <w:sz w:val="24"/>
          <w:szCs w:val="24"/>
          <w:lang w:val="ru-RU"/>
        </w:rPr>
      </w:pPr>
    </w:p>
    <w:p w:rsidR="00D23D05" w:rsidRPr="00733D83" w:rsidRDefault="00D23D05" w:rsidP="00733D83">
      <w:pPr>
        <w:pStyle w:val="ABC-paragrahinNotes"/>
        <w:spacing w:after="0"/>
        <w:ind w:firstLine="567"/>
        <w:rPr>
          <w:iCs/>
          <w:sz w:val="24"/>
          <w:szCs w:val="24"/>
          <w:lang w:val="ru-RU"/>
        </w:rPr>
      </w:pPr>
      <w:r w:rsidRPr="00733D83">
        <w:rPr>
          <w:iCs/>
          <w:sz w:val="24"/>
          <w:szCs w:val="24"/>
          <w:lang w:val="ru-RU"/>
        </w:rPr>
        <w:t>Остатки по операциям со связанными сторонами на 1 января 2016 года представлены ниже:</w:t>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42"/>
        <w:gridCol w:w="1417"/>
        <w:gridCol w:w="1276"/>
        <w:gridCol w:w="1984"/>
        <w:gridCol w:w="1589"/>
        <w:gridCol w:w="1105"/>
      </w:tblGrid>
      <w:tr w:rsidR="00D23D05" w:rsidRPr="00D23D05" w:rsidTr="00D23D05">
        <w:tc>
          <w:tcPr>
            <w:tcW w:w="2235" w:type="dxa"/>
            <w:gridSpan w:val="2"/>
            <w:tcBorders>
              <w:bottom w:val="single" w:sz="4" w:space="0" w:color="auto"/>
            </w:tcBorders>
            <w:vAlign w:val="center"/>
          </w:tcPr>
          <w:p w:rsidR="00D23D05" w:rsidRPr="00D23D05" w:rsidRDefault="00D23D05" w:rsidP="00D23D05">
            <w:pPr>
              <w:pStyle w:val="a3"/>
              <w:suppressAutoHyphens/>
              <w:autoSpaceDE w:val="0"/>
              <w:autoSpaceDN w:val="0"/>
              <w:adjustRightInd w:val="0"/>
              <w:ind w:left="0" w:right="176" w:firstLine="720"/>
              <w:jc w:val="both"/>
            </w:pPr>
          </w:p>
        </w:tc>
        <w:tc>
          <w:tcPr>
            <w:tcW w:w="1417" w:type="dxa"/>
            <w:tcBorders>
              <w:bottom w:val="single" w:sz="4" w:space="0" w:color="auto"/>
            </w:tcBorders>
            <w:vAlign w:val="center"/>
          </w:tcPr>
          <w:p w:rsidR="00D23D05" w:rsidRPr="00D23D05" w:rsidRDefault="00D23D05" w:rsidP="00D23D05">
            <w:pPr>
              <w:pStyle w:val="a3"/>
              <w:suppressAutoHyphens/>
              <w:autoSpaceDE w:val="0"/>
              <w:autoSpaceDN w:val="0"/>
              <w:adjustRightInd w:val="0"/>
              <w:ind w:left="0" w:right="-108"/>
              <w:jc w:val="both"/>
            </w:pPr>
            <w:r w:rsidRPr="00D23D05">
              <w:t>Акционеры/Участники</w:t>
            </w:r>
          </w:p>
        </w:tc>
        <w:tc>
          <w:tcPr>
            <w:tcW w:w="1276" w:type="dxa"/>
            <w:tcBorders>
              <w:bottom w:val="single" w:sz="4" w:space="0" w:color="auto"/>
            </w:tcBorders>
            <w:vAlign w:val="center"/>
          </w:tcPr>
          <w:p w:rsidR="00D23D05" w:rsidRPr="00D23D05" w:rsidRDefault="00D23D05" w:rsidP="00D23D05">
            <w:pPr>
              <w:pStyle w:val="a3"/>
              <w:suppressAutoHyphens/>
              <w:autoSpaceDE w:val="0"/>
              <w:autoSpaceDN w:val="0"/>
              <w:adjustRightInd w:val="0"/>
              <w:ind w:left="0" w:right="-108"/>
              <w:jc w:val="both"/>
            </w:pPr>
            <w:r w:rsidRPr="00D23D05">
              <w:t>Дочерние компании</w:t>
            </w:r>
          </w:p>
        </w:tc>
        <w:tc>
          <w:tcPr>
            <w:tcW w:w="1984" w:type="dxa"/>
            <w:tcBorders>
              <w:bottom w:val="single" w:sz="4" w:space="0" w:color="auto"/>
            </w:tcBorders>
            <w:vAlign w:val="center"/>
          </w:tcPr>
          <w:p w:rsidR="00D23D05" w:rsidRPr="00D23D05" w:rsidRDefault="00D23D05" w:rsidP="00D23D05">
            <w:pPr>
              <w:pStyle w:val="a3"/>
              <w:suppressAutoHyphens/>
              <w:autoSpaceDE w:val="0"/>
              <w:autoSpaceDN w:val="0"/>
              <w:adjustRightInd w:val="0"/>
              <w:ind w:left="0"/>
              <w:jc w:val="both"/>
            </w:pPr>
            <w:r w:rsidRPr="00D23D05">
              <w:t>Ключевой управленческий персонал</w:t>
            </w:r>
          </w:p>
        </w:tc>
        <w:tc>
          <w:tcPr>
            <w:tcW w:w="1589" w:type="dxa"/>
            <w:tcBorders>
              <w:bottom w:val="single" w:sz="4" w:space="0" w:color="auto"/>
            </w:tcBorders>
            <w:vAlign w:val="center"/>
          </w:tcPr>
          <w:p w:rsidR="00D23D05" w:rsidRPr="00D23D05" w:rsidRDefault="00D23D05" w:rsidP="00733D83">
            <w:pPr>
              <w:pStyle w:val="a3"/>
              <w:suppressAutoHyphens/>
              <w:autoSpaceDE w:val="0"/>
              <w:autoSpaceDN w:val="0"/>
              <w:adjustRightInd w:val="0"/>
              <w:ind w:left="0" w:right="-79"/>
              <w:jc w:val="both"/>
            </w:pPr>
            <w:r w:rsidRPr="00D23D05">
              <w:t>Прочие связанные стороны</w:t>
            </w:r>
          </w:p>
        </w:tc>
        <w:tc>
          <w:tcPr>
            <w:tcW w:w="1105" w:type="dxa"/>
            <w:tcBorders>
              <w:bottom w:val="single" w:sz="4" w:space="0" w:color="auto"/>
            </w:tcBorders>
            <w:vAlign w:val="center"/>
          </w:tcPr>
          <w:p w:rsidR="00D23D05" w:rsidRPr="00D23D05" w:rsidRDefault="00D23D05" w:rsidP="00D23D05">
            <w:pPr>
              <w:pStyle w:val="a3"/>
              <w:suppressAutoHyphens/>
              <w:autoSpaceDE w:val="0"/>
              <w:autoSpaceDN w:val="0"/>
              <w:adjustRightInd w:val="0"/>
              <w:ind w:left="0" w:right="-108"/>
              <w:jc w:val="both"/>
            </w:pPr>
            <w:r w:rsidRPr="00D23D05">
              <w:t>Итого</w:t>
            </w:r>
          </w:p>
        </w:tc>
      </w:tr>
      <w:tr w:rsidR="00D23D05" w:rsidRPr="00D23D05" w:rsidTr="00D23D05">
        <w:tc>
          <w:tcPr>
            <w:tcW w:w="2093" w:type="dxa"/>
            <w:tcBorders>
              <w:top w:val="single" w:sz="4" w:space="0" w:color="auto"/>
            </w:tcBorders>
          </w:tcPr>
          <w:p w:rsidR="00D23D05" w:rsidRPr="00D23D05" w:rsidRDefault="00D23D05" w:rsidP="00165602">
            <w:pPr>
              <w:pStyle w:val="a3"/>
              <w:tabs>
                <w:tab w:val="left" w:pos="1877"/>
              </w:tabs>
              <w:suppressAutoHyphens/>
              <w:autoSpaceDE w:val="0"/>
              <w:autoSpaceDN w:val="0"/>
              <w:adjustRightInd w:val="0"/>
              <w:ind w:left="0" w:right="176"/>
            </w:pPr>
            <w:r w:rsidRPr="00D23D05">
              <w:t>Ссуды, ссудная и приравненная к ней задолженность</w:t>
            </w:r>
          </w:p>
        </w:tc>
        <w:tc>
          <w:tcPr>
            <w:tcW w:w="1559" w:type="dxa"/>
            <w:gridSpan w:val="2"/>
            <w:tcBorders>
              <w:top w:val="single" w:sz="4" w:space="0" w:color="auto"/>
            </w:tcBorders>
            <w:vAlign w:val="center"/>
          </w:tcPr>
          <w:p w:rsidR="00D23D05" w:rsidRPr="00D23D05" w:rsidRDefault="00D23D05" w:rsidP="00733D83">
            <w:pPr>
              <w:pStyle w:val="a3"/>
              <w:tabs>
                <w:tab w:val="left" w:pos="1343"/>
              </w:tabs>
              <w:suppressAutoHyphens/>
              <w:autoSpaceDE w:val="0"/>
              <w:autoSpaceDN w:val="0"/>
              <w:adjustRightInd w:val="0"/>
              <w:ind w:left="0" w:right="176" w:firstLine="175"/>
              <w:jc w:val="right"/>
            </w:pPr>
            <w:r w:rsidRPr="00D23D05">
              <w:t>104132</w:t>
            </w:r>
          </w:p>
        </w:tc>
        <w:tc>
          <w:tcPr>
            <w:tcW w:w="1276" w:type="dxa"/>
            <w:tcBorders>
              <w:top w:val="single" w:sz="4" w:space="0" w:color="auto"/>
            </w:tcBorders>
            <w:vAlign w:val="center"/>
          </w:tcPr>
          <w:p w:rsidR="00D23D05" w:rsidRPr="00D23D05" w:rsidRDefault="00D23D05" w:rsidP="00733D83">
            <w:pPr>
              <w:pStyle w:val="a3"/>
              <w:suppressAutoHyphens/>
              <w:autoSpaceDE w:val="0"/>
              <w:autoSpaceDN w:val="0"/>
              <w:adjustRightInd w:val="0"/>
              <w:ind w:left="0" w:right="176" w:firstLine="720"/>
              <w:jc w:val="right"/>
            </w:pPr>
            <w:r w:rsidRPr="00D23D05">
              <w:t>-</w:t>
            </w:r>
          </w:p>
        </w:tc>
        <w:tc>
          <w:tcPr>
            <w:tcW w:w="1984" w:type="dxa"/>
            <w:tcBorders>
              <w:top w:val="single" w:sz="4" w:space="0" w:color="auto"/>
            </w:tcBorders>
            <w:vAlign w:val="center"/>
          </w:tcPr>
          <w:p w:rsidR="00D23D05" w:rsidRPr="00D23D05" w:rsidRDefault="00D23D05" w:rsidP="00733D83">
            <w:pPr>
              <w:pStyle w:val="a3"/>
              <w:suppressAutoHyphens/>
              <w:autoSpaceDE w:val="0"/>
              <w:autoSpaceDN w:val="0"/>
              <w:adjustRightInd w:val="0"/>
              <w:ind w:left="0" w:right="176" w:firstLine="34"/>
              <w:jc w:val="right"/>
            </w:pPr>
            <w:r w:rsidRPr="00D23D05">
              <w:t>1256</w:t>
            </w:r>
          </w:p>
        </w:tc>
        <w:tc>
          <w:tcPr>
            <w:tcW w:w="1589" w:type="dxa"/>
            <w:tcBorders>
              <w:top w:val="single" w:sz="4" w:space="0" w:color="auto"/>
            </w:tcBorders>
            <w:vAlign w:val="center"/>
          </w:tcPr>
          <w:p w:rsidR="00D23D05" w:rsidRPr="00D23D05" w:rsidRDefault="00D23D05" w:rsidP="00733D83">
            <w:pPr>
              <w:pStyle w:val="a3"/>
              <w:tabs>
                <w:tab w:val="left" w:pos="1373"/>
              </w:tabs>
              <w:suppressAutoHyphens/>
              <w:autoSpaceDE w:val="0"/>
              <w:autoSpaceDN w:val="0"/>
              <w:adjustRightInd w:val="0"/>
              <w:ind w:left="0" w:right="176" w:firstLine="176"/>
              <w:jc w:val="right"/>
            </w:pPr>
            <w:r w:rsidRPr="00D23D05">
              <w:t>122989</w:t>
            </w:r>
          </w:p>
        </w:tc>
        <w:tc>
          <w:tcPr>
            <w:tcW w:w="1105" w:type="dxa"/>
            <w:tcBorders>
              <w:top w:val="single" w:sz="4" w:space="0" w:color="auto"/>
            </w:tcBorders>
            <w:vAlign w:val="center"/>
          </w:tcPr>
          <w:p w:rsidR="00D23D05" w:rsidRPr="00D23D05" w:rsidRDefault="00D23D05" w:rsidP="00733D83">
            <w:pPr>
              <w:pStyle w:val="a3"/>
              <w:suppressAutoHyphens/>
              <w:autoSpaceDE w:val="0"/>
              <w:autoSpaceDN w:val="0"/>
              <w:adjustRightInd w:val="0"/>
              <w:ind w:left="0" w:right="-108"/>
              <w:jc w:val="right"/>
            </w:pPr>
            <w:r w:rsidRPr="00D23D05">
              <w:t>228377</w:t>
            </w:r>
          </w:p>
        </w:tc>
      </w:tr>
      <w:tr w:rsidR="00D23D05" w:rsidRPr="00D23D05" w:rsidTr="00D23D05">
        <w:tc>
          <w:tcPr>
            <w:tcW w:w="2093" w:type="dxa"/>
          </w:tcPr>
          <w:p w:rsidR="00D23D05" w:rsidRPr="00D23D05" w:rsidRDefault="00D23D05" w:rsidP="00165602">
            <w:pPr>
              <w:pStyle w:val="a3"/>
              <w:tabs>
                <w:tab w:val="left" w:pos="1877"/>
              </w:tabs>
              <w:suppressAutoHyphens/>
              <w:autoSpaceDE w:val="0"/>
              <w:autoSpaceDN w:val="0"/>
              <w:adjustRightInd w:val="0"/>
              <w:ind w:left="0" w:right="-108"/>
            </w:pPr>
            <w:r w:rsidRPr="00D23D05">
              <w:t>Средства клиентов</w:t>
            </w:r>
          </w:p>
        </w:tc>
        <w:tc>
          <w:tcPr>
            <w:tcW w:w="1559" w:type="dxa"/>
            <w:gridSpan w:val="2"/>
            <w:vAlign w:val="center"/>
          </w:tcPr>
          <w:p w:rsidR="00D23D05" w:rsidRPr="00D23D05" w:rsidRDefault="00D23D05" w:rsidP="00733D83">
            <w:pPr>
              <w:pStyle w:val="a3"/>
              <w:suppressAutoHyphens/>
              <w:autoSpaceDE w:val="0"/>
              <w:autoSpaceDN w:val="0"/>
              <w:adjustRightInd w:val="0"/>
              <w:ind w:left="0" w:right="176" w:firstLine="34"/>
              <w:jc w:val="right"/>
            </w:pPr>
            <w:r w:rsidRPr="00D23D05">
              <w:t xml:space="preserve">     3122</w:t>
            </w:r>
          </w:p>
        </w:tc>
        <w:tc>
          <w:tcPr>
            <w:tcW w:w="1276" w:type="dxa"/>
            <w:vAlign w:val="center"/>
          </w:tcPr>
          <w:p w:rsidR="00D23D05" w:rsidRPr="00D23D05" w:rsidRDefault="00D23D05" w:rsidP="00733D83">
            <w:pPr>
              <w:pStyle w:val="a3"/>
              <w:suppressAutoHyphens/>
              <w:autoSpaceDE w:val="0"/>
              <w:autoSpaceDN w:val="0"/>
              <w:adjustRightInd w:val="0"/>
              <w:ind w:left="0" w:right="-108" w:firstLine="720"/>
              <w:jc w:val="right"/>
            </w:pPr>
            <w:r w:rsidRPr="00D23D05">
              <w:t xml:space="preserve">- </w:t>
            </w:r>
          </w:p>
        </w:tc>
        <w:tc>
          <w:tcPr>
            <w:tcW w:w="1984" w:type="dxa"/>
            <w:vAlign w:val="center"/>
          </w:tcPr>
          <w:p w:rsidR="00D23D05" w:rsidRPr="00D23D05" w:rsidRDefault="00D23D05" w:rsidP="00733D83">
            <w:pPr>
              <w:pStyle w:val="a3"/>
              <w:suppressAutoHyphens/>
              <w:autoSpaceDE w:val="0"/>
              <w:autoSpaceDN w:val="0"/>
              <w:adjustRightInd w:val="0"/>
              <w:ind w:left="0" w:right="176" w:firstLine="34"/>
              <w:jc w:val="right"/>
            </w:pPr>
            <w:r w:rsidRPr="00D23D05">
              <w:t xml:space="preserve"> 1792  </w:t>
            </w:r>
          </w:p>
        </w:tc>
        <w:tc>
          <w:tcPr>
            <w:tcW w:w="1589" w:type="dxa"/>
            <w:vAlign w:val="center"/>
          </w:tcPr>
          <w:p w:rsidR="00D23D05" w:rsidRPr="00D23D05" w:rsidRDefault="00D23D05" w:rsidP="00733D83">
            <w:pPr>
              <w:pStyle w:val="a3"/>
              <w:suppressAutoHyphens/>
              <w:autoSpaceDE w:val="0"/>
              <w:autoSpaceDN w:val="0"/>
              <w:adjustRightInd w:val="0"/>
              <w:ind w:left="0" w:right="176" w:firstLine="34"/>
              <w:jc w:val="right"/>
            </w:pPr>
            <w:r w:rsidRPr="00D23D05">
              <w:t xml:space="preserve">    2751 </w:t>
            </w:r>
          </w:p>
        </w:tc>
        <w:tc>
          <w:tcPr>
            <w:tcW w:w="1105" w:type="dxa"/>
            <w:vAlign w:val="center"/>
          </w:tcPr>
          <w:p w:rsidR="00D23D05" w:rsidRPr="00D23D05" w:rsidRDefault="00D23D05" w:rsidP="00733D83">
            <w:pPr>
              <w:pStyle w:val="a3"/>
              <w:suppressAutoHyphens/>
              <w:autoSpaceDE w:val="0"/>
              <w:autoSpaceDN w:val="0"/>
              <w:adjustRightInd w:val="0"/>
              <w:ind w:left="0" w:right="-108" w:firstLine="34"/>
              <w:jc w:val="right"/>
            </w:pPr>
            <w:r w:rsidRPr="00D23D05">
              <w:t xml:space="preserve">  7665</w:t>
            </w:r>
          </w:p>
        </w:tc>
      </w:tr>
      <w:tr w:rsidR="00D23D05" w:rsidRPr="00D23D05" w:rsidTr="00D23D05">
        <w:tc>
          <w:tcPr>
            <w:tcW w:w="2093" w:type="dxa"/>
          </w:tcPr>
          <w:p w:rsidR="00D23D05" w:rsidRPr="00D23D05" w:rsidRDefault="00D23D05" w:rsidP="00165602">
            <w:pPr>
              <w:pStyle w:val="a3"/>
              <w:tabs>
                <w:tab w:val="left" w:pos="1877"/>
              </w:tabs>
              <w:suppressAutoHyphens/>
              <w:autoSpaceDE w:val="0"/>
              <w:autoSpaceDN w:val="0"/>
              <w:adjustRightInd w:val="0"/>
              <w:ind w:left="0" w:right="176"/>
            </w:pPr>
            <w:r w:rsidRPr="00D23D05">
              <w:t>Субординированные депозиты</w:t>
            </w:r>
          </w:p>
        </w:tc>
        <w:tc>
          <w:tcPr>
            <w:tcW w:w="1559" w:type="dxa"/>
            <w:gridSpan w:val="2"/>
            <w:vAlign w:val="center"/>
          </w:tcPr>
          <w:p w:rsidR="00D23D05" w:rsidRPr="00D23D05" w:rsidRDefault="00D23D05" w:rsidP="00733D83">
            <w:pPr>
              <w:pStyle w:val="a3"/>
              <w:suppressAutoHyphens/>
              <w:autoSpaceDE w:val="0"/>
              <w:autoSpaceDN w:val="0"/>
              <w:adjustRightInd w:val="0"/>
              <w:ind w:left="0" w:right="176" w:firstLine="175"/>
              <w:jc w:val="right"/>
            </w:pPr>
            <w:r w:rsidRPr="00D23D05">
              <w:t>-</w:t>
            </w:r>
          </w:p>
        </w:tc>
        <w:tc>
          <w:tcPr>
            <w:tcW w:w="1276" w:type="dxa"/>
            <w:vAlign w:val="center"/>
          </w:tcPr>
          <w:p w:rsidR="00D23D05" w:rsidRPr="00D23D05" w:rsidRDefault="00D23D05" w:rsidP="00733D83">
            <w:pPr>
              <w:pStyle w:val="a3"/>
              <w:tabs>
                <w:tab w:val="left" w:pos="1060"/>
              </w:tabs>
              <w:suppressAutoHyphens/>
              <w:autoSpaceDE w:val="0"/>
              <w:autoSpaceDN w:val="0"/>
              <w:adjustRightInd w:val="0"/>
              <w:ind w:left="0" w:right="176" w:firstLine="34"/>
              <w:jc w:val="right"/>
            </w:pPr>
          </w:p>
        </w:tc>
        <w:tc>
          <w:tcPr>
            <w:tcW w:w="1984" w:type="dxa"/>
            <w:vAlign w:val="center"/>
          </w:tcPr>
          <w:p w:rsidR="00D23D05" w:rsidRPr="00D23D05" w:rsidRDefault="00D23D05" w:rsidP="00733D83">
            <w:pPr>
              <w:pStyle w:val="a3"/>
              <w:suppressAutoHyphens/>
              <w:autoSpaceDE w:val="0"/>
              <w:autoSpaceDN w:val="0"/>
              <w:adjustRightInd w:val="0"/>
              <w:ind w:left="0" w:right="176" w:firstLine="34"/>
              <w:jc w:val="right"/>
            </w:pPr>
          </w:p>
        </w:tc>
        <w:tc>
          <w:tcPr>
            <w:tcW w:w="1589" w:type="dxa"/>
            <w:vAlign w:val="center"/>
          </w:tcPr>
          <w:p w:rsidR="00D23D05" w:rsidRPr="00D23D05" w:rsidRDefault="00D23D05" w:rsidP="00733D83">
            <w:pPr>
              <w:pStyle w:val="a3"/>
              <w:tabs>
                <w:tab w:val="left" w:pos="1373"/>
              </w:tabs>
              <w:suppressAutoHyphens/>
              <w:autoSpaceDE w:val="0"/>
              <w:autoSpaceDN w:val="0"/>
              <w:adjustRightInd w:val="0"/>
              <w:ind w:left="0" w:right="176" w:firstLine="176"/>
              <w:jc w:val="right"/>
            </w:pPr>
            <w:r w:rsidRPr="00D23D05">
              <w:t>-</w:t>
            </w:r>
          </w:p>
        </w:tc>
        <w:tc>
          <w:tcPr>
            <w:tcW w:w="1105" w:type="dxa"/>
            <w:vAlign w:val="center"/>
          </w:tcPr>
          <w:p w:rsidR="00D23D05" w:rsidRPr="00D23D05" w:rsidRDefault="00D23D05" w:rsidP="00733D83">
            <w:pPr>
              <w:pStyle w:val="a3"/>
              <w:suppressAutoHyphens/>
              <w:autoSpaceDE w:val="0"/>
              <w:autoSpaceDN w:val="0"/>
              <w:adjustRightInd w:val="0"/>
              <w:ind w:left="0" w:right="-108" w:firstLine="4"/>
              <w:jc w:val="right"/>
            </w:pPr>
            <w:r w:rsidRPr="00D23D05">
              <w:t>-</w:t>
            </w:r>
          </w:p>
        </w:tc>
      </w:tr>
      <w:tr w:rsidR="00D23D05" w:rsidRPr="00D23D05" w:rsidTr="00D23D05">
        <w:tc>
          <w:tcPr>
            <w:tcW w:w="2093" w:type="dxa"/>
            <w:tcBorders>
              <w:bottom w:val="single" w:sz="4" w:space="0" w:color="auto"/>
            </w:tcBorders>
          </w:tcPr>
          <w:p w:rsidR="00D23D05" w:rsidRPr="00D23D05" w:rsidRDefault="00D23D05" w:rsidP="00165602">
            <w:pPr>
              <w:pStyle w:val="a3"/>
              <w:tabs>
                <w:tab w:val="left" w:pos="1877"/>
              </w:tabs>
              <w:suppressAutoHyphens/>
              <w:autoSpaceDE w:val="0"/>
              <w:autoSpaceDN w:val="0"/>
              <w:adjustRightInd w:val="0"/>
              <w:ind w:left="0" w:right="176"/>
            </w:pPr>
            <w:r w:rsidRPr="00D23D05">
              <w:t>Гарантии выданные</w:t>
            </w:r>
          </w:p>
        </w:tc>
        <w:tc>
          <w:tcPr>
            <w:tcW w:w="1559" w:type="dxa"/>
            <w:gridSpan w:val="2"/>
            <w:tcBorders>
              <w:bottom w:val="single" w:sz="4" w:space="0" w:color="auto"/>
            </w:tcBorders>
            <w:vAlign w:val="center"/>
          </w:tcPr>
          <w:p w:rsidR="00D23D05" w:rsidRPr="00D23D05" w:rsidRDefault="00D23D05" w:rsidP="00733D83">
            <w:pPr>
              <w:pStyle w:val="a3"/>
              <w:suppressAutoHyphens/>
              <w:autoSpaceDE w:val="0"/>
              <w:autoSpaceDN w:val="0"/>
              <w:adjustRightInd w:val="0"/>
              <w:ind w:left="0" w:right="176" w:firstLine="175"/>
              <w:jc w:val="right"/>
            </w:pPr>
            <w:r w:rsidRPr="00D23D05">
              <w:t>-</w:t>
            </w:r>
          </w:p>
        </w:tc>
        <w:tc>
          <w:tcPr>
            <w:tcW w:w="1276" w:type="dxa"/>
            <w:tcBorders>
              <w:bottom w:val="single" w:sz="4" w:space="0" w:color="auto"/>
            </w:tcBorders>
            <w:vAlign w:val="center"/>
          </w:tcPr>
          <w:p w:rsidR="00D23D05" w:rsidRPr="00D23D05" w:rsidRDefault="00D23D05" w:rsidP="00733D83">
            <w:pPr>
              <w:pStyle w:val="a3"/>
              <w:suppressAutoHyphens/>
              <w:autoSpaceDE w:val="0"/>
              <w:autoSpaceDN w:val="0"/>
              <w:adjustRightInd w:val="0"/>
              <w:ind w:left="0" w:right="176" w:firstLine="720"/>
              <w:jc w:val="right"/>
            </w:pPr>
            <w:r w:rsidRPr="00D23D05">
              <w:t>-</w:t>
            </w:r>
          </w:p>
        </w:tc>
        <w:tc>
          <w:tcPr>
            <w:tcW w:w="1984" w:type="dxa"/>
            <w:tcBorders>
              <w:bottom w:val="single" w:sz="4" w:space="0" w:color="auto"/>
            </w:tcBorders>
            <w:vAlign w:val="center"/>
          </w:tcPr>
          <w:p w:rsidR="00D23D05" w:rsidRPr="00D23D05" w:rsidRDefault="00D23D05" w:rsidP="00733D83">
            <w:pPr>
              <w:pStyle w:val="a3"/>
              <w:suppressAutoHyphens/>
              <w:autoSpaceDE w:val="0"/>
              <w:autoSpaceDN w:val="0"/>
              <w:adjustRightInd w:val="0"/>
              <w:ind w:left="0" w:right="176" w:firstLine="34"/>
              <w:jc w:val="right"/>
            </w:pPr>
            <w:r w:rsidRPr="00D23D05">
              <w:t>-</w:t>
            </w:r>
          </w:p>
        </w:tc>
        <w:tc>
          <w:tcPr>
            <w:tcW w:w="1589" w:type="dxa"/>
            <w:tcBorders>
              <w:bottom w:val="single" w:sz="4" w:space="0" w:color="auto"/>
            </w:tcBorders>
            <w:vAlign w:val="center"/>
          </w:tcPr>
          <w:p w:rsidR="00D23D05" w:rsidRPr="00D23D05" w:rsidRDefault="00D23D05" w:rsidP="00733D83">
            <w:pPr>
              <w:pStyle w:val="a3"/>
              <w:suppressAutoHyphens/>
              <w:autoSpaceDE w:val="0"/>
              <w:autoSpaceDN w:val="0"/>
              <w:adjustRightInd w:val="0"/>
              <w:ind w:left="0" w:right="176" w:firstLine="176"/>
              <w:jc w:val="right"/>
            </w:pPr>
            <w:r w:rsidRPr="00D23D05">
              <w:t>-</w:t>
            </w:r>
          </w:p>
        </w:tc>
        <w:tc>
          <w:tcPr>
            <w:tcW w:w="1105" w:type="dxa"/>
            <w:tcBorders>
              <w:bottom w:val="single" w:sz="4" w:space="0" w:color="auto"/>
            </w:tcBorders>
            <w:vAlign w:val="center"/>
          </w:tcPr>
          <w:p w:rsidR="00D23D05" w:rsidRPr="00D23D05" w:rsidRDefault="00D23D05" w:rsidP="00733D83">
            <w:pPr>
              <w:pStyle w:val="a3"/>
              <w:suppressAutoHyphens/>
              <w:autoSpaceDE w:val="0"/>
              <w:autoSpaceDN w:val="0"/>
              <w:adjustRightInd w:val="0"/>
              <w:ind w:left="0" w:firstLine="4"/>
              <w:jc w:val="right"/>
            </w:pPr>
            <w:r w:rsidRPr="00D23D05">
              <w:t>-</w:t>
            </w:r>
          </w:p>
        </w:tc>
      </w:tr>
    </w:tbl>
    <w:p w:rsidR="00D23D05" w:rsidRPr="00733D83" w:rsidRDefault="00D23D05" w:rsidP="00733D83">
      <w:pPr>
        <w:pStyle w:val="ABC-paragrahinNotes"/>
        <w:spacing w:after="0"/>
        <w:ind w:firstLine="567"/>
        <w:rPr>
          <w:iCs/>
          <w:sz w:val="24"/>
          <w:szCs w:val="24"/>
          <w:lang w:val="ru-RU"/>
        </w:rPr>
      </w:pPr>
    </w:p>
    <w:p w:rsidR="00D23D05" w:rsidRPr="00733D83" w:rsidRDefault="00D23D05" w:rsidP="00733D83">
      <w:pPr>
        <w:pStyle w:val="ABC-paragrahinNotes"/>
        <w:spacing w:after="0"/>
        <w:ind w:firstLine="567"/>
        <w:rPr>
          <w:iCs/>
          <w:sz w:val="24"/>
          <w:szCs w:val="24"/>
          <w:lang w:val="ru-RU"/>
        </w:rPr>
      </w:pPr>
      <w:r w:rsidRPr="00733D83">
        <w:rPr>
          <w:iCs/>
          <w:sz w:val="24"/>
          <w:szCs w:val="24"/>
          <w:lang w:val="ru-RU"/>
        </w:rPr>
        <w:lastRenderedPageBreak/>
        <w:t>Ниже указаны статьи доходов и расходов по операциям со связанными сторонами за 2015 год:</w:t>
      </w:r>
    </w:p>
    <w:tbl>
      <w:tblPr>
        <w:tblStyle w:val="a5"/>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637"/>
        <w:gridCol w:w="1481"/>
        <w:gridCol w:w="1883"/>
        <w:gridCol w:w="1407"/>
        <w:gridCol w:w="1105"/>
      </w:tblGrid>
      <w:tr w:rsidR="00D23D05" w:rsidRPr="00D23D05" w:rsidTr="00D23D05">
        <w:tc>
          <w:tcPr>
            <w:tcW w:w="2127" w:type="dxa"/>
            <w:tcBorders>
              <w:bottom w:val="single" w:sz="4" w:space="0" w:color="auto"/>
            </w:tcBorders>
            <w:vAlign w:val="center"/>
          </w:tcPr>
          <w:p w:rsidR="00D23D05" w:rsidRPr="00D23D05" w:rsidRDefault="00D23D05" w:rsidP="00D23D05">
            <w:pPr>
              <w:pStyle w:val="a3"/>
              <w:suppressAutoHyphens/>
              <w:autoSpaceDE w:val="0"/>
              <w:autoSpaceDN w:val="0"/>
              <w:adjustRightInd w:val="0"/>
              <w:ind w:left="0" w:right="176" w:firstLine="720"/>
              <w:jc w:val="both"/>
            </w:pPr>
          </w:p>
        </w:tc>
        <w:tc>
          <w:tcPr>
            <w:tcW w:w="1637" w:type="dxa"/>
            <w:tcBorders>
              <w:bottom w:val="single" w:sz="4" w:space="0" w:color="auto"/>
            </w:tcBorders>
            <w:vAlign w:val="center"/>
          </w:tcPr>
          <w:p w:rsidR="00D23D05" w:rsidRPr="00D23D05" w:rsidRDefault="00D23D05" w:rsidP="00D23D05">
            <w:pPr>
              <w:pStyle w:val="a3"/>
              <w:suppressAutoHyphens/>
              <w:autoSpaceDE w:val="0"/>
              <w:autoSpaceDN w:val="0"/>
              <w:adjustRightInd w:val="0"/>
              <w:ind w:left="0" w:right="-108"/>
              <w:jc w:val="both"/>
            </w:pPr>
            <w:r w:rsidRPr="00D23D05">
              <w:t>Акционеры/</w:t>
            </w:r>
            <w:r w:rsidR="00165602">
              <w:rPr>
                <w:lang w:val="en-US"/>
              </w:rPr>
              <w:t xml:space="preserve"> </w:t>
            </w:r>
            <w:r w:rsidRPr="00D23D05">
              <w:t>Участники</w:t>
            </w:r>
          </w:p>
        </w:tc>
        <w:tc>
          <w:tcPr>
            <w:tcW w:w="1481" w:type="dxa"/>
            <w:tcBorders>
              <w:bottom w:val="single" w:sz="4" w:space="0" w:color="auto"/>
            </w:tcBorders>
            <w:vAlign w:val="center"/>
          </w:tcPr>
          <w:p w:rsidR="00D23D05" w:rsidRPr="00D23D05" w:rsidRDefault="00D23D05" w:rsidP="00D23D05">
            <w:pPr>
              <w:pStyle w:val="a3"/>
              <w:tabs>
                <w:tab w:val="left" w:pos="1135"/>
              </w:tabs>
              <w:suppressAutoHyphens/>
              <w:autoSpaceDE w:val="0"/>
              <w:autoSpaceDN w:val="0"/>
              <w:adjustRightInd w:val="0"/>
              <w:ind w:left="0" w:right="-108"/>
              <w:jc w:val="both"/>
            </w:pPr>
            <w:r w:rsidRPr="00D23D05">
              <w:t>Дочерние компании</w:t>
            </w:r>
          </w:p>
        </w:tc>
        <w:tc>
          <w:tcPr>
            <w:tcW w:w="1883" w:type="dxa"/>
            <w:tcBorders>
              <w:bottom w:val="single" w:sz="4" w:space="0" w:color="auto"/>
            </w:tcBorders>
            <w:vAlign w:val="center"/>
          </w:tcPr>
          <w:p w:rsidR="00D23D05" w:rsidRPr="00D23D05" w:rsidRDefault="00D23D05" w:rsidP="00D23D05">
            <w:pPr>
              <w:pStyle w:val="a3"/>
              <w:suppressAutoHyphens/>
              <w:autoSpaceDE w:val="0"/>
              <w:autoSpaceDN w:val="0"/>
              <w:adjustRightInd w:val="0"/>
              <w:ind w:left="0" w:right="-108"/>
              <w:jc w:val="both"/>
            </w:pPr>
            <w:r w:rsidRPr="00D23D05">
              <w:t>Ключевой управленческий персонал</w:t>
            </w:r>
          </w:p>
        </w:tc>
        <w:tc>
          <w:tcPr>
            <w:tcW w:w="1407" w:type="dxa"/>
            <w:tcBorders>
              <w:bottom w:val="single" w:sz="4" w:space="0" w:color="auto"/>
            </w:tcBorders>
            <w:vAlign w:val="center"/>
          </w:tcPr>
          <w:p w:rsidR="00D23D05" w:rsidRPr="00D23D05" w:rsidRDefault="00D23D05" w:rsidP="00733D83">
            <w:pPr>
              <w:pStyle w:val="a3"/>
              <w:suppressAutoHyphens/>
              <w:autoSpaceDE w:val="0"/>
              <w:autoSpaceDN w:val="0"/>
              <w:adjustRightInd w:val="0"/>
              <w:ind w:left="0" w:right="-108"/>
              <w:jc w:val="both"/>
            </w:pPr>
            <w:r w:rsidRPr="00D23D05">
              <w:t>Прочие связанные стороны</w:t>
            </w:r>
          </w:p>
        </w:tc>
        <w:tc>
          <w:tcPr>
            <w:tcW w:w="1105" w:type="dxa"/>
            <w:tcBorders>
              <w:bottom w:val="single" w:sz="4" w:space="0" w:color="auto"/>
            </w:tcBorders>
            <w:vAlign w:val="center"/>
          </w:tcPr>
          <w:p w:rsidR="00D23D05" w:rsidRPr="00D23D05" w:rsidRDefault="00D23D05" w:rsidP="00D23D05">
            <w:pPr>
              <w:pStyle w:val="a3"/>
              <w:suppressAutoHyphens/>
              <w:autoSpaceDE w:val="0"/>
              <w:autoSpaceDN w:val="0"/>
              <w:adjustRightInd w:val="0"/>
              <w:ind w:left="0" w:right="-108"/>
              <w:jc w:val="both"/>
            </w:pPr>
            <w:r w:rsidRPr="00D23D05">
              <w:t>Итого</w:t>
            </w:r>
          </w:p>
        </w:tc>
      </w:tr>
      <w:tr w:rsidR="00D23D05" w:rsidRPr="00D23D05" w:rsidTr="00D23D05">
        <w:tc>
          <w:tcPr>
            <w:tcW w:w="2127" w:type="dxa"/>
            <w:tcBorders>
              <w:top w:val="single" w:sz="4" w:space="0" w:color="auto"/>
            </w:tcBorders>
          </w:tcPr>
          <w:p w:rsidR="00D23D05" w:rsidRPr="00D23D05" w:rsidRDefault="00D23D05" w:rsidP="00D23D05">
            <w:pPr>
              <w:pStyle w:val="a3"/>
              <w:tabs>
                <w:tab w:val="left" w:pos="1877"/>
              </w:tabs>
              <w:suppressAutoHyphens/>
              <w:autoSpaceDE w:val="0"/>
              <w:autoSpaceDN w:val="0"/>
              <w:adjustRightInd w:val="0"/>
              <w:ind w:left="0" w:right="176"/>
              <w:jc w:val="both"/>
            </w:pPr>
            <w:r w:rsidRPr="00D23D05">
              <w:t>Процентные доходы</w:t>
            </w:r>
          </w:p>
        </w:tc>
        <w:tc>
          <w:tcPr>
            <w:tcW w:w="1637" w:type="dxa"/>
            <w:tcBorders>
              <w:top w:val="single" w:sz="4" w:space="0" w:color="auto"/>
            </w:tcBorders>
            <w:vAlign w:val="center"/>
          </w:tcPr>
          <w:p w:rsidR="00D23D05" w:rsidRPr="00D23D05" w:rsidRDefault="00D23D05" w:rsidP="00733D83">
            <w:pPr>
              <w:pStyle w:val="a3"/>
              <w:tabs>
                <w:tab w:val="left" w:pos="1421"/>
                <w:tab w:val="left" w:pos="1877"/>
              </w:tabs>
              <w:suppressAutoHyphens/>
              <w:autoSpaceDE w:val="0"/>
              <w:autoSpaceDN w:val="0"/>
              <w:adjustRightInd w:val="0"/>
              <w:ind w:left="0" w:right="176" w:firstLine="34"/>
              <w:jc w:val="right"/>
            </w:pPr>
            <w:r w:rsidRPr="00D23D05">
              <w:t>6403</w:t>
            </w:r>
          </w:p>
        </w:tc>
        <w:tc>
          <w:tcPr>
            <w:tcW w:w="1481" w:type="dxa"/>
            <w:tcBorders>
              <w:top w:val="single" w:sz="4" w:space="0" w:color="auto"/>
            </w:tcBorders>
            <w:vAlign w:val="center"/>
          </w:tcPr>
          <w:p w:rsidR="00D23D05" w:rsidRPr="00D23D05" w:rsidRDefault="00D23D05" w:rsidP="00733D83">
            <w:pPr>
              <w:pStyle w:val="a3"/>
              <w:tabs>
                <w:tab w:val="left" w:pos="1135"/>
                <w:tab w:val="left" w:pos="1877"/>
              </w:tabs>
              <w:suppressAutoHyphens/>
              <w:autoSpaceDE w:val="0"/>
              <w:autoSpaceDN w:val="0"/>
              <w:adjustRightInd w:val="0"/>
              <w:ind w:left="0" w:right="176"/>
              <w:jc w:val="right"/>
            </w:pPr>
          </w:p>
        </w:tc>
        <w:tc>
          <w:tcPr>
            <w:tcW w:w="1883" w:type="dxa"/>
            <w:tcBorders>
              <w:top w:val="single" w:sz="4" w:space="0" w:color="auto"/>
            </w:tcBorders>
            <w:vAlign w:val="center"/>
          </w:tcPr>
          <w:p w:rsidR="00D23D05" w:rsidRPr="00D23D05" w:rsidRDefault="00D23D05" w:rsidP="00733D83">
            <w:pPr>
              <w:pStyle w:val="a3"/>
              <w:tabs>
                <w:tab w:val="left" w:pos="1877"/>
              </w:tabs>
              <w:suppressAutoHyphens/>
              <w:autoSpaceDE w:val="0"/>
              <w:autoSpaceDN w:val="0"/>
              <w:adjustRightInd w:val="0"/>
              <w:ind w:left="0" w:right="176" w:firstLine="176"/>
              <w:jc w:val="right"/>
            </w:pPr>
            <w:r w:rsidRPr="00D23D05">
              <w:t>196</w:t>
            </w:r>
          </w:p>
        </w:tc>
        <w:tc>
          <w:tcPr>
            <w:tcW w:w="1407" w:type="dxa"/>
            <w:tcBorders>
              <w:top w:val="single" w:sz="4" w:space="0" w:color="auto"/>
            </w:tcBorders>
            <w:vAlign w:val="center"/>
          </w:tcPr>
          <w:p w:rsidR="00D23D05" w:rsidRPr="00D23D05" w:rsidRDefault="00D23D05" w:rsidP="00733D83">
            <w:pPr>
              <w:pStyle w:val="a3"/>
              <w:tabs>
                <w:tab w:val="left" w:pos="1128"/>
                <w:tab w:val="left" w:pos="1877"/>
              </w:tabs>
              <w:suppressAutoHyphens/>
              <w:autoSpaceDE w:val="0"/>
              <w:autoSpaceDN w:val="0"/>
              <w:adjustRightInd w:val="0"/>
              <w:ind w:left="0" w:right="176" w:firstLine="136"/>
              <w:jc w:val="right"/>
            </w:pPr>
            <w:r w:rsidRPr="00D23D05">
              <w:t>11287</w:t>
            </w:r>
          </w:p>
        </w:tc>
        <w:tc>
          <w:tcPr>
            <w:tcW w:w="1105" w:type="dxa"/>
            <w:tcBorders>
              <w:top w:val="single" w:sz="4" w:space="0" w:color="auto"/>
            </w:tcBorders>
            <w:vAlign w:val="center"/>
          </w:tcPr>
          <w:p w:rsidR="00D23D05" w:rsidRPr="00D23D05" w:rsidRDefault="00D23D05" w:rsidP="00733D83">
            <w:pPr>
              <w:pStyle w:val="a3"/>
              <w:tabs>
                <w:tab w:val="left" w:pos="1877"/>
              </w:tabs>
              <w:suppressAutoHyphens/>
              <w:autoSpaceDE w:val="0"/>
              <w:autoSpaceDN w:val="0"/>
              <w:adjustRightInd w:val="0"/>
              <w:ind w:left="0" w:right="176"/>
              <w:jc w:val="right"/>
            </w:pPr>
            <w:r w:rsidRPr="00D23D05">
              <w:t>17886</w:t>
            </w:r>
          </w:p>
        </w:tc>
      </w:tr>
      <w:tr w:rsidR="00D23D05" w:rsidRPr="00D23D05" w:rsidTr="00D23D05">
        <w:tc>
          <w:tcPr>
            <w:tcW w:w="2127" w:type="dxa"/>
          </w:tcPr>
          <w:p w:rsidR="00D23D05" w:rsidRPr="00D23D05" w:rsidRDefault="00D23D05" w:rsidP="00D23D05">
            <w:pPr>
              <w:pStyle w:val="a3"/>
              <w:tabs>
                <w:tab w:val="left" w:pos="1877"/>
              </w:tabs>
              <w:suppressAutoHyphens/>
              <w:autoSpaceDE w:val="0"/>
              <w:autoSpaceDN w:val="0"/>
              <w:adjustRightInd w:val="0"/>
              <w:ind w:left="0" w:right="176"/>
              <w:jc w:val="both"/>
            </w:pPr>
            <w:r w:rsidRPr="00D23D05">
              <w:t>Процентные расходы</w:t>
            </w:r>
          </w:p>
        </w:tc>
        <w:tc>
          <w:tcPr>
            <w:tcW w:w="1637" w:type="dxa"/>
            <w:vAlign w:val="center"/>
          </w:tcPr>
          <w:p w:rsidR="00D23D05" w:rsidRPr="00D23D05" w:rsidRDefault="00D23D05" w:rsidP="00733D83">
            <w:pPr>
              <w:pStyle w:val="a3"/>
              <w:tabs>
                <w:tab w:val="left" w:pos="1877"/>
              </w:tabs>
              <w:suppressAutoHyphens/>
              <w:autoSpaceDE w:val="0"/>
              <w:autoSpaceDN w:val="0"/>
              <w:adjustRightInd w:val="0"/>
              <w:ind w:left="0" w:right="176"/>
              <w:jc w:val="right"/>
            </w:pPr>
            <w:r w:rsidRPr="00D23D05">
              <w:t>1447</w:t>
            </w:r>
          </w:p>
        </w:tc>
        <w:tc>
          <w:tcPr>
            <w:tcW w:w="1481" w:type="dxa"/>
            <w:vAlign w:val="center"/>
          </w:tcPr>
          <w:p w:rsidR="00D23D05" w:rsidRPr="00D23D05" w:rsidRDefault="00D23D05" w:rsidP="00733D83">
            <w:pPr>
              <w:pStyle w:val="a3"/>
              <w:tabs>
                <w:tab w:val="left" w:pos="1877"/>
              </w:tabs>
              <w:suppressAutoHyphens/>
              <w:autoSpaceDE w:val="0"/>
              <w:autoSpaceDN w:val="0"/>
              <w:adjustRightInd w:val="0"/>
              <w:ind w:left="0" w:right="176"/>
              <w:jc w:val="right"/>
            </w:pPr>
          </w:p>
        </w:tc>
        <w:tc>
          <w:tcPr>
            <w:tcW w:w="1883" w:type="dxa"/>
            <w:vAlign w:val="center"/>
          </w:tcPr>
          <w:p w:rsidR="00D23D05" w:rsidRPr="00D23D05" w:rsidRDefault="00D23D05" w:rsidP="00733D83">
            <w:pPr>
              <w:pStyle w:val="a3"/>
              <w:tabs>
                <w:tab w:val="left" w:pos="1877"/>
              </w:tabs>
              <w:suppressAutoHyphens/>
              <w:autoSpaceDE w:val="0"/>
              <w:autoSpaceDN w:val="0"/>
              <w:adjustRightInd w:val="0"/>
              <w:ind w:left="0" w:right="176"/>
              <w:jc w:val="right"/>
            </w:pPr>
            <w:r w:rsidRPr="00D23D05">
              <w:t>166</w:t>
            </w:r>
          </w:p>
        </w:tc>
        <w:tc>
          <w:tcPr>
            <w:tcW w:w="1407" w:type="dxa"/>
            <w:vAlign w:val="center"/>
          </w:tcPr>
          <w:p w:rsidR="00D23D05" w:rsidRPr="00D23D05" w:rsidRDefault="00D23D05" w:rsidP="00733D83">
            <w:pPr>
              <w:pStyle w:val="a3"/>
              <w:tabs>
                <w:tab w:val="left" w:pos="1877"/>
              </w:tabs>
              <w:suppressAutoHyphens/>
              <w:autoSpaceDE w:val="0"/>
              <w:autoSpaceDN w:val="0"/>
              <w:adjustRightInd w:val="0"/>
              <w:ind w:left="0" w:right="176"/>
              <w:jc w:val="right"/>
            </w:pPr>
            <w:r w:rsidRPr="00D23D05">
              <w:t>113</w:t>
            </w:r>
          </w:p>
        </w:tc>
        <w:tc>
          <w:tcPr>
            <w:tcW w:w="1105" w:type="dxa"/>
            <w:vAlign w:val="center"/>
          </w:tcPr>
          <w:p w:rsidR="00D23D05" w:rsidRPr="00D23D05" w:rsidRDefault="00D23D05" w:rsidP="00733D83">
            <w:pPr>
              <w:pStyle w:val="a3"/>
              <w:tabs>
                <w:tab w:val="left" w:pos="1877"/>
              </w:tabs>
              <w:suppressAutoHyphens/>
              <w:autoSpaceDE w:val="0"/>
              <w:autoSpaceDN w:val="0"/>
              <w:adjustRightInd w:val="0"/>
              <w:ind w:left="0" w:right="176"/>
              <w:jc w:val="right"/>
            </w:pPr>
            <w:r w:rsidRPr="00D23D05">
              <w:t>1726</w:t>
            </w:r>
          </w:p>
        </w:tc>
      </w:tr>
      <w:tr w:rsidR="00D23D05" w:rsidRPr="00D23D05" w:rsidTr="00D23D05">
        <w:tc>
          <w:tcPr>
            <w:tcW w:w="2127" w:type="dxa"/>
          </w:tcPr>
          <w:p w:rsidR="00D23D05" w:rsidRPr="00D23D05" w:rsidRDefault="00D23D05" w:rsidP="00D23D05">
            <w:pPr>
              <w:pStyle w:val="a3"/>
              <w:tabs>
                <w:tab w:val="left" w:pos="1877"/>
              </w:tabs>
              <w:suppressAutoHyphens/>
              <w:autoSpaceDE w:val="0"/>
              <w:autoSpaceDN w:val="0"/>
              <w:adjustRightInd w:val="0"/>
              <w:ind w:left="0" w:right="176"/>
              <w:jc w:val="both"/>
            </w:pPr>
            <w:r w:rsidRPr="00D23D05">
              <w:t>Комиссионные доходы</w:t>
            </w:r>
          </w:p>
        </w:tc>
        <w:tc>
          <w:tcPr>
            <w:tcW w:w="1637" w:type="dxa"/>
            <w:vAlign w:val="center"/>
          </w:tcPr>
          <w:p w:rsidR="00D23D05" w:rsidRPr="00D23D05" w:rsidRDefault="00D23D05" w:rsidP="00733D83">
            <w:pPr>
              <w:pStyle w:val="a3"/>
              <w:tabs>
                <w:tab w:val="left" w:pos="1877"/>
              </w:tabs>
              <w:suppressAutoHyphens/>
              <w:autoSpaceDE w:val="0"/>
              <w:autoSpaceDN w:val="0"/>
              <w:adjustRightInd w:val="0"/>
              <w:ind w:left="0" w:right="176"/>
              <w:jc w:val="right"/>
            </w:pPr>
          </w:p>
        </w:tc>
        <w:tc>
          <w:tcPr>
            <w:tcW w:w="1481" w:type="dxa"/>
            <w:vAlign w:val="center"/>
          </w:tcPr>
          <w:p w:rsidR="00D23D05" w:rsidRPr="00D23D05" w:rsidRDefault="00D23D05" w:rsidP="00733D83">
            <w:pPr>
              <w:pStyle w:val="a3"/>
              <w:tabs>
                <w:tab w:val="left" w:pos="1877"/>
              </w:tabs>
              <w:suppressAutoHyphens/>
              <w:autoSpaceDE w:val="0"/>
              <w:autoSpaceDN w:val="0"/>
              <w:adjustRightInd w:val="0"/>
              <w:ind w:left="0" w:right="176"/>
              <w:jc w:val="right"/>
            </w:pPr>
          </w:p>
        </w:tc>
        <w:tc>
          <w:tcPr>
            <w:tcW w:w="1883" w:type="dxa"/>
            <w:vAlign w:val="center"/>
          </w:tcPr>
          <w:p w:rsidR="00D23D05" w:rsidRPr="00D23D05" w:rsidRDefault="00D23D05" w:rsidP="00733D83">
            <w:pPr>
              <w:pStyle w:val="a3"/>
              <w:tabs>
                <w:tab w:val="left" w:pos="1877"/>
              </w:tabs>
              <w:suppressAutoHyphens/>
              <w:autoSpaceDE w:val="0"/>
              <w:autoSpaceDN w:val="0"/>
              <w:adjustRightInd w:val="0"/>
              <w:ind w:left="0" w:right="176"/>
              <w:jc w:val="right"/>
            </w:pPr>
          </w:p>
        </w:tc>
        <w:tc>
          <w:tcPr>
            <w:tcW w:w="1407" w:type="dxa"/>
            <w:vAlign w:val="center"/>
          </w:tcPr>
          <w:p w:rsidR="00D23D05" w:rsidRPr="00D23D05" w:rsidRDefault="00D23D05" w:rsidP="00733D83">
            <w:pPr>
              <w:pStyle w:val="a3"/>
              <w:tabs>
                <w:tab w:val="left" w:pos="1877"/>
              </w:tabs>
              <w:suppressAutoHyphens/>
              <w:autoSpaceDE w:val="0"/>
              <w:autoSpaceDN w:val="0"/>
              <w:adjustRightInd w:val="0"/>
              <w:ind w:left="0" w:right="176"/>
              <w:jc w:val="right"/>
            </w:pPr>
          </w:p>
        </w:tc>
        <w:tc>
          <w:tcPr>
            <w:tcW w:w="1105" w:type="dxa"/>
            <w:vAlign w:val="center"/>
          </w:tcPr>
          <w:p w:rsidR="00D23D05" w:rsidRPr="00D23D05" w:rsidRDefault="00D23D05" w:rsidP="00733D83">
            <w:pPr>
              <w:pStyle w:val="a3"/>
              <w:tabs>
                <w:tab w:val="left" w:pos="1877"/>
              </w:tabs>
              <w:suppressAutoHyphens/>
              <w:autoSpaceDE w:val="0"/>
              <w:autoSpaceDN w:val="0"/>
              <w:adjustRightInd w:val="0"/>
              <w:ind w:left="0" w:right="176"/>
              <w:jc w:val="right"/>
            </w:pPr>
          </w:p>
        </w:tc>
      </w:tr>
      <w:tr w:rsidR="00D23D05" w:rsidRPr="00D23D05" w:rsidTr="00D23D05">
        <w:tc>
          <w:tcPr>
            <w:tcW w:w="2127" w:type="dxa"/>
          </w:tcPr>
          <w:p w:rsidR="00D23D05" w:rsidRPr="00D23D05" w:rsidRDefault="00D23D05" w:rsidP="00D23D05">
            <w:pPr>
              <w:pStyle w:val="a3"/>
              <w:tabs>
                <w:tab w:val="left" w:pos="1877"/>
              </w:tabs>
              <w:suppressAutoHyphens/>
              <w:autoSpaceDE w:val="0"/>
              <w:autoSpaceDN w:val="0"/>
              <w:adjustRightInd w:val="0"/>
              <w:ind w:left="0" w:right="176"/>
              <w:jc w:val="both"/>
            </w:pPr>
            <w:r w:rsidRPr="00D23D05">
              <w:t>Прочие доходы</w:t>
            </w:r>
          </w:p>
        </w:tc>
        <w:tc>
          <w:tcPr>
            <w:tcW w:w="1637" w:type="dxa"/>
            <w:vAlign w:val="center"/>
          </w:tcPr>
          <w:p w:rsidR="00D23D05" w:rsidRPr="00D23D05" w:rsidRDefault="00D23D05" w:rsidP="00733D83">
            <w:pPr>
              <w:pStyle w:val="a3"/>
              <w:tabs>
                <w:tab w:val="left" w:pos="1877"/>
              </w:tabs>
              <w:suppressAutoHyphens/>
              <w:autoSpaceDE w:val="0"/>
              <w:autoSpaceDN w:val="0"/>
              <w:adjustRightInd w:val="0"/>
              <w:ind w:left="0" w:right="176"/>
              <w:jc w:val="right"/>
            </w:pPr>
          </w:p>
        </w:tc>
        <w:tc>
          <w:tcPr>
            <w:tcW w:w="1481" w:type="dxa"/>
            <w:vAlign w:val="center"/>
          </w:tcPr>
          <w:p w:rsidR="00D23D05" w:rsidRPr="00D23D05" w:rsidRDefault="00D23D05" w:rsidP="00733D83">
            <w:pPr>
              <w:pStyle w:val="a3"/>
              <w:tabs>
                <w:tab w:val="left" w:pos="1877"/>
              </w:tabs>
              <w:suppressAutoHyphens/>
              <w:autoSpaceDE w:val="0"/>
              <w:autoSpaceDN w:val="0"/>
              <w:adjustRightInd w:val="0"/>
              <w:ind w:left="0" w:right="176"/>
              <w:jc w:val="right"/>
            </w:pPr>
          </w:p>
        </w:tc>
        <w:tc>
          <w:tcPr>
            <w:tcW w:w="1883" w:type="dxa"/>
            <w:vAlign w:val="center"/>
          </w:tcPr>
          <w:p w:rsidR="00D23D05" w:rsidRPr="00D23D05" w:rsidRDefault="00D23D05" w:rsidP="00733D83">
            <w:pPr>
              <w:pStyle w:val="a3"/>
              <w:tabs>
                <w:tab w:val="left" w:pos="1877"/>
              </w:tabs>
              <w:suppressAutoHyphens/>
              <w:autoSpaceDE w:val="0"/>
              <w:autoSpaceDN w:val="0"/>
              <w:adjustRightInd w:val="0"/>
              <w:ind w:left="0" w:right="176"/>
              <w:jc w:val="right"/>
            </w:pPr>
          </w:p>
        </w:tc>
        <w:tc>
          <w:tcPr>
            <w:tcW w:w="1407" w:type="dxa"/>
            <w:vAlign w:val="center"/>
          </w:tcPr>
          <w:p w:rsidR="00D23D05" w:rsidRPr="00D23D05" w:rsidRDefault="00D23D05" w:rsidP="00733D83">
            <w:pPr>
              <w:pStyle w:val="a3"/>
              <w:tabs>
                <w:tab w:val="left" w:pos="1877"/>
              </w:tabs>
              <w:suppressAutoHyphens/>
              <w:autoSpaceDE w:val="0"/>
              <w:autoSpaceDN w:val="0"/>
              <w:adjustRightInd w:val="0"/>
              <w:ind w:left="0" w:right="176"/>
              <w:jc w:val="right"/>
            </w:pPr>
          </w:p>
        </w:tc>
        <w:tc>
          <w:tcPr>
            <w:tcW w:w="1105" w:type="dxa"/>
            <w:vAlign w:val="center"/>
          </w:tcPr>
          <w:p w:rsidR="00D23D05" w:rsidRPr="00D23D05" w:rsidRDefault="00D23D05" w:rsidP="00733D83">
            <w:pPr>
              <w:pStyle w:val="a3"/>
              <w:tabs>
                <w:tab w:val="left" w:pos="1877"/>
              </w:tabs>
              <w:suppressAutoHyphens/>
              <w:autoSpaceDE w:val="0"/>
              <w:autoSpaceDN w:val="0"/>
              <w:adjustRightInd w:val="0"/>
              <w:ind w:left="0" w:right="176"/>
              <w:jc w:val="right"/>
            </w:pPr>
          </w:p>
        </w:tc>
      </w:tr>
      <w:tr w:rsidR="00D23D05" w:rsidRPr="00D23D05" w:rsidTr="00D23D05">
        <w:tc>
          <w:tcPr>
            <w:tcW w:w="2127" w:type="dxa"/>
            <w:tcBorders>
              <w:bottom w:val="single" w:sz="4" w:space="0" w:color="auto"/>
            </w:tcBorders>
          </w:tcPr>
          <w:p w:rsidR="00D23D05" w:rsidRPr="00D23D05" w:rsidRDefault="00D23D05" w:rsidP="00D23D05">
            <w:pPr>
              <w:pStyle w:val="a3"/>
              <w:tabs>
                <w:tab w:val="left" w:pos="1877"/>
              </w:tabs>
              <w:suppressAutoHyphens/>
              <w:autoSpaceDE w:val="0"/>
              <w:autoSpaceDN w:val="0"/>
              <w:adjustRightInd w:val="0"/>
              <w:ind w:left="0" w:right="176"/>
              <w:jc w:val="both"/>
            </w:pPr>
            <w:r w:rsidRPr="00D23D05">
              <w:t>Прочие расходы</w:t>
            </w:r>
          </w:p>
        </w:tc>
        <w:tc>
          <w:tcPr>
            <w:tcW w:w="1637" w:type="dxa"/>
            <w:tcBorders>
              <w:bottom w:val="single" w:sz="4" w:space="0" w:color="auto"/>
            </w:tcBorders>
            <w:vAlign w:val="center"/>
          </w:tcPr>
          <w:p w:rsidR="00D23D05" w:rsidRPr="00D23D05" w:rsidRDefault="00D23D05" w:rsidP="00733D83">
            <w:pPr>
              <w:pStyle w:val="a3"/>
              <w:tabs>
                <w:tab w:val="left" w:pos="1877"/>
              </w:tabs>
              <w:suppressAutoHyphens/>
              <w:autoSpaceDE w:val="0"/>
              <w:autoSpaceDN w:val="0"/>
              <w:adjustRightInd w:val="0"/>
              <w:ind w:left="0" w:right="176"/>
              <w:jc w:val="right"/>
            </w:pPr>
          </w:p>
        </w:tc>
        <w:tc>
          <w:tcPr>
            <w:tcW w:w="1481" w:type="dxa"/>
            <w:tcBorders>
              <w:bottom w:val="single" w:sz="4" w:space="0" w:color="auto"/>
            </w:tcBorders>
            <w:vAlign w:val="center"/>
          </w:tcPr>
          <w:p w:rsidR="00D23D05" w:rsidRPr="00D23D05" w:rsidRDefault="00D23D05" w:rsidP="00733D83">
            <w:pPr>
              <w:pStyle w:val="a3"/>
              <w:tabs>
                <w:tab w:val="left" w:pos="1877"/>
              </w:tabs>
              <w:suppressAutoHyphens/>
              <w:autoSpaceDE w:val="0"/>
              <w:autoSpaceDN w:val="0"/>
              <w:adjustRightInd w:val="0"/>
              <w:ind w:left="0" w:right="176"/>
              <w:jc w:val="right"/>
            </w:pPr>
          </w:p>
        </w:tc>
        <w:tc>
          <w:tcPr>
            <w:tcW w:w="1883" w:type="dxa"/>
            <w:tcBorders>
              <w:bottom w:val="single" w:sz="4" w:space="0" w:color="auto"/>
            </w:tcBorders>
            <w:vAlign w:val="center"/>
          </w:tcPr>
          <w:p w:rsidR="00D23D05" w:rsidRPr="00D23D05" w:rsidRDefault="00D23D05" w:rsidP="00733D83">
            <w:pPr>
              <w:pStyle w:val="a3"/>
              <w:tabs>
                <w:tab w:val="left" w:pos="1877"/>
              </w:tabs>
              <w:suppressAutoHyphens/>
              <w:autoSpaceDE w:val="0"/>
              <w:autoSpaceDN w:val="0"/>
              <w:adjustRightInd w:val="0"/>
              <w:ind w:left="0" w:right="176"/>
              <w:jc w:val="right"/>
            </w:pPr>
          </w:p>
        </w:tc>
        <w:tc>
          <w:tcPr>
            <w:tcW w:w="1407" w:type="dxa"/>
            <w:tcBorders>
              <w:bottom w:val="single" w:sz="4" w:space="0" w:color="auto"/>
            </w:tcBorders>
            <w:vAlign w:val="center"/>
          </w:tcPr>
          <w:p w:rsidR="00D23D05" w:rsidRPr="00D23D05" w:rsidRDefault="00D23D05" w:rsidP="00733D83">
            <w:pPr>
              <w:pStyle w:val="a3"/>
              <w:tabs>
                <w:tab w:val="left" w:pos="1877"/>
              </w:tabs>
              <w:suppressAutoHyphens/>
              <w:autoSpaceDE w:val="0"/>
              <w:autoSpaceDN w:val="0"/>
              <w:adjustRightInd w:val="0"/>
              <w:ind w:left="0" w:right="176"/>
              <w:jc w:val="right"/>
            </w:pPr>
          </w:p>
        </w:tc>
        <w:tc>
          <w:tcPr>
            <w:tcW w:w="1105" w:type="dxa"/>
            <w:tcBorders>
              <w:bottom w:val="single" w:sz="4" w:space="0" w:color="auto"/>
            </w:tcBorders>
            <w:vAlign w:val="center"/>
          </w:tcPr>
          <w:p w:rsidR="00D23D05" w:rsidRPr="00D23D05" w:rsidRDefault="00D23D05" w:rsidP="00733D83">
            <w:pPr>
              <w:pStyle w:val="a3"/>
              <w:tabs>
                <w:tab w:val="left" w:pos="1877"/>
              </w:tabs>
              <w:suppressAutoHyphens/>
              <w:autoSpaceDE w:val="0"/>
              <w:autoSpaceDN w:val="0"/>
              <w:adjustRightInd w:val="0"/>
              <w:ind w:left="0" w:right="176"/>
              <w:jc w:val="right"/>
            </w:pPr>
          </w:p>
        </w:tc>
      </w:tr>
    </w:tbl>
    <w:p w:rsidR="00B52904" w:rsidRPr="00357A43" w:rsidRDefault="00B52904" w:rsidP="00357A43">
      <w:pPr>
        <w:pStyle w:val="10"/>
        <w:rPr>
          <w:color w:val="auto"/>
        </w:rPr>
      </w:pPr>
      <w:bookmarkStart w:id="82" w:name="_Toc478572017"/>
      <w:r w:rsidRPr="00357A43">
        <w:rPr>
          <w:color w:val="auto"/>
        </w:rPr>
        <w:t>Информация о списочной численности и вознаграждениях управленческого персонала</w:t>
      </w:r>
      <w:bookmarkEnd w:id="82"/>
    </w:p>
    <w:p w:rsidR="006B0C68" w:rsidRPr="00733D83" w:rsidRDefault="006B0C68" w:rsidP="00733D83">
      <w:pPr>
        <w:pStyle w:val="ABC-paragrahinNotes"/>
        <w:spacing w:after="0"/>
        <w:ind w:firstLine="567"/>
        <w:rPr>
          <w:iCs/>
          <w:sz w:val="24"/>
          <w:szCs w:val="24"/>
          <w:lang w:val="ru-RU"/>
        </w:rPr>
      </w:pPr>
    </w:p>
    <w:p w:rsidR="00B52904" w:rsidRPr="00733D83" w:rsidRDefault="00B52904" w:rsidP="00733D83">
      <w:pPr>
        <w:pStyle w:val="ABC-paragrahinNotes"/>
        <w:spacing w:after="0"/>
        <w:ind w:firstLine="567"/>
        <w:rPr>
          <w:iCs/>
          <w:sz w:val="24"/>
          <w:szCs w:val="24"/>
          <w:lang w:val="ru-RU"/>
        </w:rPr>
      </w:pPr>
      <w:r w:rsidRPr="00733D83">
        <w:rPr>
          <w:iCs/>
          <w:sz w:val="24"/>
          <w:szCs w:val="24"/>
          <w:lang w:val="ru-RU"/>
        </w:rPr>
        <w:t xml:space="preserve">По состоянию на 1 января 2016 года численность персонала Банка составляет 450 человек, по состоянию на 1 января 2017 года – 439 человек. </w:t>
      </w:r>
    </w:p>
    <w:p w:rsidR="00B52904" w:rsidRPr="00733D83" w:rsidRDefault="00B52904" w:rsidP="00733D83">
      <w:pPr>
        <w:pStyle w:val="ABC-paragrahinNotes"/>
        <w:spacing w:after="0"/>
        <w:ind w:firstLine="567"/>
        <w:rPr>
          <w:iCs/>
          <w:sz w:val="24"/>
          <w:szCs w:val="24"/>
          <w:lang w:val="ru-RU"/>
        </w:rPr>
      </w:pPr>
      <w:r w:rsidRPr="00733D83">
        <w:rPr>
          <w:iCs/>
          <w:sz w:val="24"/>
          <w:szCs w:val="24"/>
          <w:lang w:val="ru-RU"/>
        </w:rPr>
        <w:t xml:space="preserve">В состав численности основного управленческого персонала на 1 января 2016 года входит 20 человек, на 1 января 2017 года – 24 человека. </w:t>
      </w:r>
    </w:p>
    <w:p w:rsidR="00B52904" w:rsidRPr="00733D83" w:rsidRDefault="00B52904" w:rsidP="00733D83">
      <w:pPr>
        <w:pStyle w:val="ABC-paragrahinNotes"/>
        <w:spacing w:after="0"/>
        <w:ind w:firstLine="567"/>
        <w:rPr>
          <w:iCs/>
          <w:sz w:val="24"/>
          <w:szCs w:val="24"/>
          <w:lang w:val="ru-RU"/>
        </w:rPr>
      </w:pPr>
      <w:r w:rsidRPr="00733D83">
        <w:rPr>
          <w:iCs/>
          <w:sz w:val="24"/>
          <w:szCs w:val="24"/>
          <w:lang w:val="ru-RU"/>
        </w:rPr>
        <w:t xml:space="preserve">В состав основного управленческого персонала включены члены:  Председатель Правления, первый заместитель Председателя Правления, заместители Председателя Правления, Главный бухгалтер, члены Правления, начальник Управления риск-менеджмента, начальник Службы внутреннего контроля, руководитель Службы внутреннего аудита, начальник Управления финансового мониторинга, начальник Финансово-экономического управления, руководители Дополнительных офисов Банка. </w:t>
      </w:r>
    </w:p>
    <w:p w:rsidR="00B52904" w:rsidRPr="00733D83" w:rsidRDefault="00B52904" w:rsidP="00733D83">
      <w:pPr>
        <w:pStyle w:val="ABC-paragrahinNotes"/>
        <w:spacing w:after="0"/>
        <w:ind w:firstLine="567"/>
        <w:rPr>
          <w:iCs/>
          <w:sz w:val="24"/>
          <w:szCs w:val="24"/>
          <w:lang w:val="ru-RU"/>
        </w:rPr>
      </w:pPr>
      <w:r w:rsidRPr="00733D83">
        <w:rPr>
          <w:iCs/>
          <w:sz w:val="24"/>
          <w:szCs w:val="24"/>
          <w:lang w:val="ru-RU"/>
        </w:rPr>
        <w:t>Информация по численности представлена в следующей таблице:</w:t>
      </w:r>
    </w:p>
    <w:p w:rsidR="00733D83" w:rsidRPr="00733D83" w:rsidRDefault="00733D83" w:rsidP="00733D83">
      <w:pPr>
        <w:pStyle w:val="ABC-paragrahinNotes"/>
        <w:spacing w:after="0"/>
        <w:ind w:firstLine="567"/>
        <w:rPr>
          <w:iCs/>
          <w:sz w:val="24"/>
          <w:szCs w:val="24"/>
          <w:lang w:val="ru-RU"/>
        </w:rPr>
      </w:pPr>
    </w:p>
    <w:tbl>
      <w:tblPr>
        <w:tblW w:w="10032" w:type="dxa"/>
        <w:tblLook w:val="01E0" w:firstRow="1" w:lastRow="1" w:firstColumn="1" w:lastColumn="1" w:noHBand="0" w:noVBand="0"/>
      </w:tblPr>
      <w:tblGrid>
        <w:gridCol w:w="5778"/>
        <w:gridCol w:w="2127"/>
        <w:gridCol w:w="2127"/>
      </w:tblGrid>
      <w:tr w:rsidR="00B52904" w:rsidRPr="004B638D" w:rsidTr="00B52904">
        <w:trPr>
          <w:tblHeader/>
        </w:trPr>
        <w:tc>
          <w:tcPr>
            <w:tcW w:w="5778" w:type="dxa"/>
            <w:tcBorders>
              <w:top w:val="nil"/>
              <w:left w:val="nil"/>
              <w:bottom w:val="single" w:sz="4" w:space="0" w:color="auto"/>
              <w:right w:val="nil"/>
            </w:tcBorders>
            <w:vAlign w:val="center"/>
          </w:tcPr>
          <w:p w:rsidR="00B52904" w:rsidRDefault="00B52904" w:rsidP="00B52904">
            <w:pPr>
              <w:suppressAutoHyphens/>
              <w:autoSpaceDE w:val="0"/>
              <w:autoSpaceDN w:val="0"/>
              <w:adjustRightInd w:val="0"/>
              <w:spacing w:line="276" w:lineRule="auto"/>
              <w:ind w:right="88"/>
              <w:jc w:val="center"/>
              <w:rPr>
                <w:b/>
                <w:lang w:eastAsia="en-US"/>
              </w:rPr>
            </w:pPr>
          </w:p>
        </w:tc>
        <w:tc>
          <w:tcPr>
            <w:tcW w:w="2127" w:type="dxa"/>
            <w:tcBorders>
              <w:top w:val="nil"/>
              <w:left w:val="nil"/>
              <w:bottom w:val="single" w:sz="4" w:space="0" w:color="auto"/>
              <w:right w:val="nil"/>
            </w:tcBorders>
            <w:vAlign w:val="center"/>
            <w:hideMark/>
          </w:tcPr>
          <w:p w:rsidR="00B52904" w:rsidRDefault="00B52904" w:rsidP="00B52904">
            <w:pPr>
              <w:suppressAutoHyphens/>
              <w:autoSpaceDE w:val="0"/>
              <w:autoSpaceDN w:val="0"/>
              <w:adjustRightInd w:val="0"/>
              <w:spacing w:line="276" w:lineRule="auto"/>
              <w:ind w:right="88"/>
              <w:jc w:val="center"/>
              <w:rPr>
                <w:b/>
                <w:lang w:eastAsia="en-US"/>
              </w:rPr>
            </w:pPr>
            <w:r>
              <w:rPr>
                <w:b/>
                <w:lang w:eastAsia="en-US"/>
              </w:rPr>
              <w:t>на 1 января 2017 года</w:t>
            </w:r>
          </w:p>
        </w:tc>
        <w:tc>
          <w:tcPr>
            <w:tcW w:w="2127" w:type="dxa"/>
            <w:tcBorders>
              <w:top w:val="nil"/>
              <w:left w:val="nil"/>
              <w:bottom w:val="single" w:sz="4" w:space="0" w:color="auto"/>
              <w:right w:val="nil"/>
            </w:tcBorders>
            <w:vAlign w:val="center"/>
            <w:hideMark/>
          </w:tcPr>
          <w:p w:rsidR="00B52904" w:rsidRDefault="00B52904" w:rsidP="00B52904">
            <w:pPr>
              <w:suppressAutoHyphens/>
              <w:autoSpaceDE w:val="0"/>
              <w:autoSpaceDN w:val="0"/>
              <w:adjustRightInd w:val="0"/>
              <w:spacing w:line="276" w:lineRule="auto"/>
              <w:ind w:right="88"/>
              <w:jc w:val="center"/>
              <w:rPr>
                <w:b/>
                <w:lang w:eastAsia="en-US"/>
              </w:rPr>
            </w:pPr>
            <w:r>
              <w:rPr>
                <w:b/>
                <w:lang w:eastAsia="en-US"/>
              </w:rPr>
              <w:t>на 1 января 2016  года</w:t>
            </w:r>
          </w:p>
        </w:tc>
      </w:tr>
      <w:tr w:rsidR="00B52904" w:rsidRPr="004B638D" w:rsidTr="00B52904">
        <w:tc>
          <w:tcPr>
            <w:tcW w:w="5778" w:type="dxa"/>
            <w:tcBorders>
              <w:top w:val="single" w:sz="4" w:space="0" w:color="auto"/>
              <w:left w:val="nil"/>
              <w:bottom w:val="nil"/>
              <w:right w:val="nil"/>
            </w:tcBorders>
            <w:hideMark/>
          </w:tcPr>
          <w:p w:rsidR="00B52904" w:rsidRDefault="00B52904" w:rsidP="00B52904">
            <w:pPr>
              <w:suppressAutoHyphens/>
              <w:autoSpaceDE w:val="0"/>
              <w:autoSpaceDN w:val="0"/>
              <w:adjustRightInd w:val="0"/>
              <w:spacing w:line="276" w:lineRule="auto"/>
              <w:ind w:right="88"/>
              <w:jc w:val="both"/>
              <w:rPr>
                <w:lang w:eastAsia="en-US"/>
              </w:rPr>
            </w:pPr>
            <w:r>
              <w:rPr>
                <w:lang w:eastAsia="en-US"/>
              </w:rPr>
              <w:t>Списочная численность персонала, в том числе:</w:t>
            </w:r>
          </w:p>
        </w:tc>
        <w:tc>
          <w:tcPr>
            <w:tcW w:w="2127" w:type="dxa"/>
            <w:tcBorders>
              <w:top w:val="single" w:sz="4" w:space="0" w:color="auto"/>
              <w:left w:val="nil"/>
              <w:bottom w:val="nil"/>
              <w:right w:val="nil"/>
            </w:tcBorders>
            <w:hideMark/>
          </w:tcPr>
          <w:p w:rsidR="00B52904" w:rsidRDefault="00B52904" w:rsidP="00B52904">
            <w:pPr>
              <w:suppressAutoHyphens/>
              <w:autoSpaceDE w:val="0"/>
              <w:autoSpaceDN w:val="0"/>
              <w:adjustRightInd w:val="0"/>
              <w:spacing w:line="276" w:lineRule="auto"/>
              <w:ind w:right="88"/>
              <w:jc w:val="center"/>
              <w:rPr>
                <w:lang w:eastAsia="en-US"/>
              </w:rPr>
            </w:pPr>
            <w:r>
              <w:rPr>
                <w:lang w:eastAsia="en-US"/>
              </w:rPr>
              <w:t>439</w:t>
            </w:r>
          </w:p>
        </w:tc>
        <w:tc>
          <w:tcPr>
            <w:tcW w:w="2127" w:type="dxa"/>
            <w:tcBorders>
              <w:top w:val="single" w:sz="4" w:space="0" w:color="auto"/>
              <w:left w:val="nil"/>
              <w:bottom w:val="nil"/>
              <w:right w:val="nil"/>
            </w:tcBorders>
            <w:hideMark/>
          </w:tcPr>
          <w:p w:rsidR="00B52904" w:rsidRDefault="00B52904" w:rsidP="00B52904">
            <w:pPr>
              <w:suppressAutoHyphens/>
              <w:autoSpaceDE w:val="0"/>
              <w:autoSpaceDN w:val="0"/>
              <w:adjustRightInd w:val="0"/>
              <w:spacing w:line="276" w:lineRule="auto"/>
              <w:ind w:right="88"/>
              <w:jc w:val="center"/>
              <w:rPr>
                <w:lang w:eastAsia="en-US"/>
              </w:rPr>
            </w:pPr>
            <w:r>
              <w:rPr>
                <w:lang w:eastAsia="en-US"/>
              </w:rPr>
              <w:t>450</w:t>
            </w:r>
          </w:p>
        </w:tc>
      </w:tr>
      <w:tr w:rsidR="00B52904" w:rsidRPr="004B638D" w:rsidTr="00B52904">
        <w:tc>
          <w:tcPr>
            <w:tcW w:w="5778" w:type="dxa"/>
            <w:tcBorders>
              <w:top w:val="nil"/>
              <w:left w:val="nil"/>
              <w:bottom w:val="single" w:sz="4" w:space="0" w:color="auto"/>
              <w:right w:val="nil"/>
            </w:tcBorders>
            <w:hideMark/>
          </w:tcPr>
          <w:p w:rsidR="00B52904" w:rsidRDefault="00B52904" w:rsidP="00B52904">
            <w:pPr>
              <w:suppressAutoHyphens/>
              <w:autoSpaceDE w:val="0"/>
              <w:autoSpaceDN w:val="0"/>
              <w:adjustRightInd w:val="0"/>
              <w:spacing w:line="276" w:lineRule="auto"/>
              <w:ind w:right="88"/>
              <w:jc w:val="both"/>
              <w:rPr>
                <w:lang w:eastAsia="en-US"/>
              </w:rPr>
            </w:pPr>
            <w:r w:rsidRPr="00753E26">
              <w:rPr>
                <w:lang w:eastAsia="en-US"/>
              </w:rPr>
              <w:t>численность основного управленческого персонала</w:t>
            </w:r>
          </w:p>
        </w:tc>
        <w:tc>
          <w:tcPr>
            <w:tcW w:w="2127" w:type="dxa"/>
            <w:tcBorders>
              <w:top w:val="nil"/>
              <w:left w:val="nil"/>
              <w:bottom w:val="single" w:sz="4" w:space="0" w:color="auto"/>
              <w:right w:val="nil"/>
            </w:tcBorders>
          </w:tcPr>
          <w:p w:rsidR="00B52904" w:rsidRDefault="00753E26" w:rsidP="00B52904">
            <w:pPr>
              <w:suppressAutoHyphens/>
              <w:autoSpaceDE w:val="0"/>
              <w:autoSpaceDN w:val="0"/>
              <w:adjustRightInd w:val="0"/>
              <w:spacing w:line="276" w:lineRule="auto"/>
              <w:ind w:right="88"/>
              <w:jc w:val="center"/>
              <w:rPr>
                <w:lang w:eastAsia="en-US"/>
              </w:rPr>
            </w:pPr>
            <w:r>
              <w:rPr>
                <w:lang w:eastAsia="en-US"/>
              </w:rPr>
              <w:t>24</w:t>
            </w:r>
          </w:p>
        </w:tc>
        <w:tc>
          <w:tcPr>
            <w:tcW w:w="2127" w:type="dxa"/>
            <w:tcBorders>
              <w:top w:val="nil"/>
              <w:left w:val="nil"/>
              <w:bottom w:val="single" w:sz="4" w:space="0" w:color="auto"/>
              <w:right w:val="nil"/>
            </w:tcBorders>
          </w:tcPr>
          <w:p w:rsidR="00B52904" w:rsidRDefault="00753E26" w:rsidP="00B52904">
            <w:pPr>
              <w:suppressAutoHyphens/>
              <w:autoSpaceDE w:val="0"/>
              <w:autoSpaceDN w:val="0"/>
              <w:adjustRightInd w:val="0"/>
              <w:spacing w:line="276" w:lineRule="auto"/>
              <w:ind w:right="88"/>
              <w:jc w:val="center"/>
              <w:rPr>
                <w:lang w:eastAsia="en-US"/>
              </w:rPr>
            </w:pPr>
            <w:r>
              <w:rPr>
                <w:lang w:eastAsia="en-US"/>
              </w:rPr>
              <w:t>20</w:t>
            </w:r>
          </w:p>
        </w:tc>
      </w:tr>
    </w:tbl>
    <w:p w:rsidR="00B52904" w:rsidRPr="00733D83" w:rsidRDefault="00B52904" w:rsidP="00733D83">
      <w:pPr>
        <w:pStyle w:val="ABC-paragrahinNotes"/>
        <w:spacing w:after="0"/>
        <w:ind w:firstLine="567"/>
        <w:rPr>
          <w:iCs/>
          <w:sz w:val="24"/>
          <w:szCs w:val="24"/>
          <w:lang w:val="ru-RU"/>
        </w:rPr>
      </w:pPr>
    </w:p>
    <w:p w:rsidR="00B52904" w:rsidRPr="00733D83" w:rsidRDefault="00B52904" w:rsidP="00733D83">
      <w:pPr>
        <w:pStyle w:val="ABC-paragrahinNotes"/>
        <w:spacing w:after="0"/>
        <w:ind w:firstLine="567"/>
        <w:rPr>
          <w:iCs/>
          <w:sz w:val="24"/>
          <w:szCs w:val="24"/>
          <w:lang w:val="ru-RU"/>
        </w:rPr>
      </w:pPr>
      <w:r w:rsidRPr="00733D83">
        <w:rPr>
          <w:iCs/>
          <w:sz w:val="24"/>
          <w:szCs w:val="24"/>
          <w:lang w:val="ru-RU"/>
        </w:rPr>
        <w:t>Выплаты основному управленческому персоналу:</w:t>
      </w:r>
    </w:p>
    <w:tbl>
      <w:tblPr>
        <w:tblW w:w="10032" w:type="dxa"/>
        <w:tblLook w:val="01E0" w:firstRow="1" w:lastRow="1" w:firstColumn="1" w:lastColumn="1" w:noHBand="0" w:noVBand="0"/>
      </w:tblPr>
      <w:tblGrid>
        <w:gridCol w:w="5778"/>
        <w:gridCol w:w="2127"/>
        <w:gridCol w:w="2127"/>
      </w:tblGrid>
      <w:tr w:rsidR="00B52904" w:rsidRPr="004B638D" w:rsidTr="00B52904">
        <w:trPr>
          <w:tblHeader/>
        </w:trPr>
        <w:tc>
          <w:tcPr>
            <w:tcW w:w="5778" w:type="dxa"/>
            <w:tcBorders>
              <w:top w:val="nil"/>
              <w:left w:val="nil"/>
              <w:bottom w:val="single" w:sz="4" w:space="0" w:color="auto"/>
              <w:right w:val="nil"/>
            </w:tcBorders>
            <w:vAlign w:val="center"/>
          </w:tcPr>
          <w:p w:rsidR="00B52904" w:rsidRDefault="00B52904" w:rsidP="00B52904">
            <w:pPr>
              <w:suppressAutoHyphens/>
              <w:autoSpaceDE w:val="0"/>
              <w:autoSpaceDN w:val="0"/>
              <w:adjustRightInd w:val="0"/>
              <w:spacing w:line="276" w:lineRule="auto"/>
              <w:ind w:right="88"/>
              <w:jc w:val="center"/>
              <w:rPr>
                <w:b/>
                <w:lang w:eastAsia="en-US"/>
              </w:rPr>
            </w:pPr>
          </w:p>
        </w:tc>
        <w:tc>
          <w:tcPr>
            <w:tcW w:w="2127" w:type="dxa"/>
            <w:tcBorders>
              <w:top w:val="nil"/>
              <w:left w:val="nil"/>
              <w:bottom w:val="single" w:sz="4" w:space="0" w:color="auto"/>
              <w:right w:val="nil"/>
            </w:tcBorders>
            <w:vAlign w:val="center"/>
            <w:hideMark/>
          </w:tcPr>
          <w:p w:rsidR="00B52904" w:rsidRDefault="00B52904" w:rsidP="00B52904">
            <w:pPr>
              <w:suppressAutoHyphens/>
              <w:autoSpaceDE w:val="0"/>
              <w:autoSpaceDN w:val="0"/>
              <w:adjustRightInd w:val="0"/>
              <w:spacing w:line="276" w:lineRule="auto"/>
              <w:ind w:right="88"/>
              <w:jc w:val="center"/>
              <w:rPr>
                <w:b/>
                <w:lang w:eastAsia="en-US"/>
              </w:rPr>
            </w:pPr>
            <w:r>
              <w:rPr>
                <w:b/>
                <w:lang w:eastAsia="en-US"/>
              </w:rPr>
              <w:t>за 2016 год</w:t>
            </w:r>
          </w:p>
        </w:tc>
        <w:tc>
          <w:tcPr>
            <w:tcW w:w="2127" w:type="dxa"/>
            <w:tcBorders>
              <w:top w:val="nil"/>
              <w:left w:val="nil"/>
              <w:bottom w:val="single" w:sz="4" w:space="0" w:color="auto"/>
              <w:right w:val="nil"/>
            </w:tcBorders>
            <w:vAlign w:val="center"/>
            <w:hideMark/>
          </w:tcPr>
          <w:p w:rsidR="00B52904" w:rsidRDefault="00B52904" w:rsidP="00B52904">
            <w:pPr>
              <w:suppressAutoHyphens/>
              <w:autoSpaceDE w:val="0"/>
              <w:autoSpaceDN w:val="0"/>
              <w:adjustRightInd w:val="0"/>
              <w:spacing w:line="276" w:lineRule="auto"/>
              <w:ind w:right="88"/>
              <w:jc w:val="center"/>
              <w:rPr>
                <w:b/>
                <w:lang w:eastAsia="en-US"/>
              </w:rPr>
            </w:pPr>
            <w:r>
              <w:rPr>
                <w:b/>
                <w:lang w:eastAsia="en-US"/>
              </w:rPr>
              <w:t>за 2015 год</w:t>
            </w:r>
          </w:p>
        </w:tc>
      </w:tr>
      <w:tr w:rsidR="00B52904" w:rsidRPr="00D334B4" w:rsidTr="00B52904">
        <w:tc>
          <w:tcPr>
            <w:tcW w:w="5778" w:type="dxa"/>
            <w:tcBorders>
              <w:top w:val="single" w:sz="4" w:space="0" w:color="auto"/>
              <w:left w:val="nil"/>
              <w:bottom w:val="single" w:sz="4" w:space="0" w:color="auto"/>
              <w:right w:val="nil"/>
            </w:tcBorders>
            <w:vAlign w:val="center"/>
            <w:hideMark/>
          </w:tcPr>
          <w:p w:rsidR="00B52904" w:rsidRPr="00D334B4" w:rsidRDefault="00B52904" w:rsidP="00B52904">
            <w:pPr>
              <w:suppressAutoHyphens/>
              <w:autoSpaceDE w:val="0"/>
              <w:autoSpaceDN w:val="0"/>
              <w:adjustRightInd w:val="0"/>
              <w:spacing w:line="276" w:lineRule="auto"/>
              <w:ind w:right="88"/>
              <w:rPr>
                <w:lang w:eastAsia="en-US"/>
              </w:rPr>
            </w:pPr>
            <w:r w:rsidRPr="00D334B4">
              <w:rPr>
                <w:lang w:eastAsia="en-US"/>
              </w:rPr>
              <w:t>Общая величина выплаченных вознаграждений управленческому персоналу</w:t>
            </w:r>
          </w:p>
        </w:tc>
        <w:tc>
          <w:tcPr>
            <w:tcW w:w="2127" w:type="dxa"/>
            <w:tcBorders>
              <w:top w:val="single" w:sz="4" w:space="0" w:color="auto"/>
              <w:left w:val="nil"/>
              <w:bottom w:val="single" w:sz="4" w:space="0" w:color="auto"/>
              <w:right w:val="nil"/>
            </w:tcBorders>
            <w:vAlign w:val="center"/>
            <w:hideMark/>
          </w:tcPr>
          <w:p w:rsidR="00B52904" w:rsidRPr="00D334B4" w:rsidRDefault="00B52904" w:rsidP="00B52904">
            <w:pPr>
              <w:suppressAutoHyphens/>
              <w:autoSpaceDE w:val="0"/>
              <w:autoSpaceDN w:val="0"/>
              <w:adjustRightInd w:val="0"/>
              <w:spacing w:line="276" w:lineRule="auto"/>
              <w:ind w:right="88"/>
              <w:jc w:val="center"/>
              <w:rPr>
                <w:lang w:eastAsia="en-US"/>
              </w:rPr>
            </w:pPr>
            <w:r w:rsidRPr="00D334B4">
              <w:rPr>
                <w:lang w:eastAsia="en-US"/>
              </w:rPr>
              <w:t>1,3 млн. руб.</w:t>
            </w:r>
          </w:p>
        </w:tc>
        <w:tc>
          <w:tcPr>
            <w:tcW w:w="2127" w:type="dxa"/>
            <w:tcBorders>
              <w:top w:val="single" w:sz="4" w:space="0" w:color="auto"/>
              <w:left w:val="nil"/>
              <w:bottom w:val="single" w:sz="4" w:space="0" w:color="auto"/>
              <w:right w:val="nil"/>
            </w:tcBorders>
            <w:vAlign w:val="center"/>
            <w:hideMark/>
          </w:tcPr>
          <w:p w:rsidR="00B52904" w:rsidRPr="00D334B4" w:rsidRDefault="00B52904" w:rsidP="00B52904">
            <w:pPr>
              <w:suppressAutoHyphens/>
              <w:autoSpaceDE w:val="0"/>
              <w:autoSpaceDN w:val="0"/>
              <w:adjustRightInd w:val="0"/>
              <w:spacing w:line="276" w:lineRule="auto"/>
              <w:ind w:right="88"/>
              <w:jc w:val="center"/>
              <w:rPr>
                <w:lang w:eastAsia="en-US"/>
              </w:rPr>
            </w:pPr>
            <w:r w:rsidRPr="00D334B4">
              <w:rPr>
                <w:lang w:eastAsia="en-US"/>
              </w:rPr>
              <w:t xml:space="preserve">2,8 млн. руб.          </w:t>
            </w:r>
          </w:p>
        </w:tc>
      </w:tr>
    </w:tbl>
    <w:p w:rsidR="00B52904" w:rsidRPr="00733D83" w:rsidRDefault="00B52904" w:rsidP="00733D83">
      <w:pPr>
        <w:pStyle w:val="ABC-paragrahinNotes"/>
        <w:spacing w:after="0"/>
        <w:ind w:firstLine="567"/>
        <w:rPr>
          <w:iCs/>
          <w:sz w:val="24"/>
          <w:szCs w:val="24"/>
          <w:lang w:val="ru-RU"/>
        </w:rPr>
      </w:pPr>
    </w:p>
    <w:p w:rsidR="00B52904" w:rsidRPr="00733D83" w:rsidRDefault="00B52904" w:rsidP="00733D83">
      <w:pPr>
        <w:pStyle w:val="ABC-paragrahinNotes"/>
        <w:spacing w:after="0"/>
        <w:ind w:firstLine="567"/>
        <w:rPr>
          <w:iCs/>
          <w:sz w:val="24"/>
          <w:szCs w:val="24"/>
          <w:lang w:val="ru-RU"/>
        </w:rPr>
      </w:pPr>
      <w:r w:rsidRPr="00733D83">
        <w:rPr>
          <w:iCs/>
          <w:sz w:val="24"/>
          <w:szCs w:val="24"/>
          <w:lang w:val="ru-RU"/>
        </w:rPr>
        <w:t xml:space="preserve">Общая величина вознаграждений, выплаченных основному управленческому составу, в 2015 году составила 2,8 млн. рублей, в 2016 году 1,3 млн. рублей </w:t>
      </w:r>
      <w:r w:rsidR="00733D83">
        <w:rPr>
          <w:iCs/>
          <w:sz w:val="24"/>
          <w:szCs w:val="24"/>
          <w:lang w:val="ru-RU"/>
        </w:rPr>
        <w:t>–</w:t>
      </w:r>
      <w:r w:rsidRPr="00733D83">
        <w:rPr>
          <w:iCs/>
          <w:sz w:val="24"/>
          <w:szCs w:val="24"/>
          <w:lang w:val="ru-RU"/>
        </w:rPr>
        <w:t xml:space="preserve"> краткосрочных вознаграждений.   </w:t>
      </w:r>
    </w:p>
    <w:p w:rsidR="00B52904" w:rsidRPr="00733D83" w:rsidRDefault="00B52904" w:rsidP="00733D83">
      <w:pPr>
        <w:pStyle w:val="ABC-paragrahinNotes"/>
        <w:spacing w:after="0"/>
        <w:ind w:firstLine="567"/>
        <w:rPr>
          <w:iCs/>
          <w:sz w:val="24"/>
          <w:szCs w:val="24"/>
          <w:lang w:val="ru-RU"/>
        </w:rPr>
      </w:pPr>
      <w:r w:rsidRPr="00733D83">
        <w:rPr>
          <w:iCs/>
          <w:sz w:val="24"/>
          <w:szCs w:val="24"/>
          <w:lang w:val="ru-RU"/>
        </w:rPr>
        <w:t>Порядок расчета и условия выплаты вознаграждений основному управленческому персоналу установлены утвержденным Правлением ЗА</w:t>
      </w:r>
      <w:r w:rsidR="005334DE">
        <w:rPr>
          <w:iCs/>
          <w:sz w:val="24"/>
          <w:szCs w:val="24"/>
          <w:lang w:val="ru-RU"/>
        </w:rPr>
        <w:t>О «Экономбанк»  Положениями: «О </w:t>
      </w:r>
      <w:r w:rsidRPr="00733D83">
        <w:rPr>
          <w:iCs/>
          <w:sz w:val="24"/>
          <w:szCs w:val="24"/>
          <w:lang w:val="ru-RU"/>
        </w:rPr>
        <w:t>порядке выплаты вознаграждения за высокий профессиональный уровень», «Об оплате труда работников АО «Экономбанк»» и «Об оплате труда работников, принимающих риски, работников, осуществляющих внутренний контроль, а так же работников, принимающих решения об осуществлении операций и сделок, несущих риски».</w:t>
      </w:r>
    </w:p>
    <w:p w:rsidR="00B52904" w:rsidRPr="00733D83" w:rsidRDefault="00B52904" w:rsidP="00733D83">
      <w:pPr>
        <w:pStyle w:val="ABC-paragrahinNotes"/>
        <w:spacing w:after="0"/>
        <w:ind w:firstLine="567"/>
        <w:rPr>
          <w:iCs/>
          <w:sz w:val="24"/>
          <w:szCs w:val="24"/>
          <w:lang w:val="ru-RU"/>
        </w:rPr>
      </w:pPr>
      <w:r w:rsidRPr="00733D83">
        <w:rPr>
          <w:iCs/>
          <w:sz w:val="24"/>
          <w:szCs w:val="24"/>
          <w:lang w:val="ru-RU"/>
        </w:rPr>
        <w:lastRenderedPageBreak/>
        <w:t xml:space="preserve">Вознаграждение членам Совета директоров (до </w:t>
      </w:r>
      <w:r w:rsidR="005334DE">
        <w:rPr>
          <w:iCs/>
          <w:sz w:val="24"/>
          <w:szCs w:val="24"/>
          <w:lang w:val="ru-RU"/>
        </w:rPr>
        <w:t>17.08.2016</w:t>
      </w:r>
      <w:r w:rsidRPr="00733D83">
        <w:rPr>
          <w:iCs/>
          <w:sz w:val="24"/>
          <w:szCs w:val="24"/>
          <w:lang w:val="ru-RU"/>
        </w:rPr>
        <w:t>г.</w:t>
      </w:r>
      <w:r w:rsidR="005334DE">
        <w:rPr>
          <w:iCs/>
          <w:sz w:val="24"/>
          <w:szCs w:val="24"/>
          <w:lang w:val="ru-RU"/>
        </w:rPr>
        <w:t xml:space="preserve"> – 10 человек, после 17.08.2016</w:t>
      </w:r>
      <w:r w:rsidRPr="00733D83">
        <w:rPr>
          <w:iCs/>
          <w:sz w:val="24"/>
          <w:szCs w:val="24"/>
          <w:lang w:val="ru-RU"/>
        </w:rPr>
        <w:t>г. – 8 человек) и членам ревизионной комиссии (3 чел.) выплачивается по решению общего собрания акционеров. В 2016 году вознаграждение членам Совета директоров и членам Ревизионной комиссии не выплачивалось.</w:t>
      </w:r>
    </w:p>
    <w:p w:rsidR="00B52904" w:rsidRPr="00733D83" w:rsidRDefault="00B52904" w:rsidP="00733D83">
      <w:pPr>
        <w:pStyle w:val="ABC-paragrahinNotes"/>
        <w:spacing w:after="0"/>
        <w:ind w:firstLine="567"/>
        <w:rPr>
          <w:iCs/>
          <w:sz w:val="24"/>
          <w:szCs w:val="24"/>
          <w:lang w:val="ru-RU"/>
        </w:rPr>
      </w:pPr>
      <w:r w:rsidRPr="00733D83">
        <w:rPr>
          <w:iCs/>
          <w:sz w:val="24"/>
          <w:szCs w:val="24"/>
          <w:lang w:val="ru-RU"/>
        </w:rPr>
        <w:t xml:space="preserve">Формирование и распределение премиальных фондов подразделений осуществляется в соответствии с методиками, </w:t>
      </w:r>
      <w:r w:rsidR="00733D83">
        <w:rPr>
          <w:iCs/>
          <w:sz w:val="24"/>
          <w:szCs w:val="24"/>
          <w:lang w:val="ru-RU"/>
        </w:rPr>
        <w:t>утверждаемыми Правлением Банка.</w:t>
      </w:r>
    </w:p>
    <w:p w:rsidR="00B52904" w:rsidRPr="00733D83" w:rsidRDefault="00B52904" w:rsidP="00733D83">
      <w:pPr>
        <w:pStyle w:val="ABC-paragrahinNotes"/>
        <w:spacing w:after="0"/>
        <w:ind w:firstLine="567"/>
        <w:rPr>
          <w:iCs/>
          <w:sz w:val="24"/>
          <w:szCs w:val="24"/>
          <w:lang w:val="ru-RU"/>
        </w:rPr>
      </w:pPr>
      <w:r w:rsidRPr="00733D83">
        <w:rPr>
          <w:iCs/>
          <w:sz w:val="24"/>
          <w:szCs w:val="24"/>
          <w:lang w:val="ru-RU"/>
        </w:rPr>
        <w:t>В Банке соблюдаются правила и процедуры, предусмотренные Положениями «Об оплате труда работников АО «Экономбанк»» и «Об оплате труда работников, принимающих риски, работников, осуществля</w:t>
      </w:r>
      <w:r w:rsidR="00733D83">
        <w:rPr>
          <w:iCs/>
          <w:sz w:val="24"/>
          <w:szCs w:val="24"/>
          <w:lang w:val="ru-RU"/>
        </w:rPr>
        <w:t>ющих внутренний контроль, а так</w:t>
      </w:r>
      <w:r w:rsidRPr="00733D83">
        <w:rPr>
          <w:iCs/>
          <w:sz w:val="24"/>
          <w:szCs w:val="24"/>
          <w:lang w:val="ru-RU"/>
        </w:rPr>
        <w:t>же работников, принимающих решения об осуществлении операций и сделок, несущих риски».</w:t>
      </w:r>
    </w:p>
    <w:p w:rsidR="00B52904" w:rsidRPr="00733D83" w:rsidRDefault="00B52904" w:rsidP="00733D83">
      <w:pPr>
        <w:pStyle w:val="ABC-paragrahinNotes"/>
        <w:spacing w:after="0"/>
        <w:ind w:firstLine="567"/>
        <w:rPr>
          <w:iCs/>
          <w:sz w:val="24"/>
          <w:szCs w:val="24"/>
          <w:lang w:val="ru-RU"/>
        </w:rPr>
      </w:pPr>
    </w:p>
    <w:p w:rsidR="00EB2081" w:rsidRPr="00733D83" w:rsidRDefault="00EB2081" w:rsidP="00733D83">
      <w:pPr>
        <w:pStyle w:val="ABC-paragrahinNotes"/>
        <w:spacing w:after="0"/>
        <w:ind w:firstLine="567"/>
        <w:rPr>
          <w:iCs/>
          <w:sz w:val="24"/>
          <w:szCs w:val="24"/>
          <w:lang w:val="ru-RU"/>
        </w:rPr>
      </w:pPr>
    </w:p>
    <w:p w:rsidR="00152446" w:rsidRPr="00733D83" w:rsidRDefault="00152446" w:rsidP="00733D83">
      <w:pPr>
        <w:pStyle w:val="ABC-paragrahinNotes"/>
        <w:spacing w:after="0"/>
        <w:ind w:firstLine="567"/>
        <w:rPr>
          <w:iCs/>
          <w:sz w:val="24"/>
          <w:szCs w:val="24"/>
          <w:lang w:val="ru-RU"/>
        </w:rPr>
      </w:pPr>
    </w:p>
    <w:p w:rsidR="00152446" w:rsidRPr="00733D83" w:rsidRDefault="00152446" w:rsidP="00733D83">
      <w:pPr>
        <w:pStyle w:val="ABC-paragrahinNotes"/>
        <w:spacing w:after="0"/>
        <w:ind w:firstLine="567"/>
        <w:rPr>
          <w:iCs/>
          <w:sz w:val="24"/>
          <w:szCs w:val="24"/>
          <w:lang w:val="ru-RU"/>
        </w:rPr>
      </w:pPr>
    </w:p>
    <w:p w:rsidR="00145458" w:rsidRPr="00145458" w:rsidRDefault="00145458" w:rsidP="00145458">
      <w:pPr>
        <w:suppressAutoHyphens/>
        <w:autoSpaceDE w:val="0"/>
        <w:autoSpaceDN w:val="0"/>
        <w:adjustRightInd w:val="0"/>
        <w:ind w:right="88"/>
        <w:jc w:val="both"/>
      </w:pPr>
      <w:r w:rsidRPr="00145458">
        <w:t>Предс</w:t>
      </w:r>
      <w:r w:rsidR="005334DE">
        <w:t>еда</w:t>
      </w:r>
      <w:r w:rsidRPr="00145458">
        <w:t xml:space="preserve">тель </w:t>
      </w:r>
      <w:r w:rsidR="00B52904">
        <w:t>Правления</w:t>
      </w:r>
    </w:p>
    <w:p w:rsidR="00152446" w:rsidRPr="00145458" w:rsidRDefault="00B52904" w:rsidP="00145458">
      <w:pPr>
        <w:suppressAutoHyphens/>
        <w:autoSpaceDE w:val="0"/>
        <w:autoSpaceDN w:val="0"/>
        <w:adjustRightInd w:val="0"/>
        <w:ind w:right="88"/>
        <w:jc w:val="both"/>
      </w:pPr>
      <w:r>
        <w:t xml:space="preserve">АО </w:t>
      </w:r>
      <w:r w:rsidR="00145458" w:rsidRPr="00145458">
        <w:t>«</w:t>
      </w:r>
      <w:r>
        <w:t>Экономбанк</w:t>
      </w:r>
      <w:r w:rsidR="00145458" w:rsidRPr="00145458">
        <w:t>»</w:t>
      </w:r>
      <w:r w:rsidR="00694C8C">
        <w:tab/>
      </w:r>
      <w:r w:rsidR="00AB5E00" w:rsidRPr="00145458">
        <w:tab/>
      </w:r>
      <w:r w:rsidR="00AB5E00" w:rsidRPr="00145458">
        <w:tab/>
      </w:r>
      <w:r w:rsidR="00AB5E00" w:rsidRPr="00145458">
        <w:tab/>
      </w:r>
      <w:r w:rsidR="00AB5E00" w:rsidRPr="00145458">
        <w:tab/>
      </w:r>
      <w:r w:rsidR="00AB5E00" w:rsidRPr="00145458">
        <w:tab/>
      </w:r>
      <w:r>
        <w:tab/>
      </w:r>
      <w:r>
        <w:tab/>
        <w:t>Шанкот В.В</w:t>
      </w:r>
      <w:r w:rsidR="009F4608" w:rsidRPr="00145458">
        <w:t>.</w:t>
      </w:r>
    </w:p>
    <w:p w:rsidR="00AB5E00" w:rsidRPr="00085652" w:rsidRDefault="00AB5E00" w:rsidP="0079622B">
      <w:pPr>
        <w:suppressAutoHyphens/>
        <w:autoSpaceDE w:val="0"/>
        <w:autoSpaceDN w:val="0"/>
        <w:adjustRightInd w:val="0"/>
        <w:ind w:right="88" w:firstLine="709"/>
        <w:jc w:val="both"/>
      </w:pPr>
    </w:p>
    <w:p w:rsidR="00AB5E00" w:rsidRPr="00085652" w:rsidRDefault="00AB5E00" w:rsidP="0079622B">
      <w:pPr>
        <w:suppressAutoHyphens/>
        <w:autoSpaceDE w:val="0"/>
        <w:autoSpaceDN w:val="0"/>
        <w:adjustRightInd w:val="0"/>
        <w:ind w:right="88" w:firstLine="709"/>
        <w:jc w:val="both"/>
      </w:pPr>
    </w:p>
    <w:p w:rsidR="00AB5E00" w:rsidRPr="00085652" w:rsidRDefault="00AB5E00" w:rsidP="00145458">
      <w:pPr>
        <w:suppressAutoHyphens/>
        <w:autoSpaceDE w:val="0"/>
        <w:autoSpaceDN w:val="0"/>
        <w:adjustRightInd w:val="0"/>
        <w:ind w:right="88"/>
        <w:jc w:val="both"/>
      </w:pPr>
      <w:r w:rsidRPr="00085652">
        <w:t>Главный бухгалтер</w:t>
      </w:r>
      <w:r w:rsidRPr="00085652">
        <w:tab/>
      </w:r>
      <w:r w:rsidRPr="00085652">
        <w:tab/>
      </w:r>
      <w:r w:rsidRPr="00085652">
        <w:tab/>
      </w:r>
      <w:r w:rsidRPr="00085652">
        <w:tab/>
      </w:r>
      <w:r w:rsidRPr="00085652">
        <w:tab/>
      </w:r>
      <w:r w:rsidRPr="00085652">
        <w:tab/>
      </w:r>
      <w:r w:rsidR="00145458">
        <w:tab/>
      </w:r>
      <w:r w:rsidR="00145458">
        <w:tab/>
      </w:r>
      <w:r w:rsidR="00B52904">
        <w:t>Трегубова</w:t>
      </w:r>
      <w:r w:rsidR="00165602" w:rsidRPr="00165602">
        <w:t xml:space="preserve"> </w:t>
      </w:r>
      <w:r w:rsidR="00B52904">
        <w:t>Л</w:t>
      </w:r>
      <w:r w:rsidR="009F4608" w:rsidRPr="00085652">
        <w:t>.В.</w:t>
      </w:r>
    </w:p>
    <w:p w:rsidR="005334DE" w:rsidRDefault="005334DE" w:rsidP="00145458">
      <w:pPr>
        <w:suppressAutoHyphens/>
        <w:autoSpaceDE w:val="0"/>
        <w:autoSpaceDN w:val="0"/>
        <w:adjustRightInd w:val="0"/>
        <w:ind w:right="88"/>
        <w:jc w:val="both"/>
        <w:rPr>
          <w:color w:val="FF0000"/>
        </w:rPr>
      </w:pPr>
    </w:p>
    <w:p w:rsidR="00AB5E00" w:rsidRPr="005334DE" w:rsidRDefault="00FC2B12" w:rsidP="00145458">
      <w:pPr>
        <w:suppressAutoHyphens/>
        <w:autoSpaceDE w:val="0"/>
        <w:autoSpaceDN w:val="0"/>
        <w:adjustRightInd w:val="0"/>
        <w:ind w:right="88"/>
        <w:jc w:val="both"/>
      </w:pPr>
      <w:r>
        <w:t xml:space="preserve">15 февраля </w:t>
      </w:r>
      <w:r w:rsidR="00AB5E00" w:rsidRPr="005334DE">
        <w:t>20</w:t>
      </w:r>
      <w:r w:rsidR="009F4608" w:rsidRPr="005334DE">
        <w:t>1</w:t>
      </w:r>
      <w:r w:rsidR="003F762E" w:rsidRPr="005334DE">
        <w:t>7</w:t>
      </w:r>
      <w:r w:rsidR="00AB5E00" w:rsidRPr="005334DE">
        <w:t xml:space="preserve"> года</w:t>
      </w:r>
    </w:p>
    <w:sectPr w:rsidR="00AB5E00" w:rsidRPr="005334DE" w:rsidSect="00651032">
      <w:footerReference w:type="default" r:id="rId10"/>
      <w:pgSz w:w="11906" w:h="16838"/>
      <w:pgMar w:top="1418" w:right="851" w:bottom="851"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3BD256" w15:done="0"/>
  <w15:commentEx w15:paraId="41013576" w15:done="0"/>
  <w15:commentEx w15:paraId="666CD265" w15:done="0"/>
  <w15:commentEx w15:paraId="77D0676C" w15:done="0"/>
  <w15:commentEx w15:paraId="111C884F" w15:done="0"/>
  <w15:commentEx w15:paraId="0EE0B685" w15:done="0"/>
  <w15:commentEx w15:paraId="0EA5EBBC" w15:done="0"/>
  <w15:commentEx w15:paraId="0E514525" w15:done="0"/>
  <w15:commentEx w15:paraId="4E6E1493" w15:done="0"/>
  <w15:commentEx w15:paraId="1700CA40" w15:done="0"/>
  <w15:commentEx w15:paraId="3277586A" w15:done="0"/>
  <w15:commentEx w15:paraId="53A772AA" w15:done="0"/>
  <w15:commentEx w15:paraId="16A737DD" w15:done="0"/>
  <w15:commentEx w15:paraId="18AE079A" w15:done="0"/>
  <w15:commentEx w15:paraId="027E4C25" w15:done="0"/>
  <w15:commentEx w15:paraId="74B13D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35" w:rsidRDefault="003D7B35" w:rsidP="000E4C9A">
      <w:r>
        <w:separator/>
      </w:r>
    </w:p>
  </w:endnote>
  <w:endnote w:type="continuationSeparator" w:id="0">
    <w:p w:rsidR="003D7B35" w:rsidRDefault="003D7B35" w:rsidP="000E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INCyr-Regular">
    <w:altName w:val="Microsoft YaHei"/>
    <w:charset w:val="CC"/>
    <w:family w:val="auto"/>
    <w:pitch w:val="variable"/>
    <w:sig w:usb0="00000201" w:usb1="0000000A"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85247"/>
      <w:docPartObj>
        <w:docPartGallery w:val="Page Numbers (Bottom of Page)"/>
        <w:docPartUnique/>
      </w:docPartObj>
    </w:sdtPr>
    <w:sdtEndPr/>
    <w:sdtContent>
      <w:p w:rsidR="00D922C7" w:rsidRDefault="00D922C7">
        <w:pPr>
          <w:pStyle w:val="af5"/>
          <w:jc w:val="right"/>
        </w:pPr>
        <w:r>
          <w:fldChar w:fldCharType="begin"/>
        </w:r>
        <w:r>
          <w:instrText>PAGE   \* MERGEFORMAT</w:instrText>
        </w:r>
        <w:r>
          <w:fldChar w:fldCharType="separate"/>
        </w:r>
        <w:r w:rsidR="005529AD">
          <w:rPr>
            <w:noProof/>
          </w:rPr>
          <w:t>2</w:t>
        </w:r>
        <w:r>
          <w:fldChar w:fldCharType="end"/>
        </w:r>
      </w:p>
    </w:sdtContent>
  </w:sdt>
  <w:p w:rsidR="00D922C7" w:rsidRDefault="00D922C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35" w:rsidRDefault="003D7B35" w:rsidP="000E4C9A">
      <w:r>
        <w:separator/>
      </w:r>
    </w:p>
  </w:footnote>
  <w:footnote w:type="continuationSeparator" w:id="0">
    <w:p w:rsidR="003D7B35" w:rsidRDefault="003D7B35" w:rsidP="000E4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D6A"/>
    <w:multiLevelType w:val="hybridMultilevel"/>
    <w:tmpl w:val="9E14D428"/>
    <w:lvl w:ilvl="0" w:tplc="D43222B2">
      <w:start w:val="1"/>
      <w:numFmt w:val="bullet"/>
      <w:lvlText w:val=""/>
      <w:lvlJc w:val="left"/>
      <w:pPr>
        <w:tabs>
          <w:tab w:val="num" w:pos="1561"/>
        </w:tabs>
        <w:ind w:left="1277" w:firstLine="284"/>
      </w:pPr>
      <w:rPr>
        <w:rFonts w:ascii="Symbol" w:hAnsi="Symbol" w:hint="default"/>
        <w:b w:val="0"/>
        <w:i w:val="0"/>
        <w:sz w:val="20"/>
        <w:szCs w:val="20"/>
      </w:rPr>
    </w:lvl>
    <w:lvl w:ilvl="1" w:tplc="80CEEB08">
      <w:start w:val="1"/>
      <w:numFmt w:val="bullet"/>
      <w:lvlText w:val=""/>
      <w:lvlJc w:val="left"/>
      <w:pPr>
        <w:tabs>
          <w:tab w:val="num" w:pos="1080"/>
        </w:tabs>
        <w:ind w:left="796" w:firstLine="284"/>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7D42FE"/>
    <w:multiLevelType w:val="hybridMultilevel"/>
    <w:tmpl w:val="0D26F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8F7E8B"/>
    <w:multiLevelType w:val="hybridMultilevel"/>
    <w:tmpl w:val="D918E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D347BB"/>
    <w:multiLevelType w:val="hybridMultilevel"/>
    <w:tmpl w:val="1C764530"/>
    <w:lvl w:ilvl="0" w:tplc="C9D6BA42">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A9263A"/>
    <w:multiLevelType w:val="hybridMultilevel"/>
    <w:tmpl w:val="10A611B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C7E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10012AE"/>
    <w:multiLevelType w:val="hybridMultilevel"/>
    <w:tmpl w:val="AF48FFBC"/>
    <w:lvl w:ilvl="0" w:tplc="24401264">
      <w:start w:val="20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A13988"/>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5C2DF2"/>
    <w:multiLevelType w:val="multilevel"/>
    <w:tmpl w:val="0550492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021"/>
        </w:tabs>
        <w:ind w:left="0" w:firstLine="284"/>
      </w:pPr>
      <w:rPr>
        <w:rFonts w:hint="default"/>
        <w:b w:val="0"/>
      </w:rPr>
    </w:lvl>
    <w:lvl w:ilvl="2">
      <w:start w:val="1"/>
      <w:numFmt w:val="bullet"/>
      <w:lvlText w:val=""/>
      <w:lvlJc w:val="left"/>
      <w:pPr>
        <w:tabs>
          <w:tab w:val="num" w:pos="1440"/>
        </w:tabs>
        <w:ind w:left="1224" w:hanging="504"/>
      </w:pPr>
      <w:rPr>
        <w:rFonts w:ascii="Symbol" w:hAnsi="Symbol" w:hint="default"/>
        <w:color w:val="auto"/>
      </w:rPr>
    </w:lvl>
    <w:lvl w:ilvl="3">
      <w:start w:val="1"/>
      <w:numFmt w:val="bullet"/>
      <w:lvlText w:val="o"/>
      <w:lvlJc w:val="left"/>
      <w:pPr>
        <w:tabs>
          <w:tab w:val="num" w:pos="2160"/>
        </w:tabs>
        <w:ind w:left="1728" w:hanging="648"/>
      </w:pPr>
      <w:rPr>
        <w:rFonts w:ascii="Courier New" w:hAnsi="Courier New" w:cs="Courier New"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BF156E6"/>
    <w:multiLevelType w:val="multilevel"/>
    <w:tmpl w:val="AA66B5C8"/>
    <w:styleLink w:val="1"/>
    <w:lvl w:ilvl="0">
      <w:start w:val="5"/>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0461025"/>
    <w:multiLevelType w:val="multilevel"/>
    <w:tmpl w:val="0419001F"/>
    <w:styleLink w:val="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A14D26"/>
    <w:multiLevelType w:val="multilevel"/>
    <w:tmpl w:val="C39CAFA6"/>
    <w:lvl w:ilvl="0">
      <w:start w:val="1"/>
      <w:numFmt w:val="decimal"/>
      <w:pStyle w:val="10"/>
      <w:lvlText w:val="%1"/>
      <w:lvlJc w:val="left"/>
      <w:pPr>
        <w:ind w:left="432" w:hanging="432"/>
      </w:pPr>
      <w:rPr>
        <w:rFonts w:hint="default"/>
      </w:rPr>
    </w:lvl>
    <w:lvl w:ilvl="1">
      <w:start w:val="1"/>
      <w:numFmt w:val="decimal"/>
      <w:pStyle w:val="2"/>
      <w:lvlText w:val="%1.%2"/>
      <w:lvlJc w:val="left"/>
      <w:pPr>
        <w:ind w:left="576" w:hanging="576"/>
      </w:pPr>
      <w:rPr>
        <w:color w:val="auto"/>
      </w:r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4E1F3108"/>
    <w:multiLevelType w:val="hybridMultilevel"/>
    <w:tmpl w:val="55C846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65F120C"/>
    <w:multiLevelType w:val="multilevel"/>
    <w:tmpl w:val="0419001F"/>
    <w:styleLink w:val="2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3A4A36"/>
    <w:multiLevelType w:val="multilevel"/>
    <w:tmpl w:val="0419001F"/>
    <w:styleLink w:val="40"/>
    <w:lvl w:ilvl="0">
      <w:start w:val="5"/>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13"/>
  </w:num>
  <w:num w:numId="4">
    <w:abstractNumId w:val="7"/>
  </w:num>
  <w:num w:numId="5">
    <w:abstractNumId w:val="14"/>
  </w:num>
  <w:num w:numId="6">
    <w:abstractNumId w:val="10"/>
  </w:num>
  <w:num w:numId="7">
    <w:abstractNumId w:val="3"/>
  </w:num>
  <w:num w:numId="8">
    <w:abstractNumId w:val="5"/>
  </w:num>
  <w:num w:numId="9">
    <w:abstractNumId w:val="6"/>
  </w:num>
  <w:num w:numId="10">
    <w:abstractNumId w:val="12"/>
  </w:num>
  <w:num w:numId="11">
    <w:abstractNumId w:val="2"/>
  </w:num>
  <w:num w:numId="12">
    <w:abstractNumId w:val="8"/>
  </w:num>
  <w:num w:numId="13">
    <w:abstractNumId w:val="0"/>
  </w:num>
  <w:num w:numId="14">
    <w:abstractNumId w:val="4"/>
  </w:num>
  <w:num w:numId="15">
    <w:abstractNumId w:val="1"/>
  </w:num>
  <w:num w:numId="16">
    <w:abstractNumId w:val="11"/>
  </w:num>
  <w:num w:numId="17">
    <w:abstractNumId w:val="11"/>
    <w:lvlOverride w:ilvl="0">
      <w:startOverride w:val="13"/>
    </w:lvlOverride>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това Анна В.">
    <w15:presenceInfo w15:providerId="None" w15:userId="Котова Анна В."/>
  </w15:person>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rciUQ9pHRtMwz9R35LKMgjHebYk=" w:salt="JKPb2jkXwdrw0kUckbX1X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66"/>
    <w:rsid w:val="000004FA"/>
    <w:rsid w:val="0000085F"/>
    <w:rsid w:val="0000151C"/>
    <w:rsid w:val="00001619"/>
    <w:rsid w:val="000020D0"/>
    <w:rsid w:val="00002E56"/>
    <w:rsid w:val="0000395E"/>
    <w:rsid w:val="00003A05"/>
    <w:rsid w:val="00006A28"/>
    <w:rsid w:val="00010D50"/>
    <w:rsid w:val="00011A55"/>
    <w:rsid w:val="0001479A"/>
    <w:rsid w:val="00014F27"/>
    <w:rsid w:val="00015044"/>
    <w:rsid w:val="000154CC"/>
    <w:rsid w:val="00015B6D"/>
    <w:rsid w:val="00015CE6"/>
    <w:rsid w:val="00015D09"/>
    <w:rsid w:val="000216AF"/>
    <w:rsid w:val="00021FD4"/>
    <w:rsid w:val="000226D7"/>
    <w:rsid w:val="00023305"/>
    <w:rsid w:val="0002496E"/>
    <w:rsid w:val="000254E7"/>
    <w:rsid w:val="00026B71"/>
    <w:rsid w:val="00027383"/>
    <w:rsid w:val="00027C25"/>
    <w:rsid w:val="000313F6"/>
    <w:rsid w:val="00033A15"/>
    <w:rsid w:val="0003444C"/>
    <w:rsid w:val="00034B30"/>
    <w:rsid w:val="00034CAE"/>
    <w:rsid w:val="00035F35"/>
    <w:rsid w:val="000360A7"/>
    <w:rsid w:val="00036DB8"/>
    <w:rsid w:val="00037729"/>
    <w:rsid w:val="000407C5"/>
    <w:rsid w:val="00040D75"/>
    <w:rsid w:val="00040E40"/>
    <w:rsid w:val="00040F86"/>
    <w:rsid w:val="00042113"/>
    <w:rsid w:val="00042510"/>
    <w:rsid w:val="000442A1"/>
    <w:rsid w:val="00045510"/>
    <w:rsid w:val="000456C4"/>
    <w:rsid w:val="00050F1C"/>
    <w:rsid w:val="00051177"/>
    <w:rsid w:val="00051F32"/>
    <w:rsid w:val="00053178"/>
    <w:rsid w:val="0005409F"/>
    <w:rsid w:val="0005494D"/>
    <w:rsid w:val="00055675"/>
    <w:rsid w:val="00060B4A"/>
    <w:rsid w:val="00060F28"/>
    <w:rsid w:val="000614FA"/>
    <w:rsid w:val="00061D8A"/>
    <w:rsid w:val="00061F0C"/>
    <w:rsid w:val="00064831"/>
    <w:rsid w:val="0006494B"/>
    <w:rsid w:val="00065003"/>
    <w:rsid w:val="00065436"/>
    <w:rsid w:val="00066994"/>
    <w:rsid w:val="00066E4B"/>
    <w:rsid w:val="000679E6"/>
    <w:rsid w:val="00067F50"/>
    <w:rsid w:val="00070BBF"/>
    <w:rsid w:val="00070E78"/>
    <w:rsid w:val="00071602"/>
    <w:rsid w:val="00072E7A"/>
    <w:rsid w:val="000734CA"/>
    <w:rsid w:val="000738B2"/>
    <w:rsid w:val="0007557A"/>
    <w:rsid w:val="00076621"/>
    <w:rsid w:val="000776AE"/>
    <w:rsid w:val="000807B2"/>
    <w:rsid w:val="00082796"/>
    <w:rsid w:val="00082CBA"/>
    <w:rsid w:val="000832C2"/>
    <w:rsid w:val="000838CA"/>
    <w:rsid w:val="00083BC0"/>
    <w:rsid w:val="00083D0A"/>
    <w:rsid w:val="00085652"/>
    <w:rsid w:val="00086571"/>
    <w:rsid w:val="00086C55"/>
    <w:rsid w:val="0009070C"/>
    <w:rsid w:val="000920E9"/>
    <w:rsid w:val="0009225A"/>
    <w:rsid w:val="00093AE6"/>
    <w:rsid w:val="00094C3A"/>
    <w:rsid w:val="0009526A"/>
    <w:rsid w:val="000955DB"/>
    <w:rsid w:val="000A199F"/>
    <w:rsid w:val="000A34EA"/>
    <w:rsid w:val="000A368A"/>
    <w:rsid w:val="000A4105"/>
    <w:rsid w:val="000A4813"/>
    <w:rsid w:val="000A4BDD"/>
    <w:rsid w:val="000A739D"/>
    <w:rsid w:val="000A77AF"/>
    <w:rsid w:val="000B0112"/>
    <w:rsid w:val="000B2D8F"/>
    <w:rsid w:val="000B3DDD"/>
    <w:rsid w:val="000B431C"/>
    <w:rsid w:val="000B4876"/>
    <w:rsid w:val="000B590B"/>
    <w:rsid w:val="000B594A"/>
    <w:rsid w:val="000C027C"/>
    <w:rsid w:val="000C14CA"/>
    <w:rsid w:val="000C3CCB"/>
    <w:rsid w:val="000C3FF6"/>
    <w:rsid w:val="000C4454"/>
    <w:rsid w:val="000C4DDB"/>
    <w:rsid w:val="000C57ED"/>
    <w:rsid w:val="000C7418"/>
    <w:rsid w:val="000C75A8"/>
    <w:rsid w:val="000C7C64"/>
    <w:rsid w:val="000D0B28"/>
    <w:rsid w:val="000D0FD1"/>
    <w:rsid w:val="000D12C7"/>
    <w:rsid w:val="000D14E6"/>
    <w:rsid w:val="000D15D8"/>
    <w:rsid w:val="000D1E55"/>
    <w:rsid w:val="000D2E41"/>
    <w:rsid w:val="000D3BE1"/>
    <w:rsid w:val="000D3DEC"/>
    <w:rsid w:val="000D496A"/>
    <w:rsid w:val="000D6AF5"/>
    <w:rsid w:val="000D6F4C"/>
    <w:rsid w:val="000D715B"/>
    <w:rsid w:val="000E0079"/>
    <w:rsid w:val="000E137A"/>
    <w:rsid w:val="000E2125"/>
    <w:rsid w:val="000E2E94"/>
    <w:rsid w:val="000E3055"/>
    <w:rsid w:val="000E4C9A"/>
    <w:rsid w:val="000E516B"/>
    <w:rsid w:val="000E56C7"/>
    <w:rsid w:val="000E7EA5"/>
    <w:rsid w:val="000F0041"/>
    <w:rsid w:val="000F176D"/>
    <w:rsid w:val="000F2532"/>
    <w:rsid w:val="000F45F1"/>
    <w:rsid w:val="000F572D"/>
    <w:rsid w:val="000F703D"/>
    <w:rsid w:val="000F738E"/>
    <w:rsid w:val="000F79D7"/>
    <w:rsid w:val="001009DA"/>
    <w:rsid w:val="00101ECA"/>
    <w:rsid w:val="00102131"/>
    <w:rsid w:val="00102B6D"/>
    <w:rsid w:val="00102F9D"/>
    <w:rsid w:val="00103306"/>
    <w:rsid w:val="00103807"/>
    <w:rsid w:val="001053E1"/>
    <w:rsid w:val="00105EEE"/>
    <w:rsid w:val="0010633B"/>
    <w:rsid w:val="00106B22"/>
    <w:rsid w:val="00107CD4"/>
    <w:rsid w:val="00107D80"/>
    <w:rsid w:val="00107DA8"/>
    <w:rsid w:val="00110610"/>
    <w:rsid w:val="00110CFB"/>
    <w:rsid w:val="00110F96"/>
    <w:rsid w:val="00111E9F"/>
    <w:rsid w:val="00113F56"/>
    <w:rsid w:val="001143CE"/>
    <w:rsid w:val="00115C8B"/>
    <w:rsid w:val="00115CCB"/>
    <w:rsid w:val="00117317"/>
    <w:rsid w:val="00120151"/>
    <w:rsid w:val="00120DDE"/>
    <w:rsid w:val="00121122"/>
    <w:rsid w:val="00125544"/>
    <w:rsid w:val="00125662"/>
    <w:rsid w:val="00125869"/>
    <w:rsid w:val="001263FB"/>
    <w:rsid w:val="00126E42"/>
    <w:rsid w:val="00131166"/>
    <w:rsid w:val="001313D1"/>
    <w:rsid w:val="00132865"/>
    <w:rsid w:val="00133914"/>
    <w:rsid w:val="00133D16"/>
    <w:rsid w:val="001354A8"/>
    <w:rsid w:val="001378CA"/>
    <w:rsid w:val="00142A66"/>
    <w:rsid w:val="0014342F"/>
    <w:rsid w:val="001443D1"/>
    <w:rsid w:val="00144B49"/>
    <w:rsid w:val="001450FE"/>
    <w:rsid w:val="00145458"/>
    <w:rsid w:val="00147ABB"/>
    <w:rsid w:val="00147E29"/>
    <w:rsid w:val="00150067"/>
    <w:rsid w:val="00150645"/>
    <w:rsid w:val="00150A71"/>
    <w:rsid w:val="00152446"/>
    <w:rsid w:val="00152FBE"/>
    <w:rsid w:val="00153261"/>
    <w:rsid w:val="0015505D"/>
    <w:rsid w:val="001551EF"/>
    <w:rsid w:val="00155990"/>
    <w:rsid w:val="00155B5C"/>
    <w:rsid w:val="001560BB"/>
    <w:rsid w:val="0015620A"/>
    <w:rsid w:val="00156332"/>
    <w:rsid w:val="00156C12"/>
    <w:rsid w:val="00161B5D"/>
    <w:rsid w:val="00161E75"/>
    <w:rsid w:val="00161F9A"/>
    <w:rsid w:val="0016452A"/>
    <w:rsid w:val="00165602"/>
    <w:rsid w:val="001666F9"/>
    <w:rsid w:val="00166727"/>
    <w:rsid w:val="00166966"/>
    <w:rsid w:val="00171469"/>
    <w:rsid w:val="00172782"/>
    <w:rsid w:val="001737A9"/>
    <w:rsid w:val="0017561C"/>
    <w:rsid w:val="00176B81"/>
    <w:rsid w:val="00176D66"/>
    <w:rsid w:val="00180BFE"/>
    <w:rsid w:val="00181943"/>
    <w:rsid w:val="001824F2"/>
    <w:rsid w:val="00182670"/>
    <w:rsid w:val="00182BB7"/>
    <w:rsid w:val="001841BC"/>
    <w:rsid w:val="001859EF"/>
    <w:rsid w:val="00186D51"/>
    <w:rsid w:val="00187672"/>
    <w:rsid w:val="001904E5"/>
    <w:rsid w:val="001909E5"/>
    <w:rsid w:val="00191DD2"/>
    <w:rsid w:val="00191EA5"/>
    <w:rsid w:val="00193CAA"/>
    <w:rsid w:val="001955E2"/>
    <w:rsid w:val="00196AC9"/>
    <w:rsid w:val="00196D64"/>
    <w:rsid w:val="001A0479"/>
    <w:rsid w:val="001A11FD"/>
    <w:rsid w:val="001A16A9"/>
    <w:rsid w:val="001A22D4"/>
    <w:rsid w:val="001A27B1"/>
    <w:rsid w:val="001A314A"/>
    <w:rsid w:val="001A377C"/>
    <w:rsid w:val="001A39DF"/>
    <w:rsid w:val="001A4702"/>
    <w:rsid w:val="001A49DB"/>
    <w:rsid w:val="001A7CE8"/>
    <w:rsid w:val="001A7ED8"/>
    <w:rsid w:val="001B08ED"/>
    <w:rsid w:val="001B0D32"/>
    <w:rsid w:val="001B0FFA"/>
    <w:rsid w:val="001B1167"/>
    <w:rsid w:val="001B34DA"/>
    <w:rsid w:val="001B36BC"/>
    <w:rsid w:val="001B399B"/>
    <w:rsid w:val="001B3E30"/>
    <w:rsid w:val="001B48DC"/>
    <w:rsid w:val="001B5D04"/>
    <w:rsid w:val="001B5DB0"/>
    <w:rsid w:val="001B6BAB"/>
    <w:rsid w:val="001C06C9"/>
    <w:rsid w:val="001C07F8"/>
    <w:rsid w:val="001C2F95"/>
    <w:rsid w:val="001C3176"/>
    <w:rsid w:val="001C3F8E"/>
    <w:rsid w:val="001C5F15"/>
    <w:rsid w:val="001C6356"/>
    <w:rsid w:val="001C76A3"/>
    <w:rsid w:val="001D0D56"/>
    <w:rsid w:val="001D1206"/>
    <w:rsid w:val="001D128A"/>
    <w:rsid w:val="001D1AA4"/>
    <w:rsid w:val="001D2EBA"/>
    <w:rsid w:val="001D304B"/>
    <w:rsid w:val="001D30DF"/>
    <w:rsid w:val="001D4465"/>
    <w:rsid w:val="001E17D9"/>
    <w:rsid w:val="001E248F"/>
    <w:rsid w:val="001E2DAA"/>
    <w:rsid w:val="001E2E63"/>
    <w:rsid w:val="001E305C"/>
    <w:rsid w:val="001E3A22"/>
    <w:rsid w:val="001E528A"/>
    <w:rsid w:val="001E6203"/>
    <w:rsid w:val="001E67C9"/>
    <w:rsid w:val="001E6B51"/>
    <w:rsid w:val="001F20D6"/>
    <w:rsid w:val="001F293D"/>
    <w:rsid w:val="001F459A"/>
    <w:rsid w:val="001F47F8"/>
    <w:rsid w:val="001F5848"/>
    <w:rsid w:val="001F5BE2"/>
    <w:rsid w:val="001F6574"/>
    <w:rsid w:val="001F66D2"/>
    <w:rsid w:val="001F6A43"/>
    <w:rsid w:val="001F7540"/>
    <w:rsid w:val="002004DA"/>
    <w:rsid w:val="00200C1D"/>
    <w:rsid w:val="0020201C"/>
    <w:rsid w:val="00202C60"/>
    <w:rsid w:val="002039A0"/>
    <w:rsid w:val="00205B70"/>
    <w:rsid w:val="00206788"/>
    <w:rsid w:val="002072E9"/>
    <w:rsid w:val="002078E5"/>
    <w:rsid w:val="00210A16"/>
    <w:rsid w:val="00210B3F"/>
    <w:rsid w:val="00211DC2"/>
    <w:rsid w:val="00212347"/>
    <w:rsid w:val="002125AB"/>
    <w:rsid w:val="00212CF6"/>
    <w:rsid w:val="002131DD"/>
    <w:rsid w:val="00213246"/>
    <w:rsid w:val="0021325A"/>
    <w:rsid w:val="0021519D"/>
    <w:rsid w:val="00215497"/>
    <w:rsid w:val="00215E1C"/>
    <w:rsid w:val="002205E2"/>
    <w:rsid w:val="002219DF"/>
    <w:rsid w:val="00221A86"/>
    <w:rsid w:val="00222987"/>
    <w:rsid w:val="002241DD"/>
    <w:rsid w:val="00224B9B"/>
    <w:rsid w:val="0022568D"/>
    <w:rsid w:val="002262A3"/>
    <w:rsid w:val="00226B69"/>
    <w:rsid w:val="00227F8D"/>
    <w:rsid w:val="0023135C"/>
    <w:rsid w:val="002319C2"/>
    <w:rsid w:val="00233396"/>
    <w:rsid w:val="00234160"/>
    <w:rsid w:val="002348CC"/>
    <w:rsid w:val="002351DB"/>
    <w:rsid w:val="0023757C"/>
    <w:rsid w:val="0023790C"/>
    <w:rsid w:val="00240298"/>
    <w:rsid w:val="002424AA"/>
    <w:rsid w:val="00242F03"/>
    <w:rsid w:val="002437E0"/>
    <w:rsid w:val="00243B2D"/>
    <w:rsid w:val="00244942"/>
    <w:rsid w:val="00244E17"/>
    <w:rsid w:val="00245F22"/>
    <w:rsid w:val="0024646E"/>
    <w:rsid w:val="00250E10"/>
    <w:rsid w:val="0025128F"/>
    <w:rsid w:val="00251790"/>
    <w:rsid w:val="0025255B"/>
    <w:rsid w:val="00252DA0"/>
    <w:rsid w:val="00254399"/>
    <w:rsid w:val="00254E77"/>
    <w:rsid w:val="00255A27"/>
    <w:rsid w:val="0026048B"/>
    <w:rsid w:val="00260F66"/>
    <w:rsid w:val="002611F6"/>
    <w:rsid w:val="00261369"/>
    <w:rsid w:val="00262926"/>
    <w:rsid w:val="00262E85"/>
    <w:rsid w:val="0026371A"/>
    <w:rsid w:val="0026378F"/>
    <w:rsid w:val="00263C4D"/>
    <w:rsid w:val="00264418"/>
    <w:rsid w:val="0026505A"/>
    <w:rsid w:val="00266311"/>
    <w:rsid w:val="0026685B"/>
    <w:rsid w:val="00267BB1"/>
    <w:rsid w:val="00267CD6"/>
    <w:rsid w:val="00271962"/>
    <w:rsid w:val="00271A3F"/>
    <w:rsid w:val="00272188"/>
    <w:rsid w:val="0027246E"/>
    <w:rsid w:val="00273394"/>
    <w:rsid w:val="002745F3"/>
    <w:rsid w:val="00275B41"/>
    <w:rsid w:val="00277102"/>
    <w:rsid w:val="002773D9"/>
    <w:rsid w:val="00282B90"/>
    <w:rsid w:val="002834FF"/>
    <w:rsid w:val="00283500"/>
    <w:rsid w:val="002841C1"/>
    <w:rsid w:val="0028455C"/>
    <w:rsid w:val="00284631"/>
    <w:rsid w:val="002849B3"/>
    <w:rsid w:val="002855B9"/>
    <w:rsid w:val="00286DB7"/>
    <w:rsid w:val="002929F3"/>
    <w:rsid w:val="002940B0"/>
    <w:rsid w:val="002957B4"/>
    <w:rsid w:val="002957FB"/>
    <w:rsid w:val="0029588D"/>
    <w:rsid w:val="00296508"/>
    <w:rsid w:val="00297592"/>
    <w:rsid w:val="002A07FD"/>
    <w:rsid w:val="002A09E9"/>
    <w:rsid w:val="002A0F34"/>
    <w:rsid w:val="002A1A89"/>
    <w:rsid w:val="002A2857"/>
    <w:rsid w:val="002A2AFD"/>
    <w:rsid w:val="002A42DE"/>
    <w:rsid w:val="002A4748"/>
    <w:rsid w:val="002A49BF"/>
    <w:rsid w:val="002A7025"/>
    <w:rsid w:val="002A7321"/>
    <w:rsid w:val="002B02CF"/>
    <w:rsid w:val="002B04F0"/>
    <w:rsid w:val="002B0BC3"/>
    <w:rsid w:val="002B0D12"/>
    <w:rsid w:val="002B1133"/>
    <w:rsid w:val="002B1CBC"/>
    <w:rsid w:val="002B2722"/>
    <w:rsid w:val="002B2C46"/>
    <w:rsid w:val="002B2D58"/>
    <w:rsid w:val="002B44EE"/>
    <w:rsid w:val="002B5FB8"/>
    <w:rsid w:val="002B622D"/>
    <w:rsid w:val="002B6659"/>
    <w:rsid w:val="002C0AAB"/>
    <w:rsid w:val="002C19D7"/>
    <w:rsid w:val="002C2A67"/>
    <w:rsid w:val="002C3295"/>
    <w:rsid w:val="002C3B20"/>
    <w:rsid w:val="002C4580"/>
    <w:rsid w:val="002D0B61"/>
    <w:rsid w:val="002D0E47"/>
    <w:rsid w:val="002D1052"/>
    <w:rsid w:val="002D2496"/>
    <w:rsid w:val="002D2BD6"/>
    <w:rsid w:val="002D2FB2"/>
    <w:rsid w:val="002D4AF2"/>
    <w:rsid w:val="002D4C08"/>
    <w:rsid w:val="002D575B"/>
    <w:rsid w:val="002D6322"/>
    <w:rsid w:val="002D681C"/>
    <w:rsid w:val="002D686D"/>
    <w:rsid w:val="002D6BD7"/>
    <w:rsid w:val="002D73DD"/>
    <w:rsid w:val="002D7D26"/>
    <w:rsid w:val="002D7D3F"/>
    <w:rsid w:val="002E0576"/>
    <w:rsid w:val="002E09B0"/>
    <w:rsid w:val="002E0EF8"/>
    <w:rsid w:val="002E12B6"/>
    <w:rsid w:val="002E1436"/>
    <w:rsid w:val="002E3041"/>
    <w:rsid w:val="002E41F6"/>
    <w:rsid w:val="002E462B"/>
    <w:rsid w:val="002E512E"/>
    <w:rsid w:val="002E57D1"/>
    <w:rsid w:val="002E6724"/>
    <w:rsid w:val="002F0836"/>
    <w:rsid w:val="002F0FE0"/>
    <w:rsid w:val="002F1072"/>
    <w:rsid w:val="002F1212"/>
    <w:rsid w:val="002F23B8"/>
    <w:rsid w:val="002F2B8B"/>
    <w:rsid w:val="002F3938"/>
    <w:rsid w:val="002F3E51"/>
    <w:rsid w:val="002F4273"/>
    <w:rsid w:val="002F442B"/>
    <w:rsid w:val="002F5E25"/>
    <w:rsid w:val="002F77CE"/>
    <w:rsid w:val="002F7BEB"/>
    <w:rsid w:val="002F7F50"/>
    <w:rsid w:val="0030295C"/>
    <w:rsid w:val="00302A14"/>
    <w:rsid w:val="00302AEC"/>
    <w:rsid w:val="00304616"/>
    <w:rsid w:val="00304FEB"/>
    <w:rsid w:val="00306C10"/>
    <w:rsid w:val="0030793A"/>
    <w:rsid w:val="00307E1D"/>
    <w:rsid w:val="00311F0B"/>
    <w:rsid w:val="00313054"/>
    <w:rsid w:val="00313966"/>
    <w:rsid w:val="00314BA9"/>
    <w:rsid w:val="00316694"/>
    <w:rsid w:val="00316CCB"/>
    <w:rsid w:val="00317D20"/>
    <w:rsid w:val="0032032C"/>
    <w:rsid w:val="003227F9"/>
    <w:rsid w:val="00322D36"/>
    <w:rsid w:val="00323528"/>
    <w:rsid w:val="003245E9"/>
    <w:rsid w:val="00324A2F"/>
    <w:rsid w:val="00324BB4"/>
    <w:rsid w:val="0032539D"/>
    <w:rsid w:val="00327126"/>
    <w:rsid w:val="00327FE3"/>
    <w:rsid w:val="00330A68"/>
    <w:rsid w:val="00330F14"/>
    <w:rsid w:val="00331115"/>
    <w:rsid w:val="0033489B"/>
    <w:rsid w:val="00334EC6"/>
    <w:rsid w:val="0033713B"/>
    <w:rsid w:val="003373DF"/>
    <w:rsid w:val="00337CEA"/>
    <w:rsid w:val="0034038C"/>
    <w:rsid w:val="003406E6"/>
    <w:rsid w:val="0034190B"/>
    <w:rsid w:val="0034224C"/>
    <w:rsid w:val="00342324"/>
    <w:rsid w:val="00343043"/>
    <w:rsid w:val="0034488D"/>
    <w:rsid w:val="003448A1"/>
    <w:rsid w:val="003449AB"/>
    <w:rsid w:val="00344CFD"/>
    <w:rsid w:val="00344D53"/>
    <w:rsid w:val="00345185"/>
    <w:rsid w:val="00345C3D"/>
    <w:rsid w:val="00345D5A"/>
    <w:rsid w:val="00345FF9"/>
    <w:rsid w:val="00350BFA"/>
    <w:rsid w:val="00351FCA"/>
    <w:rsid w:val="00352036"/>
    <w:rsid w:val="00352654"/>
    <w:rsid w:val="003530A6"/>
    <w:rsid w:val="0035421A"/>
    <w:rsid w:val="00355733"/>
    <w:rsid w:val="003558F1"/>
    <w:rsid w:val="003564E8"/>
    <w:rsid w:val="003567D3"/>
    <w:rsid w:val="0035739A"/>
    <w:rsid w:val="00357A43"/>
    <w:rsid w:val="00360184"/>
    <w:rsid w:val="00360C7C"/>
    <w:rsid w:val="003611CF"/>
    <w:rsid w:val="00361E1A"/>
    <w:rsid w:val="0036272F"/>
    <w:rsid w:val="00362FCD"/>
    <w:rsid w:val="0036587A"/>
    <w:rsid w:val="00365981"/>
    <w:rsid w:val="00365B30"/>
    <w:rsid w:val="00365F94"/>
    <w:rsid w:val="00366200"/>
    <w:rsid w:val="00366481"/>
    <w:rsid w:val="00367AD6"/>
    <w:rsid w:val="00370742"/>
    <w:rsid w:val="00371E5A"/>
    <w:rsid w:val="003724AA"/>
    <w:rsid w:val="00372FC5"/>
    <w:rsid w:val="00373022"/>
    <w:rsid w:val="00373B2B"/>
    <w:rsid w:val="00374FA9"/>
    <w:rsid w:val="00374FAC"/>
    <w:rsid w:val="00375DCC"/>
    <w:rsid w:val="003766C1"/>
    <w:rsid w:val="00376ED2"/>
    <w:rsid w:val="00377F1E"/>
    <w:rsid w:val="003809BE"/>
    <w:rsid w:val="00381C2D"/>
    <w:rsid w:val="0038276F"/>
    <w:rsid w:val="0038441A"/>
    <w:rsid w:val="00385960"/>
    <w:rsid w:val="003903BD"/>
    <w:rsid w:val="00391CA8"/>
    <w:rsid w:val="003940C9"/>
    <w:rsid w:val="00395F52"/>
    <w:rsid w:val="003979B0"/>
    <w:rsid w:val="00397FD3"/>
    <w:rsid w:val="003A02D3"/>
    <w:rsid w:val="003A16D3"/>
    <w:rsid w:val="003A1970"/>
    <w:rsid w:val="003A27F7"/>
    <w:rsid w:val="003A2B74"/>
    <w:rsid w:val="003A46AD"/>
    <w:rsid w:val="003A53FE"/>
    <w:rsid w:val="003A5AC3"/>
    <w:rsid w:val="003A6947"/>
    <w:rsid w:val="003A7150"/>
    <w:rsid w:val="003A7208"/>
    <w:rsid w:val="003A7EF2"/>
    <w:rsid w:val="003B0123"/>
    <w:rsid w:val="003B12A0"/>
    <w:rsid w:val="003B1757"/>
    <w:rsid w:val="003B3E34"/>
    <w:rsid w:val="003B6312"/>
    <w:rsid w:val="003B6704"/>
    <w:rsid w:val="003B7307"/>
    <w:rsid w:val="003B7C3C"/>
    <w:rsid w:val="003C0490"/>
    <w:rsid w:val="003C0D45"/>
    <w:rsid w:val="003C1255"/>
    <w:rsid w:val="003C157D"/>
    <w:rsid w:val="003C19AD"/>
    <w:rsid w:val="003C1D79"/>
    <w:rsid w:val="003C240F"/>
    <w:rsid w:val="003C26BC"/>
    <w:rsid w:val="003C3C7D"/>
    <w:rsid w:val="003C3FDC"/>
    <w:rsid w:val="003C4348"/>
    <w:rsid w:val="003C48A0"/>
    <w:rsid w:val="003C51DB"/>
    <w:rsid w:val="003C7466"/>
    <w:rsid w:val="003D0DC2"/>
    <w:rsid w:val="003D1BF7"/>
    <w:rsid w:val="003D24FF"/>
    <w:rsid w:val="003D2A4B"/>
    <w:rsid w:val="003D442E"/>
    <w:rsid w:val="003D5245"/>
    <w:rsid w:val="003D6ADE"/>
    <w:rsid w:val="003D7B35"/>
    <w:rsid w:val="003E0014"/>
    <w:rsid w:val="003E0BBD"/>
    <w:rsid w:val="003E1A8E"/>
    <w:rsid w:val="003E33A2"/>
    <w:rsid w:val="003E356E"/>
    <w:rsid w:val="003E4781"/>
    <w:rsid w:val="003E63CE"/>
    <w:rsid w:val="003E79B0"/>
    <w:rsid w:val="003F003D"/>
    <w:rsid w:val="003F12B7"/>
    <w:rsid w:val="003F2209"/>
    <w:rsid w:val="003F337D"/>
    <w:rsid w:val="003F4526"/>
    <w:rsid w:val="003F45D4"/>
    <w:rsid w:val="003F5C12"/>
    <w:rsid w:val="003F5CAA"/>
    <w:rsid w:val="003F6F13"/>
    <w:rsid w:val="003F762E"/>
    <w:rsid w:val="00402D72"/>
    <w:rsid w:val="004033CB"/>
    <w:rsid w:val="00405413"/>
    <w:rsid w:val="0040588C"/>
    <w:rsid w:val="00407C94"/>
    <w:rsid w:val="004105FB"/>
    <w:rsid w:val="0041307E"/>
    <w:rsid w:val="00413683"/>
    <w:rsid w:val="00413925"/>
    <w:rsid w:val="00414AD9"/>
    <w:rsid w:val="00415032"/>
    <w:rsid w:val="00415190"/>
    <w:rsid w:val="0041757E"/>
    <w:rsid w:val="00417E13"/>
    <w:rsid w:val="00420405"/>
    <w:rsid w:val="004211DA"/>
    <w:rsid w:val="0042148B"/>
    <w:rsid w:val="00421C19"/>
    <w:rsid w:val="004239EE"/>
    <w:rsid w:val="00425D61"/>
    <w:rsid w:val="004261AF"/>
    <w:rsid w:val="004271B4"/>
    <w:rsid w:val="0042726C"/>
    <w:rsid w:val="00431E56"/>
    <w:rsid w:val="00432248"/>
    <w:rsid w:val="00432799"/>
    <w:rsid w:val="00432907"/>
    <w:rsid w:val="00432924"/>
    <w:rsid w:val="00433059"/>
    <w:rsid w:val="00433695"/>
    <w:rsid w:val="00433AFD"/>
    <w:rsid w:val="00435934"/>
    <w:rsid w:val="00435D73"/>
    <w:rsid w:val="00437103"/>
    <w:rsid w:val="004423FF"/>
    <w:rsid w:val="00442667"/>
    <w:rsid w:val="004429A1"/>
    <w:rsid w:val="00442D23"/>
    <w:rsid w:val="00443A21"/>
    <w:rsid w:val="00443C14"/>
    <w:rsid w:val="004447FA"/>
    <w:rsid w:val="00444B1D"/>
    <w:rsid w:val="00445B6F"/>
    <w:rsid w:val="00446453"/>
    <w:rsid w:val="00450763"/>
    <w:rsid w:val="00450B7F"/>
    <w:rsid w:val="00451D92"/>
    <w:rsid w:val="004561A0"/>
    <w:rsid w:val="00457F7D"/>
    <w:rsid w:val="00460623"/>
    <w:rsid w:val="00461A27"/>
    <w:rsid w:val="00462FE0"/>
    <w:rsid w:val="00463641"/>
    <w:rsid w:val="00465048"/>
    <w:rsid w:val="00465CA7"/>
    <w:rsid w:val="00466BEA"/>
    <w:rsid w:val="004670AE"/>
    <w:rsid w:val="00467B74"/>
    <w:rsid w:val="0047010F"/>
    <w:rsid w:val="00471BEA"/>
    <w:rsid w:val="00472821"/>
    <w:rsid w:val="00472C48"/>
    <w:rsid w:val="00473519"/>
    <w:rsid w:val="004747BD"/>
    <w:rsid w:val="00475ACA"/>
    <w:rsid w:val="004769FE"/>
    <w:rsid w:val="00476B79"/>
    <w:rsid w:val="004777C0"/>
    <w:rsid w:val="00480F1A"/>
    <w:rsid w:val="004835DE"/>
    <w:rsid w:val="00483FBE"/>
    <w:rsid w:val="004902CC"/>
    <w:rsid w:val="004910F2"/>
    <w:rsid w:val="004918C8"/>
    <w:rsid w:val="00492851"/>
    <w:rsid w:val="00493F91"/>
    <w:rsid w:val="0049639E"/>
    <w:rsid w:val="00496932"/>
    <w:rsid w:val="004A02E0"/>
    <w:rsid w:val="004A0A3F"/>
    <w:rsid w:val="004A2229"/>
    <w:rsid w:val="004A3715"/>
    <w:rsid w:val="004A39BF"/>
    <w:rsid w:val="004A4E57"/>
    <w:rsid w:val="004A5F96"/>
    <w:rsid w:val="004A6C14"/>
    <w:rsid w:val="004A7ED8"/>
    <w:rsid w:val="004B0EA5"/>
    <w:rsid w:val="004B2A42"/>
    <w:rsid w:val="004B34DC"/>
    <w:rsid w:val="004B35EB"/>
    <w:rsid w:val="004B5567"/>
    <w:rsid w:val="004B57BE"/>
    <w:rsid w:val="004B6A11"/>
    <w:rsid w:val="004B712B"/>
    <w:rsid w:val="004C10DA"/>
    <w:rsid w:val="004C144F"/>
    <w:rsid w:val="004C17F0"/>
    <w:rsid w:val="004C3661"/>
    <w:rsid w:val="004C3863"/>
    <w:rsid w:val="004C3CA4"/>
    <w:rsid w:val="004C458C"/>
    <w:rsid w:val="004C5625"/>
    <w:rsid w:val="004C5F70"/>
    <w:rsid w:val="004C6E3B"/>
    <w:rsid w:val="004C7E1F"/>
    <w:rsid w:val="004D10CB"/>
    <w:rsid w:val="004D12A9"/>
    <w:rsid w:val="004D176C"/>
    <w:rsid w:val="004D2D36"/>
    <w:rsid w:val="004D474E"/>
    <w:rsid w:val="004D5630"/>
    <w:rsid w:val="004D5CAB"/>
    <w:rsid w:val="004D620F"/>
    <w:rsid w:val="004D66DE"/>
    <w:rsid w:val="004E13F1"/>
    <w:rsid w:val="004E45AE"/>
    <w:rsid w:val="004E7EA5"/>
    <w:rsid w:val="004F071E"/>
    <w:rsid w:val="004F232F"/>
    <w:rsid w:val="004F2CE3"/>
    <w:rsid w:val="004F420C"/>
    <w:rsid w:val="004F4714"/>
    <w:rsid w:val="004F4DAD"/>
    <w:rsid w:val="004F55E5"/>
    <w:rsid w:val="004F696C"/>
    <w:rsid w:val="004F6A10"/>
    <w:rsid w:val="004F70A9"/>
    <w:rsid w:val="004F7384"/>
    <w:rsid w:val="00500AFF"/>
    <w:rsid w:val="00502189"/>
    <w:rsid w:val="005022A0"/>
    <w:rsid w:val="005033A1"/>
    <w:rsid w:val="005043D9"/>
    <w:rsid w:val="005048A4"/>
    <w:rsid w:val="00504F59"/>
    <w:rsid w:val="00505029"/>
    <w:rsid w:val="005052AE"/>
    <w:rsid w:val="005056BA"/>
    <w:rsid w:val="005065AF"/>
    <w:rsid w:val="0051009F"/>
    <w:rsid w:val="00510220"/>
    <w:rsid w:val="00510818"/>
    <w:rsid w:val="005110DA"/>
    <w:rsid w:val="0051376B"/>
    <w:rsid w:val="00513C72"/>
    <w:rsid w:val="00515E02"/>
    <w:rsid w:val="00517222"/>
    <w:rsid w:val="0052101B"/>
    <w:rsid w:val="0052255F"/>
    <w:rsid w:val="005238D2"/>
    <w:rsid w:val="005246A0"/>
    <w:rsid w:val="00525285"/>
    <w:rsid w:val="00526026"/>
    <w:rsid w:val="00527FB5"/>
    <w:rsid w:val="00530EE7"/>
    <w:rsid w:val="005334DE"/>
    <w:rsid w:val="00533C45"/>
    <w:rsid w:val="005355DA"/>
    <w:rsid w:val="00535E69"/>
    <w:rsid w:val="005360A9"/>
    <w:rsid w:val="00537999"/>
    <w:rsid w:val="00537AE7"/>
    <w:rsid w:val="0054020D"/>
    <w:rsid w:val="0054417C"/>
    <w:rsid w:val="00544740"/>
    <w:rsid w:val="00545FCA"/>
    <w:rsid w:val="005467F5"/>
    <w:rsid w:val="00547761"/>
    <w:rsid w:val="00547FAD"/>
    <w:rsid w:val="00550BC8"/>
    <w:rsid w:val="005524E8"/>
    <w:rsid w:val="005529AD"/>
    <w:rsid w:val="00553B8D"/>
    <w:rsid w:val="00556789"/>
    <w:rsid w:val="00560C68"/>
    <w:rsid w:val="00561633"/>
    <w:rsid w:val="00563165"/>
    <w:rsid w:val="00563592"/>
    <w:rsid w:val="00563F07"/>
    <w:rsid w:val="00571798"/>
    <w:rsid w:val="0057280A"/>
    <w:rsid w:val="0057295F"/>
    <w:rsid w:val="00573D52"/>
    <w:rsid w:val="00574F1A"/>
    <w:rsid w:val="005752AE"/>
    <w:rsid w:val="005773D1"/>
    <w:rsid w:val="0057770C"/>
    <w:rsid w:val="00577858"/>
    <w:rsid w:val="0058060A"/>
    <w:rsid w:val="00580F3B"/>
    <w:rsid w:val="00581810"/>
    <w:rsid w:val="00582F66"/>
    <w:rsid w:val="00583E10"/>
    <w:rsid w:val="00584557"/>
    <w:rsid w:val="00585C29"/>
    <w:rsid w:val="00586C8F"/>
    <w:rsid w:val="0059063D"/>
    <w:rsid w:val="00590F20"/>
    <w:rsid w:val="005922B7"/>
    <w:rsid w:val="0059319A"/>
    <w:rsid w:val="00594058"/>
    <w:rsid w:val="0059455E"/>
    <w:rsid w:val="00594A08"/>
    <w:rsid w:val="00595CF7"/>
    <w:rsid w:val="00596281"/>
    <w:rsid w:val="0059643D"/>
    <w:rsid w:val="00596540"/>
    <w:rsid w:val="00596590"/>
    <w:rsid w:val="00597055"/>
    <w:rsid w:val="005A0136"/>
    <w:rsid w:val="005A01BC"/>
    <w:rsid w:val="005A0A78"/>
    <w:rsid w:val="005A0C2A"/>
    <w:rsid w:val="005A1D9E"/>
    <w:rsid w:val="005A2028"/>
    <w:rsid w:val="005A33C4"/>
    <w:rsid w:val="005A375B"/>
    <w:rsid w:val="005A3ACC"/>
    <w:rsid w:val="005A6023"/>
    <w:rsid w:val="005A798A"/>
    <w:rsid w:val="005A7C3E"/>
    <w:rsid w:val="005B052D"/>
    <w:rsid w:val="005B1122"/>
    <w:rsid w:val="005B20D4"/>
    <w:rsid w:val="005B21F3"/>
    <w:rsid w:val="005B2429"/>
    <w:rsid w:val="005B77B9"/>
    <w:rsid w:val="005B7AE8"/>
    <w:rsid w:val="005B7C1C"/>
    <w:rsid w:val="005C10E0"/>
    <w:rsid w:val="005C16C1"/>
    <w:rsid w:val="005C1C0F"/>
    <w:rsid w:val="005C1E9F"/>
    <w:rsid w:val="005C279A"/>
    <w:rsid w:val="005C46A4"/>
    <w:rsid w:val="005C5BEB"/>
    <w:rsid w:val="005C6FE3"/>
    <w:rsid w:val="005C705B"/>
    <w:rsid w:val="005C73D6"/>
    <w:rsid w:val="005C770A"/>
    <w:rsid w:val="005D0217"/>
    <w:rsid w:val="005D0F04"/>
    <w:rsid w:val="005D1E03"/>
    <w:rsid w:val="005D2073"/>
    <w:rsid w:val="005D2663"/>
    <w:rsid w:val="005D2F4D"/>
    <w:rsid w:val="005D3177"/>
    <w:rsid w:val="005D49F9"/>
    <w:rsid w:val="005D70D2"/>
    <w:rsid w:val="005D72A6"/>
    <w:rsid w:val="005D7F46"/>
    <w:rsid w:val="005E03CE"/>
    <w:rsid w:val="005E0505"/>
    <w:rsid w:val="005E0784"/>
    <w:rsid w:val="005E0A2F"/>
    <w:rsid w:val="005E2A24"/>
    <w:rsid w:val="005E4B38"/>
    <w:rsid w:val="005E691F"/>
    <w:rsid w:val="005F00FA"/>
    <w:rsid w:val="005F032C"/>
    <w:rsid w:val="005F1207"/>
    <w:rsid w:val="005F2265"/>
    <w:rsid w:val="005F2567"/>
    <w:rsid w:val="005F2DA1"/>
    <w:rsid w:val="005F34C7"/>
    <w:rsid w:val="005F3C03"/>
    <w:rsid w:val="005F3CE9"/>
    <w:rsid w:val="005F4EB1"/>
    <w:rsid w:val="005F55E2"/>
    <w:rsid w:val="005F5D64"/>
    <w:rsid w:val="005F696F"/>
    <w:rsid w:val="005F6A75"/>
    <w:rsid w:val="005F6C7C"/>
    <w:rsid w:val="0060128E"/>
    <w:rsid w:val="00601761"/>
    <w:rsid w:val="00601C3D"/>
    <w:rsid w:val="00604945"/>
    <w:rsid w:val="006053EF"/>
    <w:rsid w:val="00605EFE"/>
    <w:rsid w:val="00606FF4"/>
    <w:rsid w:val="0060718C"/>
    <w:rsid w:val="0061243A"/>
    <w:rsid w:val="00613916"/>
    <w:rsid w:val="0061577D"/>
    <w:rsid w:val="0061616D"/>
    <w:rsid w:val="006164FF"/>
    <w:rsid w:val="006200C2"/>
    <w:rsid w:val="00620BFB"/>
    <w:rsid w:val="00620E39"/>
    <w:rsid w:val="00621B04"/>
    <w:rsid w:val="00622047"/>
    <w:rsid w:val="00622219"/>
    <w:rsid w:val="00622BE9"/>
    <w:rsid w:val="00622C56"/>
    <w:rsid w:val="00622F78"/>
    <w:rsid w:val="0062529A"/>
    <w:rsid w:val="00626CAA"/>
    <w:rsid w:val="006272FE"/>
    <w:rsid w:val="00627332"/>
    <w:rsid w:val="006275C0"/>
    <w:rsid w:val="0062795B"/>
    <w:rsid w:val="00627B3C"/>
    <w:rsid w:val="00627FFD"/>
    <w:rsid w:val="00630442"/>
    <w:rsid w:val="00630BD6"/>
    <w:rsid w:val="00631729"/>
    <w:rsid w:val="00631E02"/>
    <w:rsid w:val="0063514F"/>
    <w:rsid w:val="006366C7"/>
    <w:rsid w:val="00637595"/>
    <w:rsid w:val="00637EC7"/>
    <w:rsid w:val="0064019F"/>
    <w:rsid w:val="006407AC"/>
    <w:rsid w:val="00640FD2"/>
    <w:rsid w:val="006419C2"/>
    <w:rsid w:val="0064327A"/>
    <w:rsid w:val="006448B6"/>
    <w:rsid w:val="00644D9D"/>
    <w:rsid w:val="00646F05"/>
    <w:rsid w:val="00651032"/>
    <w:rsid w:val="00652D9F"/>
    <w:rsid w:val="00652EB5"/>
    <w:rsid w:val="006556BF"/>
    <w:rsid w:val="00656E43"/>
    <w:rsid w:val="0065737B"/>
    <w:rsid w:val="00657DE9"/>
    <w:rsid w:val="00661B35"/>
    <w:rsid w:val="00662131"/>
    <w:rsid w:val="006633BD"/>
    <w:rsid w:val="00663C4C"/>
    <w:rsid w:val="00664A17"/>
    <w:rsid w:val="00664E88"/>
    <w:rsid w:val="006652A4"/>
    <w:rsid w:val="006655C4"/>
    <w:rsid w:val="0066573B"/>
    <w:rsid w:val="0066619C"/>
    <w:rsid w:val="00667FED"/>
    <w:rsid w:val="0067042C"/>
    <w:rsid w:val="00671142"/>
    <w:rsid w:val="006713BC"/>
    <w:rsid w:val="00673B67"/>
    <w:rsid w:val="00673BA1"/>
    <w:rsid w:val="0067426B"/>
    <w:rsid w:val="0067464A"/>
    <w:rsid w:val="006747C1"/>
    <w:rsid w:val="00675A86"/>
    <w:rsid w:val="00676373"/>
    <w:rsid w:val="00680184"/>
    <w:rsid w:val="00680D7F"/>
    <w:rsid w:val="00681245"/>
    <w:rsid w:val="00681878"/>
    <w:rsid w:val="00683ABF"/>
    <w:rsid w:val="00684F66"/>
    <w:rsid w:val="00685177"/>
    <w:rsid w:val="006855D3"/>
    <w:rsid w:val="00685B70"/>
    <w:rsid w:val="00686396"/>
    <w:rsid w:val="00690099"/>
    <w:rsid w:val="006901A1"/>
    <w:rsid w:val="00691816"/>
    <w:rsid w:val="00691A0D"/>
    <w:rsid w:val="0069243C"/>
    <w:rsid w:val="00692E80"/>
    <w:rsid w:val="00694A70"/>
    <w:rsid w:val="00694C8C"/>
    <w:rsid w:val="00694DB3"/>
    <w:rsid w:val="0069592D"/>
    <w:rsid w:val="00695A9B"/>
    <w:rsid w:val="00696CC7"/>
    <w:rsid w:val="00697F0F"/>
    <w:rsid w:val="006A085F"/>
    <w:rsid w:val="006A0C0E"/>
    <w:rsid w:val="006A1B24"/>
    <w:rsid w:val="006A1ED7"/>
    <w:rsid w:val="006A227A"/>
    <w:rsid w:val="006A5743"/>
    <w:rsid w:val="006A6948"/>
    <w:rsid w:val="006A71F3"/>
    <w:rsid w:val="006B017F"/>
    <w:rsid w:val="006B033B"/>
    <w:rsid w:val="006B0AB2"/>
    <w:rsid w:val="006B0C68"/>
    <w:rsid w:val="006B2757"/>
    <w:rsid w:val="006B35C6"/>
    <w:rsid w:val="006B370D"/>
    <w:rsid w:val="006B435D"/>
    <w:rsid w:val="006B6D9F"/>
    <w:rsid w:val="006B73B8"/>
    <w:rsid w:val="006C0040"/>
    <w:rsid w:val="006C19C0"/>
    <w:rsid w:val="006C1C44"/>
    <w:rsid w:val="006C1FBE"/>
    <w:rsid w:val="006C2F1E"/>
    <w:rsid w:val="006C3DD7"/>
    <w:rsid w:val="006C434A"/>
    <w:rsid w:val="006C51CA"/>
    <w:rsid w:val="006C6A86"/>
    <w:rsid w:val="006C6EB3"/>
    <w:rsid w:val="006C6F77"/>
    <w:rsid w:val="006C75C9"/>
    <w:rsid w:val="006D00E7"/>
    <w:rsid w:val="006D039F"/>
    <w:rsid w:val="006D0C1C"/>
    <w:rsid w:val="006D13F6"/>
    <w:rsid w:val="006D199D"/>
    <w:rsid w:val="006D3F07"/>
    <w:rsid w:val="006D501C"/>
    <w:rsid w:val="006D68D1"/>
    <w:rsid w:val="006D7843"/>
    <w:rsid w:val="006D79BC"/>
    <w:rsid w:val="006E0833"/>
    <w:rsid w:val="006E0E25"/>
    <w:rsid w:val="006E0E2C"/>
    <w:rsid w:val="006E1297"/>
    <w:rsid w:val="006E2515"/>
    <w:rsid w:val="006E25FF"/>
    <w:rsid w:val="006E2CCC"/>
    <w:rsid w:val="006E30B4"/>
    <w:rsid w:val="006E4C02"/>
    <w:rsid w:val="006F09D5"/>
    <w:rsid w:val="006F1341"/>
    <w:rsid w:val="006F3742"/>
    <w:rsid w:val="006F5924"/>
    <w:rsid w:val="006F7B9B"/>
    <w:rsid w:val="0070107B"/>
    <w:rsid w:val="00703138"/>
    <w:rsid w:val="0070324D"/>
    <w:rsid w:val="007052FF"/>
    <w:rsid w:val="00707266"/>
    <w:rsid w:val="00711C0B"/>
    <w:rsid w:val="0071289A"/>
    <w:rsid w:val="00713DBE"/>
    <w:rsid w:val="007141BC"/>
    <w:rsid w:val="00714AA8"/>
    <w:rsid w:val="007155EB"/>
    <w:rsid w:val="00715888"/>
    <w:rsid w:val="00715963"/>
    <w:rsid w:val="00715DFC"/>
    <w:rsid w:val="00716CB8"/>
    <w:rsid w:val="00717CD3"/>
    <w:rsid w:val="00720092"/>
    <w:rsid w:val="00722642"/>
    <w:rsid w:val="00725187"/>
    <w:rsid w:val="007255DC"/>
    <w:rsid w:val="00725B30"/>
    <w:rsid w:val="00725D45"/>
    <w:rsid w:val="00730C55"/>
    <w:rsid w:val="007319B8"/>
    <w:rsid w:val="00731C11"/>
    <w:rsid w:val="00732F7C"/>
    <w:rsid w:val="007338CC"/>
    <w:rsid w:val="00733D83"/>
    <w:rsid w:val="00734A28"/>
    <w:rsid w:val="00734C63"/>
    <w:rsid w:val="00735451"/>
    <w:rsid w:val="007367C2"/>
    <w:rsid w:val="00742277"/>
    <w:rsid w:val="00742F0D"/>
    <w:rsid w:val="007441C7"/>
    <w:rsid w:val="007448CC"/>
    <w:rsid w:val="0074550E"/>
    <w:rsid w:val="007458CC"/>
    <w:rsid w:val="00745F49"/>
    <w:rsid w:val="0074661C"/>
    <w:rsid w:val="00746864"/>
    <w:rsid w:val="00746C32"/>
    <w:rsid w:val="007476F5"/>
    <w:rsid w:val="00747A1A"/>
    <w:rsid w:val="007503EF"/>
    <w:rsid w:val="00751957"/>
    <w:rsid w:val="00751DA5"/>
    <w:rsid w:val="00752E59"/>
    <w:rsid w:val="00753E26"/>
    <w:rsid w:val="00754FF0"/>
    <w:rsid w:val="00756A36"/>
    <w:rsid w:val="00760B6D"/>
    <w:rsid w:val="00760C2F"/>
    <w:rsid w:val="00760CDE"/>
    <w:rsid w:val="0076196F"/>
    <w:rsid w:val="00763BEC"/>
    <w:rsid w:val="007644FF"/>
    <w:rsid w:val="007645C2"/>
    <w:rsid w:val="00765182"/>
    <w:rsid w:val="00765589"/>
    <w:rsid w:val="00766806"/>
    <w:rsid w:val="00767B38"/>
    <w:rsid w:val="00770019"/>
    <w:rsid w:val="007701B3"/>
    <w:rsid w:val="00772877"/>
    <w:rsid w:val="007737D1"/>
    <w:rsid w:val="0077433D"/>
    <w:rsid w:val="007746C7"/>
    <w:rsid w:val="00775284"/>
    <w:rsid w:val="007761D0"/>
    <w:rsid w:val="007777F0"/>
    <w:rsid w:val="00780023"/>
    <w:rsid w:val="007801DA"/>
    <w:rsid w:val="0078048E"/>
    <w:rsid w:val="007809B1"/>
    <w:rsid w:val="00780BB8"/>
    <w:rsid w:val="0078212C"/>
    <w:rsid w:val="00783EF4"/>
    <w:rsid w:val="00786951"/>
    <w:rsid w:val="00786CB3"/>
    <w:rsid w:val="007925AA"/>
    <w:rsid w:val="00792B3F"/>
    <w:rsid w:val="00794AD4"/>
    <w:rsid w:val="00795E1D"/>
    <w:rsid w:val="00795E20"/>
    <w:rsid w:val="0079622B"/>
    <w:rsid w:val="00796364"/>
    <w:rsid w:val="00797DDE"/>
    <w:rsid w:val="007A254C"/>
    <w:rsid w:val="007A309B"/>
    <w:rsid w:val="007A3900"/>
    <w:rsid w:val="007A5804"/>
    <w:rsid w:val="007A5D32"/>
    <w:rsid w:val="007A6C1F"/>
    <w:rsid w:val="007A6EAB"/>
    <w:rsid w:val="007B104C"/>
    <w:rsid w:val="007B14FA"/>
    <w:rsid w:val="007B1FD6"/>
    <w:rsid w:val="007B2E1D"/>
    <w:rsid w:val="007B354F"/>
    <w:rsid w:val="007B4011"/>
    <w:rsid w:val="007B5B8F"/>
    <w:rsid w:val="007C13CB"/>
    <w:rsid w:val="007C2F49"/>
    <w:rsid w:val="007C34B0"/>
    <w:rsid w:val="007C7FD1"/>
    <w:rsid w:val="007D0508"/>
    <w:rsid w:val="007D0541"/>
    <w:rsid w:val="007D05FD"/>
    <w:rsid w:val="007D0799"/>
    <w:rsid w:val="007D3EE7"/>
    <w:rsid w:val="007D568A"/>
    <w:rsid w:val="007D6255"/>
    <w:rsid w:val="007D671B"/>
    <w:rsid w:val="007D7C66"/>
    <w:rsid w:val="007E0868"/>
    <w:rsid w:val="007E0D34"/>
    <w:rsid w:val="007E11FE"/>
    <w:rsid w:val="007E1514"/>
    <w:rsid w:val="007E2340"/>
    <w:rsid w:val="007E27D8"/>
    <w:rsid w:val="007E5BDA"/>
    <w:rsid w:val="007E5CB6"/>
    <w:rsid w:val="007E690E"/>
    <w:rsid w:val="007E6A50"/>
    <w:rsid w:val="007F4228"/>
    <w:rsid w:val="007F444F"/>
    <w:rsid w:val="007F486A"/>
    <w:rsid w:val="007F5E35"/>
    <w:rsid w:val="007F71D6"/>
    <w:rsid w:val="008009DE"/>
    <w:rsid w:val="00800B80"/>
    <w:rsid w:val="00801317"/>
    <w:rsid w:val="008041DB"/>
    <w:rsid w:val="00805B05"/>
    <w:rsid w:val="008120F4"/>
    <w:rsid w:val="00812378"/>
    <w:rsid w:val="00813FDD"/>
    <w:rsid w:val="00814081"/>
    <w:rsid w:val="0081409C"/>
    <w:rsid w:val="0081455D"/>
    <w:rsid w:val="008151EA"/>
    <w:rsid w:val="008154E2"/>
    <w:rsid w:val="00816249"/>
    <w:rsid w:val="00817A69"/>
    <w:rsid w:val="00820072"/>
    <w:rsid w:val="00821CA5"/>
    <w:rsid w:val="008224D6"/>
    <w:rsid w:val="00823AC8"/>
    <w:rsid w:val="00823D7B"/>
    <w:rsid w:val="0082511B"/>
    <w:rsid w:val="008267EE"/>
    <w:rsid w:val="008274D2"/>
    <w:rsid w:val="00830167"/>
    <w:rsid w:val="00831035"/>
    <w:rsid w:val="008316CE"/>
    <w:rsid w:val="00832E30"/>
    <w:rsid w:val="00833191"/>
    <w:rsid w:val="00833321"/>
    <w:rsid w:val="00833605"/>
    <w:rsid w:val="0084125D"/>
    <w:rsid w:val="00842035"/>
    <w:rsid w:val="00842066"/>
    <w:rsid w:val="00844AF2"/>
    <w:rsid w:val="008465B5"/>
    <w:rsid w:val="008477B8"/>
    <w:rsid w:val="008522E4"/>
    <w:rsid w:val="00852908"/>
    <w:rsid w:val="00853681"/>
    <w:rsid w:val="008539B0"/>
    <w:rsid w:val="0085566E"/>
    <w:rsid w:val="00855771"/>
    <w:rsid w:val="00856278"/>
    <w:rsid w:val="00857C1C"/>
    <w:rsid w:val="00857F92"/>
    <w:rsid w:val="008603D0"/>
    <w:rsid w:val="00860A8B"/>
    <w:rsid w:val="00860C05"/>
    <w:rsid w:val="0086166A"/>
    <w:rsid w:val="008620BE"/>
    <w:rsid w:val="00862BE3"/>
    <w:rsid w:val="00863670"/>
    <w:rsid w:val="00863EB0"/>
    <w:rsid w:val="008655EB"/>
    <w:rsid w:val="00867560"/>
    <w:rsid w:val="00867DDC"/>
    <w:rsid w:val="00870678"/>
    <w:rsid w:val="00872627"/>
    <w:rsid w:val="00872DFA"/>
    <w:rsid w:val="00873F72"/>
    <w:rsid w:val="00874DCB"/>
    <w:rsid w:val="00876400"/>
    <w:rsid w:val="00877BF0"/>
    <w:rsid w:val="00880661"/>
    <w:rsid w:val="00881D38"/>
    <w:rsid w:val="00882820"/>
    <w:rsid w:val="00882872"/>
    <w:rsid w:val="00883924"/>
    <w:rsid w:val="00885103"/>
    <w:rsid w:val="00885658"/>
    <w:rsid w:val="00885AB3"/>
    <w:rsid w:val="00885E37"/>
    <w:rsid w:val="00887485"/>
    <w:rsid w:val="00887852"/>
    <w:rsid w:val="008878D0"/>
    <w:rsid w:val="00893E60"/>
    <w:rsid w:val="008942FB"/>
    <w:rsid w:val="00895526"/>
    <w:rsid w:val="00895760"/>
    <w:rsid w:val="00896B0D"/>
    <w:rsid w:val="008979D7"/>
    <w:rsid w:val="00897FF0"/>
    <w:rsid w:val="008A19D4"/>
    <w:rsid w:val="008A1B7D"/>
    <w:rsid w:val="008A3999"/>
    <w:rsid w:val="008A3A21"/>
    <w:rsid w:val="008A4459"/>
    <w:rsid w:val="008A484B"/>
    <w:rsid w:val="008A5DD8"/>
    <w:rsid w:val="008A67FE"/>
    <w:rsid w:val="008A6CC5"/>
    <w:rsid w:val="008A7773"/>
    <w:rsid w:val="008B0710"/>
    <w:rsid w:val="008B210C"/>
    <w:rsid w:val="008B2D7C"/>
    <w:rsid w:val="008B35AC"/>
    <w:rsid w:val="008B5BE9"/>
    <w:rsid w:val="008B5F7C"/>
    <w:rsid w:val="008B63DD"/>
    <w:rsid w:val="008B6706"/>
    <w:rsid w:val="008B7726"/>
    <w:rsid w:val="008C0E8D"/>
    <w:rsid w:val="008C1BE3"/>
    <w:rsid w:val="008C4393"/>
    <w:rsid w:val="008C5188"/>
    <w:rsid w:val="008C576B"/>
    <w:rsid w:val="008C59F2"/>
    <w:rsid w:val="008C641B"/>
    <w:rsid w:val="008C67AB"/>
    <w:rsid w:val="008C6A01"/>
    <w:rsid w:val="008C76F1"/>
    <w:rsid w:val="008C7BF9"/>
    <w:rsid w:val="008D1A26"/>
    <w:rsid w:val="008D2822"/>
    <w:rsid w:val="008D29AA"/>
    <w:rsid w:val="008D2BD4"/>
    <w:rsid w:val="008D4429"/>
    <w:rsid w:val="008D4554"/>
    <w:rsid w:val="008D4EA5"/>
    <w:rsid w:val="008D6671"/>
    <w:rsid w:val="008D7880"/>
    <w:rsid w:val="008E001C"/>
    <w:rsid w:val="008E00F2"/>
    <w:rsid w:val="008E0678"/>
    <w:rsid w:val="008E15CF"/>
    <w:rsid w:val="008E2B62"/>
    <w:rsid w:val="008E4B4F"/>
    <w:rsid w:val="008E657A"/>
    <w:rsid w:val="008E6773"/>
    <w:rsid w:val="008E6C24"/>
    <w:rsid w:val="008E72F1"/>
    <w:rsid w:val="008E7A7F"/>
    <w:rsid w:val="008F1A26"/>
    <w:rsid w:val="008F2332"/>
    <w:rsid w:val="008F38B2"/>
    <w:rsid w:val="008F44B9"/>
    <w:rsid w:val="008F4BBF"/>
    <w:rsid w:val="008F63C4"/>
    <w:rsid w:val="008F65B7"/>
    <w:rsid w:val="008F674B"/>
    <w:rsid w:val="008F73D2"/>
    <w:rsid w:val="008F785D"/>
    <w:rsid w:val="0090076C"/>
    <w:rsid w:val="00902C44"/>
    <w:rsid w:val="009031C8"/>
    <w:rsid w:val="00904FC5"/>
    <w:rsid w:val="0090511F"/>
    <w:rsid w:val="0090523E"/>
    <w:rsid w:val="00907B9D"/>
    <w:rsid w:val="00912173"/>
    <w:rsid w:val="009125B2"/>
    <w:rsid w:val="00914C06"/>
    <w:rsid w:val="0091619B"/>
    <w:rsid w:val="009171BB"/>
    <w:rsid w:val="009179E1"/>
    <w:rsid w:val="00917E25"/>
    <w:rsid w:val="00917EB3"/>
    <w:rsid w:val="00921299"/>
    <w:rsid w:val="009231C1"/>
    <w:rsid w:val="00923F08"/>
    <w:rsid w:val="0092532E"/>
    <w:rsid w:val="00925342"/>
    <w:rsid w:val="00925DCB"/>
    <w:rsid w:val="0093299E"/>
    <w:rsid w:val="00933B3A"/>
    <w:rsid w:val="00934129"/>
    <w:rsid w:val="0093416C"/>
    <w:rsid w:val="00934E08"/>
    <w:rsid w:val="00935647"/>
    <w:rsid w:val="00936525"/>
    <w:rsid w:val="00937204"/>
    <w:rsid w:val="009407A1"/>
    <w:rsid w:val="00940813"/>
    <w:rsid w:val="009411A8"/>
    <w:rsid w:val="009413CD"/>
    <w:rsid w:val="00941917"/>
    <w:rsid w:val="00941A1C"/>
    <w:rsid w:val="00941E57"/>
    <w:rsid w:val="00943A5F"/>
    <w:rsid w:val="00943C52"/>
    <w:rsid w:val="00944DB9"/>
    <w:rsid w:val="00945415"/>
    <w:rsid w:val="00945550"/>
    <w:rsid w:val="00945974"/>
    <w:rsid w:val="009469B9"/>
    <w:rsid w:val="00946BBD"/>
    <w:rsid w:val="00946BD0"/>
    <w:rsid w:val="00946FA8"/>
    <w:rsid w:val="00947F17"/>
    <w:rsid w:val="009502E6"/>
    <w:rsid w:val="009504FA"/>
    <w:rsid w:val="009509A6"/>
    <w:rsid w:val="00950F58"/>
    <w:rsid w:val="009525E7"/>
    <w:rsid w:val="00953CB4"/>
    <w:rsid w:val="00960243"/>
    <w:rsid w:val="00961382"/>
    <w:rsid w:val="00963272"/>
    <w:rsid w:val="009642CC"/>
    <w:rsid w:val="00964ED0"/>
    <w:rsid w:val="009650ED"/>
    <w:rsid w:val="0096549B"/>
    <w:rsid w:val="00965616"/>
    <w:rsid w:val="009659C5"/>
    <w:rsid w:val="0096763E"/>
    <w:rsid w:val="00967659"/>
    <w:rsid w:val="0097061B"/>
    <w:rsid w:val="00970F2D"/>
    <w:rsid w:val="0097162A"/>
    <w:rsid w:val="00971D19"/>
    <w:rsid w:val="00971DF3"/>
    <w:rsid w:val="00973668"/>
    <w:rsid w:val="00973755"/>
    <w:rsid w:val="00973922"/>
    <w:rsid w:val="009742E6"/>
    <w:rsid w:val="00974489"/>
    <w:rsid w:val="00975124"/>
    <w:rsid w:val="00975ED9"/>
    <w:rsid w:val="00976354"/>
    <w:rsid w:val="00976666"/>
    <w:rsid w:val="00977E38"/>
    <w:rsid w:val="009823C2"/>
    <w:rsid w:val="0098320D"/>
    <w:rsid w:val="009835A2"/>
    <w:rsid w:val="00983E97"/>
    <w:rsid w:val="00984772"/>
    <w:rsid w:val="00985662"/>
    <w:rsid w:val="00987F18"/>
    <w:rsid w:val="009902A1"/>
    <w:rsid w:val="00991A9C"/>
    <w:rsid w:val="00993A2B"/>
    <w:rsid w:val="00993A4B"/>
    <w:rsid w:val="00994C7F"/>
    <w:rsid w:val="00995AFE"/>
    <w:rsid w:val="009A0823"/>
    <w:rsid w:val="009A0E4C"/>
    <w:rsid w:val="009A0FCA"/>
    <w:rsid w:val="009A2AD1"/>
    <w:rsid w:val="009A3460"/>
    <w:rsid w:val="009A4CB3"/>
    <w:rsid w:val="009A612E"/>
    <w:rsid w:val="009A70CD"/>
    <w:rsid w:val="009B1446"/>
    <w:rsid w:val="009B14F3"/>
    <w:rsid w:val="009B17B1"/>
    <w:rsid w:val="009B2006"/>
    <w:rsid w:val="009B2ECA"/>
    <w:rsid w:val="009B3777"/>
    <w:rsid w:val="009B401D"/>
    <w:rsid w:val="009B5EFB"/>
    <w:rsid w:val="009B786E"/>
    <w:rsid w:val="009B7DF7"/>
    <w:rsid w:val="009C2438"/>
    <w:rsid w:val="009C2504"/>
    <w:rsid w:val="009C2DC3"/>
    <w:rsid w:val="009C2FF5"/>
    <w:rsid w:val="009C3269"/>
    <w:rsid w:val="009C4A34"/>
    <w:rsid w:val="009C5819"/>
    <w:rsid w:val="009C62D1"/>
    <w:rsid w:val="009D0729"/>
    <w:rsid w:val="009D0B1D"/>
    <w:rsid w:val="009D1824"/>
    <w:rsid w:val="009D27B0"/>
    <w:rsid w:val="009D2BE9"/>
    <w:rsid w:val="009D480B"/>
    <w:rsid w:val="009D57DB"/>
    <w:rsid w:val="009D6035"/>
    <w:rsid w:val="009D73DB"/>
    <w:rsid w:val="009E0307"/>
    <w:rsid w:val="009E276A"/>
    <w:rsid w:val="009E2A18"/>
    <w:rsid w:val="009E3DA5"/>
    <w:rsid w:val="009E5BB8"/>
    <w:rsid w:val="009E6E8E"/>
    <w:rsid w:val="009E7B8E"/>
    <w:rsid w:val="009F0E4C"/>
    <w:rsid w:val="009F2113"/>
    <w:rsid w:val="009F3538"/>
    <w:rsid w:val="009F3584"/>
    <w:rsid w:val="009F4608"/>
    <w:rsid w:val="009F4864"/>
    <w:rsid w:val="009F5148"/>
    <w:rsid w:val="009F5248"/>
    <w:rsid w:val="009F66FA"/>
    <w:rsid w:val="009F6A60"/>
    <w:rsid w:val="009F72BA"/>
    <w:rsid w:val="00A00FC6"/>
    <w:rsid w:val="00A021D6"/>
    <w:rsid w:val="00A02A31"/>
    <w:rsid w:val="00A02A9E"/>
    <w:rsid w:val="00A02AD9"/>
    <w:rsid w:val="00A0320E"/>
    <w:rsid w:val="00A03CBA"/>
    <w:rsid w:val="00A058EE"/>
    <w:rsid w:val="00A0693B"/>
    <w:rsid w:val="00A0716D"/>
    <w:rsid w:val="00A078F1"/>
    <w:rsid w:val="00A1400B"/>
    <w:rsid w:val="00A142C2"/>
    <w:rsid w:val="00A1504E"/>
    <w:rsid w:val="00A164E3"/>
    <w:rsid w:val="00A16D23"/>
    <w:rsid w:val="00A16D8E"/>
    <w:rsid w:val="00A16FA7"/>
    <w:rsid w:val="00A208F7"/>
    <w:rsid w:val="00A20D84"/>
    <w:rsid w:val="00A20FA8"/>
    <w:rsid w:val="00A22114"/>
    <w:rsid w:val="00A22237"/>
    <w:rsid w:val="00A22E91"/>
    <w:rsid w:val="00A243F6"/>
    <w:rsid w:val="00A262EB"/>
    <w:rsid w:val="00A27681"/>
    <w:rsid w:val="00A27B3C"/>
    <w:rsid w:val="00A300D4"/>
    <w:rsid w:val="00A30951"/>
    <w:rsid w:val="00A30A5E"/>
    <w:rsid w:val="00A30BE2"/>
    <w:rsid w:val="00A31292"/>
    <w:rsid w:val="00A33364"/>
    <w:rsid w:val="00A34832"/>
    <w:rsid w:val="00A37C6B"/>
    <w:rsid w:val="00A4013E"/>
    <w:rsid w:val="00A40752"/>
    <w:rsid w:val="00A41019"/>
    <w:rsid w:val="00A41E77"/>
    <w:rsid w:val="00A43078"/>
    <w:rsid w:val="00A4325A"/>
    <w:rsid w:val="00A436EB"/>
    <w:rsid w:val="00A44E37"/>
    <w:rsid w:val="00A44EAD"/>
    <w:rsid w:val="00A45143"/>
    <w:rsid w:val="00A4514E"/>
    <w:rsid w:val="00A477B2"/>
    <w:rsid w:val="00A47824"/>
    <w:rsid w:val="00A47850"/>
    <w:rsid w:val="00A513B0"/>
    <w:rsid w:val="00A5174F"/>
    <w:rsid w:val="00A524FC"/>
    <w:rsid w:val="00A527B7"/>
    <w:rsid w:val="00A52A48"/>
    <w:rsid w:val="00A53032"/>
    <w:rsid w:val="00A535BD"/>
    <w:rsid w:val="00A53FC2"/>
    <w:rsid w:val="00A54203"/>
    <w:rsid w:val="00A544BF"/>
    <w:rsid w:val="00A54583"/>
    <w:rsid w:val="00A552A5"/>
    <w:rsid w:val="00A56FD8"/>
    <w:rsid w:val="00A604DC"/>
    <w:rsid w:val="00A611C4"/>
    <w:rsid w:val="00A61F98"/>
    <w:rsid w:val="00A61FA9"/>
    <w:rsid w:val="00A620A4"/>
    <w:rsid w:val="00A64B79"/>
    <w:rsid w:val="00A6611F"/>
    <w:rsid w:val="00A66B70"/>
    <w:rsid w:val="00A6746D"/>
    <w:rsid w:val="00A67C0E"/>
    <w:rsid w:val="00A711AD"/>
    <w:rsid w:val="00A714A6"/>
    <w:rsid w:val="00A71A4A"/>
    <w:rsid w:val="00A71AF1"/>
    <w:rsid w:val="00A72217"/>
    <w:rsid w:val="00A72874"/>
    <w:rsid w:val="00A7380B"/>
    <w:rsid w:val="00A73D2B"/>
    <w:rsid w:val="00A74CAC"/>
    <w:rsid w:val="00A75371"/>
    <w:rsid w:val="00A814F3"/>
    <w:rsid w:val="00A81AB8"/>
    <w:rsid w:val="00A830D0"/>
    <w:rsid w:val="00A85463"/>
    <w:rsid w:val="00A901A8"/>
    <w:rsid w:val="00A906EE"/>
    <w:rsid w:val="00A908B8"/>
    <w:rsid w:val="00A90B88"/>
    <w:rsid w:val="00A90C41"/>
    <w:rsid w:val="00A95598"/>
    <w:rsid w:val="00A97B1A"/>
    <w:rsid w:val="00A97D86"/>
    <w:rsid w:val="00A97EF6"/>
    <w:rsid w:val="00AA02F3"/>
    <w:rsid w:val="00AA0DDA"/>
    <w:rsid w:val="00AA495D"/>
    <w:rsid w:val="00AA5490"/>
    <w:rsid w:val="00AA5A08"/>
    <w:rsid w:val="00AA76C6"/>
    <w:rsid w:val="00AB1442"/>
    <w:rsid w:val="00AB1977"/>
    <w:rsid w:val="00AB1B10"/>
    <w:rsid w:val="00AB2920"/>
    <w:rsid w:val="00AB4ACB"/>
    <w:rsid w:val="00AB5397"/>
    <w:rsid w:val="00AB53AE"/>
    <w:rsid w:val="00AB5E00"/>
    <w:rsid w:val="00AB5EE7"/>
    <w:rsid w:val="00AB649A"/>
    <w:rsid w:val="00AB705C"/>
    <w:rsid w:val="00AB7741"/>
    <w:rsid w:val="00AC0549"/>
    <w:rsid w:val="00AC0780"/>
    <w:rsid w:val="00AC08E1"/>
    <w:rsid w:val="00AC08FE"/>
    <w:rsid w:val="00AC1384"/>
    <w:rsid w:val="00AC16E7"/>
    <w:rsid w:val="00AC1982"/>
    <w:rsid w:val="00AC1D77"/>
    <w:rsid w:val="00AC3928"/>
    <w:rsid w:val="00AC3FB8"/>
    <w:rsid w:val="00AC4E87"/>
    <w:rsid w:val="00AC540A"/>
    <w:rsid w:val="00AC5607"/>
    <w:rsid w:val="00AC5BD2"/>
    <w:rsid w:val="00AC68A5"/>
    <w:rsid w:val="00AC69B6"/>
    <w:rsid w:val="00AC6EB2"/>
    <w:rsid w:val="00AC7FA3"/>
    <w:rsid w:val="00AD0816"/>
    <w:rsid w:val="00AD11F3"/>
    <w:rsid w:val="00AD2B16"/>
    <w:rsid w:val="00AD2B93"/>
    <w:rsid w:val="00AD3097"/>
    <w:rsid w:val="00AD47BF"/>
    <w:rsid w:val="00AD4C75"/>
    <w:rsid w:val="00AD7809"/>
    <w:rsid w:val="00AE013E"/>
    <w:rsid w:val="00AE14BC"/>
    <w:rsid w:val="00AE19B9"/>
    <w:rsid w:val="00AE24F9"/>
    <w:rsid w:val="00AE3370"/>
    <w:rsid w:val="00AE4053"/>
    <w:rsid w:val="00AE44EC"/>
    <w:rsid w:val="00AE76A7"/>
    <w:rsid w:val="00AE7FC6"/>
    <w:rsid w:val="00AF0F96"/>
    <w:rsid w:val="00AF18CC"/>
    <w:rsid w:val="00AF3D5D"/>
    <w:rsid w:val="00AF3E75"/>
    <w:rsid w:val="00AF43A9"/>
    <w:rsid w:val="00AF4FE9"/>
    <w:rsid w:val="00AF7296"/>
    <w:rsid w:val="00AF76DD"/>
    <w:rsid w:val="00B032AD"/>
    <w:rsid w:val="00B03A98"/>
    <w:rsid w:val="00B049BB"/>
    <w:rsid w:val="00B06692"/>
    <w:rsid w:val="00B0669E"/>
    <w:rsid w:val="00B06A1B"/>
    <w:rsid w:val="00B07AE9"/>
    <w:rsid w:val="00B1127D"/>
    <w:rsid w:val="00B11D98"/>
    <w:rsid w:val="00B1295D"/>
    <w:rsid w:val="00B12ED8"/>
    <w:rsid w:val="00B12F30"/>
    <w:rsid w:val="00B13054"/>
    <w:rsid w:val="00B1380E"/>
    <w:rsid w:val="00B13B96"/>
    <w:rsid w:val="00B14B90"/>
    <w:rsid w:val="00B15844"/>
    <w:rsid w:val="00B168F6"/>
    <w:rsid w:val="00B16C93"/>
    <w:rsid w:val="00B17641"/>
    <w:rsid w:val="00B2543C"/>
    <w:rsid w:val="00B26B9D"/>
    <w:rsid w:val="00B2796F"/>
    <w:rsid w:val="00B31310"/>
    <w:rsid w:val="00B31CA3"/>
    <w:rsid w:val="00B32AC5"/>
    <w:rsid w:val="00B32DC6"/>
    <w:rsid w:val="00B33500"/>
    <w:rsid w:val="00B33509"/>
    <w:rsid w:val="00B34BB5"/>
    <w:rsid w:val="00B34BC0"/>
    <w:rsid w:val="00B36640"/>
    <w:rsid w:val="00B367CA"/>
    <w:rsid w:val="00B37590"/>
    <w:rsid w:val="00B37FC0"/>
    <w:rsid w:val="00B40743"/>
    <w:rsid w:val="00B40E4B"/>
    <w:rsid w:val="00B424A9"/>
    <w:rsid w:val="00B44404"/>
    <w:rsid w:val="00B447CC"/>
    <w:rsid w:val="00B44FFD"/>
    <w:rsid w:val="00B45B77"/>
    <w:rsid w:val="00B46636"/>
    <w:rsid w:val="00B52904"/>
    <w:rsid w:val="00B53220"/>
    <w:rsid w:val="00B537C3"/>
    <w:rsid w:val="00B53915"/>
    <w:rsid w:val="00B54C8C"/>
    <w:rsid w:val="00B55B78"/>
    <w:rsid w:val="00B56FF8"/>
    <w:rsid w:val="00B60249"/>
    <w:rsid w:val="00B60598"/>
    <w:rsid w:val="00B605F1"/>
    <w:rsid w:val="00B60865"/>
    <w:rsid w:val="00B6223B"/>
    <w:rsid w:val="00B633FE"/>
    <w:rsid w:val="00B635D6"/>
    <w:rsid w:val="00B641D1"/>
    <w:rsid w:val="00B677B4"/>
    <w:rsid w:val="00B67BCC"/>
    <w:rsid w:val="00B73CD3"/>
    <w:rsid w:val="00B73D36"/>
    <w:rsid w:val="00B740F2"/>
    <w:rsid w:val="00B74B46"/>
    <w:rsid w:val="00B74FAE"/>
    <w:rsid w:val="00B7701B"/>
    <w:rsid w:val="00B77303"/>
    <w:rsid w:val="00B779EC"/>
    <w:rsid w:val="00B77BA7"/>
    <w:rsid w:val="00B77F65"/>
    <w:rsid w:val="00B80A69"/>
    <w:rsid w:val="00B81255"/>
    <w:rsid w:val="00B812E5"/>
    <w:rsid w:val="00B82FB4"/>
    <w:rsid w:val="00B8380A"/>
    <w:rsid w:val="00B8466F"/>
    <w:rsid w:val="00B84C5E"/>
    <w:rsid w:val="00B86594"/>
    <w:rsid w:val="00B87099"/>
    <w:rsid w:val="00B87597"/>
    <w:rsid w:val="00B87745"/>
    <w:rsid w:val="00B9045D"/>
    <w:rsid w:val="00B95907"/>
    <w:rsid w:val="00B95A9D"/>
    <w:rsid w:val="00B95C44"/>
    <w:rsid w:val="00B965CA"/>
    <w:rsid w:val="00B96D14"/>
    <w:rsid w:val="00B97852"/>
    <w:rsid w:val="00BA0885"/>
    <w:rsid w:val="00BA13A3"/>
    <w:rsid w:val="00BA1650"/>
    <w:rsid w:val="00BA1DCC"/>
    <w:rsid w:val="00BA2C89"/>
    <w:rsid w:val="00BA3E80"/>
    <w:rsid w:val="00BA3FDF"/>
    <w:rsid w:val="00BA43EE"/>
    <w:rsid w:val="00BA6BD6"/>
    <w:rsid w:val="00BA7A46"/>
    <w:rsid w:val="00BB12C6"/>
    <w:rsid w:val="00BB2387"/>
    <w:rsid w:val="00BB2E4A"/>
    <w:rsid w:val="00BB3809"/>
    <w:rsid w:val="00BB4B14"/>
    <w:rsid w:val="00BB4F19"/>
    <w:rsid w:val="00BB5964"/>
    <w:rsid w:val="00BB74ED"/>
    <w:rsid w:val="00BC2562"/>
    <w:rsid w:val="00BC5976"/>
    <w:rsid w:val="00BC5E58"/>
    <w:rsid w:val="00BC724A"/>
    <w:rsid w:val="00BC7B34"/>
    <w:rsid w:val="00BD099A"/>
    <w:rsid w:val="00BD0BA2"/>
    <w:rsid w:val="00BD110A"/>
    <w:rsid w:val="00BD1A9F"/>
    <w:rsid w:val="00BD3972"/>
    <w:rsid w:val="00BD3B3A"/>
    <w:rsid w:val="00BD3B56"/>
    <w:rsid w:val="00BD503D"/>
    <w:rsid w:val="00BD5EA2"/>
    <w:rsid w:val="00BD7BF1"/>
    <w:rsid w:val="00BE08BB"/>
    <w:rsid w:val="00BE27A4"/>
    <w:rsid w:val="00BE2BCD"/>
    <w:rsid w:val="00BE30BC"/>
    <w:rsid w:val="00BE33D4"/>
    <w:rsid w:val="00BE35C5"/>
    <w:rsid w:val="00BE3856"/>
    <w:rsid w:val="00BE4AA3"/>
    <w:rsid w:val="00BE5DAD"/>
    <w:rsid w:val="00BE5E7F"/>
    <w:rsid w:val="00BE726D"/>
    <w:rsid w:val="00BE77FE"/>
    <w:rsid w:val="00BF0B42"/>
    <w:rsid w:val="00BF1279"/>
    <w:rsid w:val="00BF1A80"/>
    <w:rsid w:val="00BF22BB"/>
    <w:rsid w:val="00BF54DA"/>
    <w:rsid w:val="00BF570B"/>
    <w:rsid w:val="00BF63CD"/>
    <w:rsid w:val="00BF6DCA"/>
    <w:rsid w:val="00BF6EBF"/>
    <w:rsid w:val="00BF737D"/>
    <w:rsid w:val="00BF76BE"/>
    <w:rsid w:val="00C01AAC"/>
    <w:rsid w:val="00C03C8A"/>
    <w:rsid w:val="00C04049"/>
    <w:rsid w:val="00C06916"/>
    <w:rsid w:val="00C10D89"/>
    <w:rsid w:val="00C11B93"/>
    <w:rsid w:val="00C13ED9"/>
    <w:rsid w:val="00C14AF7"/>
    <w:rsid w:val="00C15E39"/>
    <w:rsid w:val="00C17251"/>
    <w:rsid w:val="00C202F4"/>
    <w:rsid w:val="00C2323D"/>
    <w:rsid w:val="00C23FE0"/>
    <w:rsid w:val="00C24AF3"/>
    <w:rsid w:val="00C2681F"/>
    <w:rsid w:val="00C31DC9"/>
    <w:rsid w:val="00C33AEC"/>
    <w:rsid w:val="00C342CD"/>
    <w:rsid w:val="00C35110"/>
    <w:rsid w:val="00C35D51"/>
    <w:rsid w:val="00C35ECF"/>
    <w:rsid w:val="00C37EC7"/>
    <w:rsid w:val="00C421EA"/>
    <w:rsid w:val="00C42C81"/>
    <w:rsid w:val="00C43A0F"/>
    <w:rsid w:val="00C443DD"/>
    <w:rsid w:val="00C457E4"/>
    <w:rsid w:val="00C45EC9"/>
    <w:rsid w:val="00C46353"/>
    <w:rsid w:val="00C463C2"/>
    <w:rsid w:val="00C51FB4"/>
    <w:rsid w:val="00C52729"/>
    <w:rsid w:val="00C5297F"/>
    <w:rsid w:val="00C5353F"/>
    <w:rsid w:val="00C5619B"/>
    <w:rsid w:val="00C57333"/>
    <w:rsid w:val="00C57391"/>
    <w:rsid w:val="00C575AA"/>
    <w:rsid w:val="00C57731"/>
    <w:rsid w:val="00C57C08"/>
    <w:rsid w:val="00C612DA"/>
    <w:rsid w:val="00C619FE"/>
    <w:rsid w:val="00C61C09"/>
    <w:rsid w:val="00C6365F"/>
    <w:rsid w:val="00C6371B"/>
    <w:rsid w:val="00C6378F"/>
    <w:rsid w:val="00C6381F"/>
    <w:rsid w:val="00C65875"/>
    <w:rsid w:val="00C66BB6"/>
    <w:rsid w:val="00C67852"/>
    <w:rsid w:val="00C70BFE"/>
    <w:rsid w:val="00C72448"/>
    <w:rsid w:val="00C74A0E"/>
    <w:rsid w:val="00C74AA7"/>
    <w:rsid w:val="00C75660"/>
    <w:rsid w:val="00C75F35"/>
    <w:rsid w:val="00C77942"/>
    <w:rsid w:val="00C801DD"/>
    <w:rsid w:val="00C80E02"/>
    <w:rsid w:val="00C828A1"/>
    <w:rsid w:val="00C82B67"/>
    <w:rsid w:val="00C84674"/>
    <w:rsid w:val="00C85A52"/>
    <w:rsid w:val="00C87C2C"/>
    <w:rsid w:val="00C87F7E"/>
    <w:rsid w:val="00C907A6"/>
    <w:rsid w:val="00C94163"/>
    <w:rsid w:val="00C94302"/>
    <w:rsid w:val="00C951FC"/>
    <w:rsid w:val="00C97498"/>
    <w:rsid w:val="00C97B06"/>
    <w:rsid w:val="00CA0E5A"/>
    <w:rsid w:val="00CA1110"/>
    <w:rsid w:val="00CA156D"/>
    <w:rsid w:val="00CA23FE"/>
    <w:rsid w:val="00CA29BF"/>
    <w:rsid w:val="00CA523C"/>
    <w:rsid w:val="00CA60E3"/>
    <w:rsid w:val="00CA60E8"/>
    <w:rsid w:val="00CA7415"/>
    <w:rsid w:val="00CA7677"/>
    <w:rsid w:val="00CA7A0A"/>
    <w:rsid w:val="00CB008C"/>
    <w:rsid w:val="00CB054C"/>
    <w:rsid w:val="00CB0550"/>
    <w:rsid w:val="00CB11F3"/>
    <w:rsid w:val="00CB1E0C"/>
    <w:rsid w:val="00CB2A80"/>
    <w:rsid w:val="00CB2E6F"/>
    <w:rsid w:val="00CB3405"/>
    <w:rsid w:val="00CB4A82"/>
    <w:rsid w:val="00CB569D"/>
    <w:rsid w:val="00CB72F5"/>
    <w:rsid w:val="00CB773D"/>
    <w:rsid w:val="00CB77F6"/>
    <w:rsid w:val="00CC012C"/>
    <w:rsid w:val="00CC04D4"/>
    <w:rsid w:val="00CC0A95"/>
    <w:rsid w:val="00CC0B65"/>
    <w:rsid w:val="00CC1E87"/>
    <w:rsid w:val="00CC2206"/>
    <w:rsid w:val="00CC240E"/>
    <w:rsid w:val="00CC4DD5"/>
    <w:rsid w:val="00CC55BC"/>
    <w:rsid w:val="00CC5EDC"/>
    <w:rsid w:val="00CC6627"/>
    <w:rsid w:val="00CC6CFD"/>
    <w:rsid w:val="00CC6E88"/>
    <w:rsid w:val="00CC7FA6"/>
    <w:rsid w:val="00CD0417"/>
    <w:rsid w:val="00CD0CEF"/>
    <w:rsid w:val="00CD1830"/>
    <w:rsid w:val="00CD2FB8"/>
    <w:rsid w:val="00CD46DB"/>
    <w:rsid w:val="00CD51BC"/>
    <w:rsid w:val="00CD6CAB"/>
    <w:rsid w:val="00CD7914"/>
    <w:rsid w:val="00CD7DAB"/>
    <w:rsid w:val="00CE029F"/>
    <w:rsid w:val="00CE5D01"/>
    <w:rsid w:val="00CE716F"/>
    <w:rsid w:val="00CF09FC"/>
    <w:rsid w:val="00CF2ACE"/>
    <w:rsid w:val="00CF3921"/>
    <w:rsid w:val="00CF3A35"/>
    <w:rsid w:val="00CF48FC"/>
    <w:rsid w:val="00CF518D"/>
    <w:rsid w:val="00CF7776"/>
    <w:rsid w:val="00CF7B4D"/>
    <w:rsid w:val="00CF7EA4"/>
    <w:rsid w:val="00D00023"/>
    <w:rsid w:val="00D01FC9"/>
    <w:rsid w:val="00D02CBF"/>
    <w:rsid w:val="00D052C6"/>
    <w:rsid w:val="00D06F88"/>
    <w:rsid w:val="00D074A4"/>
    <w:rsid w:val="00D074EF"/>
    <w:rsid w:val="00D107CD"/>
    <w:rsid w:val="00D11DCC"/>
    <w:rsid w:val="00D12111"/>
    <w:rsid w:val="00D13F9D"/>
    <w:rsid w:val="00D143A6"/>
    <w:rsid w:val="00D14DAB"/>
    <w:rsid w:val="00D15169"/>
    <w:rsid w:val="00D153CE"/>
    <w:rsid w:val="00D1562A"/>
    <w:rsid w:val="00D16585"/>
    <w:rsid w:val="00D16A87"/>
    <w:rsid w:val="00D16DCA"/>
    <w:rsid w:val="00D21D22"/>
    <w:rsid w:val="00D224E4"/>
    <w:rsid w:val="00D22F11"/>
    <w:rsid w:val="00D23D05"/>
    <w:rsid w:val="00D24A25"/>
    <w:rsid w:val="00D27114"/>
    <w:rsid w:val="00D27117"/>
    <w:rsid w:val="00D27305"/>
    <w:rsid w:val="00D27732"/>
    <w:rsid w:val="00D306F9"/>
    <w:rsid w:val="00D30CF2"/>
    <w:rsid w:val="00D31026"/>
    <w:rsid w:val="00D310B1"/>
    <w:rsid w:val="00D32D63"/>
    <w:rsid w:val="00D33FD9"/>
    <w:rsid w:val="00D3443B"/>
    <w:rsid w:val="00D34717"/>
    <w:rsid w:val="00D35BD7"/>
    <w:rsid w:val="00D36B45"/>
    <w:rsid w:val="00D36F60"/>
    <w:rsid w:val="00D3753F"/>
    <w:rsid w:val="00D37EF6"/>
    <w:rsid w:val="00D401DD"/>
    <w:rsid w:val="00D4087D"/>
    <w:rsid w:val="00D420D4"/>
    <w:rsid w:val="00D421C0"/>
    <w:rsid w:val="00D4225C"/>
    <w:rsid w:val="00D422BD"/>
    <w:rsid w:val="00D43534"/>
    <w:rsid w:val="00D442B3"/>
    <w:rsid w:val="00D44FFB"/>
    <w:rsid w:val="00D45C66"/>
    <w:rsid w:val="00D47470"/>
    <w:rsid w:val="00D4770A"/>
    <w:rsid w:val="00D477D2"/>
    <w:rsid w:val="00D509CA"/>
    <w:rsid w:val="00D50CC5"/>
    <w:rsid w:val="00D50D12"/>
    <w:rsid w:val="00D514A2"/>
    <w:rsid w:val="00D51BC0"/>
    <w:rsid w:val="00D53538"/>
    <w:rsid w:val="00D540BD"/>
    <w:rsid w:val="00D54290"/>
    <w:rsid w:val="00D57219"/>
    <w:rsid w:val="00D57316"/>
    <w:rsid w:val="00D605F4"/>
    <w:rsid w:val="00D61A1C"/>
    <w:rsid w:val="00D61AB4"/>
    <w:rsid w:val="00D62384"/>
    <w:rsid w:val="00D6240F"/>
    <w:rsid w:val="00D640E1"/>
    <w:rsid w:val="00D64AD5"/>
    <w:rsid w:val="00D65EE7"/>
    <w:rsid w:val="00D6695C"/>
    <w:rsid w:val="00D669C8"/>
    <w:rsid w:val="00D679C0"/>
    <w:rsid w:val="00D67EA4"/>
    <w:rsid w:val="00D70921"/>
    <w:rsid w:val="00D70A14"/>
    <w:rsid w:val="00D71074"/>
    <w:rsid w:val="00D712C9"/>
    <w:rsid w:val="00D74B58"/>
    <w:rsid w:val="00D75070"/>
    <w:rsid w:val="00D754FF"/>
    <w:rsid w:val="00D756A6"/>
    <w:rsid w:val="00D768CB"/>
    <w:rsid w:val="00D80094"/>
    <w:rsid w:val="00D80287"/>
    <w:rsid w:val="00D81CB5"/>
    <w:rsid w:val="00D82BA4"/>
    <w:rsid w:val="00D853DC"/>
    <w:rsid w:val="00D85E6C"/>
    <w:rsid w:val="00D875F3"/>
    <w:rsid w:val="00D906BE"/>
    <w:rsid w:val="00D91B2B"/>
    <w:rsid w:val="00D922C7"/>
    <w:rsid w:val="00D933BC"/>
    <w:rsid w:val="00D95981"/>
    <w:rsid w:val="00D96FE5"/>
    <w:rsid w:val="00D975EB"/>
    <w:rsid w:val="00D977CF"/>
    <w:rsid w:val="00DA002E"/>
    <w:rsid w:val="00DA0C62"/>
    <w:rsid w:val="00DA0C9D"/>
    <w:rsid w:val="00DA3292"/>
    <w:rsid w:val="00DA358E"/>
    <w:rsid w:val="00DA36CE"/>
    <w:rsid w:val="00DA3AF4"/>
    <w:rsid w:val="00DA43AC"/>
    <w:rsid w:val="00DA50DA"/>
    <w:rsid w:val="00DA7A4A"/>
    <w:rsid w:val="00DB035A"/>
    <w:rsid w:val="00DB0D65"/>
    <w:rsid w:val="00DB120F"/>
    <w:rsid w:val="00DB275F"/>
    <w:rsid w:val="00DB37F2"/>
    <w:rsid w:val="00DB3A82"/>
    <w:rsid w:val="00DB4943"/>
    <w:rsid w:val="00DB4A6A"/>
    <w:rsid w:val="00DB5EEB"/>
    <w:rsid w:val="00DB628C"/>
    <w:rsid w:val="00DB6843"/>
    <w:rsid w:val="00DB69CC"/>
    <w:rsid w:val="00DB6AFB"/>
    <w:rsid w:val="00DB736E"/>
    <w:rsid w:val="00DC0832"/>
    <w:rsid w:val="00DC1287"/>
    <w:rsid w:val="00DC2167"/>
    <w:rsid w:val="00DC226B"/>
    <w:rsid w:val="00DC2A15"/>
    <w:rsid w:val="00DC3095"/>
    <w:rsid w:val="00DC3C52"/>
    <w:rsid w:val="00DC4307"/>
    <w:rsid w:val="00DC4E63"/>
    <w:rsid w:val="00DD00AC"/>
    <w:rsid w:val="00DD0716"/>
    <w:rsid w:val="00DD38A2"/>
    <w:rsid w:val="00DD3CDD"/>
    <w:rsid w:val="00DD43EE"/>
    <w:rsid w:val="00DD45CE"/>
    <w:rsid w:val="00DD471F"/>
    <w:rsid w:val="00DD6B74"/>
    <w:rsid w:val="00DD6DCD"/>
    <w:rsid w:val="00DD72C6"/>
    <w:rsid w:val="00DD7A14"/>
    <w:rsid w:val="00DE18AC"/>
    <w:rsid w:val="00DE28B0"/>
    <w:rsid w:val="00DE2AC8"/>
    <w:rsid w:val="00DE4CAE"/>
    <w:rsid w:val="00DE5BB4"/>
    <w:rsid w:val="00DE5C90"/>
    <w:rsid w:val="00DE6895"/>
    <w:rsid w:val="00DE7719"/>
    <w:rsid w:val="00DF2DB5"/>
    <w:rsid w:val="00DF371B"/>
    <w:rsid w:val="00DF589F"/>
    <w:rsid w:val="00DF58C0"/>
    <w:rsid w:val="00DF6D30"/>
    <w:rsid w:val="00DF6E8C"/>
    <w:rsid w:val="00DF74A9"/>
    <w:rsid w:val="00DF7A53"/>
    <w:rsid w:val="00DF7F27"/>
    <w:rsid w:val="00E0008A"/>
    <w:rsid w:val="00E019C0"/>
    <w:rsid w:val="00E02538"/>
    <w:rsid w:val="00E02887"/>
    <w:rsid w:val="00E02903"/>
    <w:rsid w:val="00E03C21"/>
    <w:rsid w:val="00E05CC5"/>
    <w:rsid w:val="00E06A53"/>
    <w:rsid w:val="00E06CE3"/>
    <w:rsid w:val="00E07CB4"/>
    <w:rsid w:val="00E10B9D"/>
    <w:rsid w:val="00E10DEA"/>
    <w:rsid w:val="00E10F90"/>
    <w:rsid w:val="00E11C8C"/>
    <w:rsid w:val="00E140A1"/>
    <w:rsid w:val="00E14DC1"/>
    <w:rsid w:val="00E1517E"/>
    <w:rsid w:val="00E169C4"/>
    <w:rsid w:val="00E2069A"/>
    <w:rsid w:val="00E2107A"/>
    <w:rsid w:val="00E233EB"/>
    <w:rsid w:val="00E273D6"/>
    <w:rsid w:val="00E27458"/>
    <w:rsid w:val="00E3027B"/>
    <w:rsid w:val="00E31B4B"/>
    <w:rsid w:val="00E336F0"/>
    <w:rsid w:val="00E3387B"/>
    <w:rsid w:val="00E3465E"/>
    <w:rsid w:val="00E34806"/>
    <w:rsid w:val="00E34A43"/>
    <w:rsid w:val="00E34CE9"/>
    <w:rsid w:val="00E3555D"/>
    <w:rsid w:val="00E3591E"/>
    <w:rsid w:val="00E35CD9"/>
    <w:rsid w:val="00E36397"/>
    <w:rsid w:val="00E40F4E"/>
    <w:rsid w:val="00E44150"/>
    <w:rsid w:val="00E44407"/>
    <w:rsid w:val="00E444EE"/>
    <w:rsid w:val="00E46739"/>
    <w:rsid w:val="00E46EA8"/>
    <w:rsid w:val="00E47D79"/>
    <w:rsid w:val="00E51576"/>
    <w:rsid w:val="00E51C0F"/>
    <w:rsid w:val="00E527D8"/>
    <w:rsid w:val="00E53E09"/>
    <w:rsid w:val="00E541E9"/>
    <w:rsid w:val="00E56D7C"/>
    <w:rsid w:val="00E572BB"/>
    <w:rsid w:val="00E6067B"/>
    <w:rsid w:val="00E617A4"/>
    <w:rsid w:val="00E619DE"/>
    <w:rsid w:val="00E627AF"/>
    <w:rsid w:val="00E635B2"/>
    <w:rsid w:val="00E6580F"/>
    <w:rsid w:val="00E667BE"/>
    <w:rsid w:val="00E66B64"/>
    <w:rsid w:val="00E67200"/>
    <w:rsid w:val="00E67C86"/>
    <w:rsid w:val="00E70934"/>
    <w:rsid w:val="00E71EFC"/>
    <w:rsid w:val="00E720A5"/>
    <w:rsid w:val="00E76480"/>
    <w:rsid w:val="00E76A79"/>
    <w:rsid w:val="00E7794C"/>
    <w:rsid w:val="00E77984"/>
    <w:rsid w:val="00E77A55"/>
    <w:rsid w:val="00E82589"/>
    <w:rsid w:val="00E825DF"/>
    <w:rsid w:val="00E847AC"/>
    <w:rsid w:val="00E855E6"/>
    <w:rsid w:val="00E867A6"/>
    <w:rsid w:val="00E86E28"/>
    <w:rsid w:val="00E87493"/>
    <w:rsid w:val="00E909AA"/>
    <w:rsid w:val="00E92AA1"/>
    <w:rsid w:val="00E933AE"/>
    <w:rsid w:val="00E93408"/>
    <w:rsid w:val="00E93D3F"/>
    <w:rsid w:val="00E94AAE"/>
    <w:rsid w:val="00E94EF1"/>
    <w:rsid w:val="00E96132"/>
    <w:rsid w:val="00E961D1"/>
    <w:rsid w:val="00E96932"/>
    <w:rsid w:val="00E96A12"/>
    <w:rsid w:val="00E9743D"/>
    <w:rsid w:val="00EA0D2A"/>
    <w:rsid w:val="00EA11F0"/>
    <w:rsid w:val="00EA485B"/>
    <w:rsid w:val="00EA48A9"/>
    <w:rsid w:val="00EA4C92"/>
    <w:rsid w:val="00EA5166"/>
    <w:rsid w:val="00EA549A"/>
    <w:rsid w:val="00EA54D5"/>
    <w:rsid w:val="00EA64EB"/>
    <w:rsid w:val="00EA7417"/>
    <w:rsid w:val="00EA7742"/>
    <w:rsid w:val="00EB1529"/>
    <w:rsid w:val="00EB179C"/>
    <w:rsid w:val="00EB1A5D"/>
    <w:rsid w:val="00EB2081"/>
    <w:rsid w:val="00EB2FAA"/>
    <w:rsid w:val="00EB37C6"/>
    <w:rsid w:val="00EB3EA9"/>
    <w:rsid w:val="00EB4ABC"/>
    <w:rsid w:val="00EB70B9"/>
    <w:rsid w:val="00EB771D"/>
    <w:rsid w:val="00EC0392"/>
    <w:rsid w:val="00EC0555"/>
    <w:rsid w:val="00EC0964"/>
    <w:rsid w:val="00EC247D"/>
    <w:rsid w:val="00EC2BA8"/>
    <w:rsid w:val="00EC4F38"/>
    <w:rsid w:val="00EC5AE2"/>
    <w:rsid w:val="00EC72E9"/>
    <w:rsid w:val="00ED15D4"/>
    <w:rsid w:val="00ED1786"/>
    <w:rsid w:val="00ED4454"/>
    <w:rsid w:val="00ED45E4"/>
    <w:rsid w:val="00ED5094"/>
    <w:rsid w:val="00ED73E0"/>
    <w:rsid w:val="00EE0686"/>
    <w:rsid w:val="00EE13F3"/>
    <w:rsid w:val="00EE2219"/>
    <w:rsid w:val="00EE49BF"/>
    <w:rsid w:val="00EE4BF0"/>
    <w:rsid w:val="00EE5337"/>
    <w:rsid w:val="00EE55D6"/>
    <w:rsid w:val="00EE569F"/>
    <w:rsid w:val="00EF0FC6"/>
    <w:rsid w:val="00EF1724"/>
    <w:rsid w:val="00EF1FEF"/>
    <w:rsid w:val="00EF247E"/>
    <w:rsid w:val="00EF5E36"/>
    <w:rsid w:val="00EF73D4"/>
    <w:rsid w:val="00EF7FAC"/>
    <w:rsid w:val="00F010C7"/>
    <w:rsid w:val="00F0175B"/>
    <w:rsid w:val="00F01B61"/>
    <w:rsid w:val="00F01E6C"/>
    <w:rsid w:val="00F02EB1"/>
    <w:rsid w:val="00F03289"/>
    <w:rsid w:val="00F035B3"/>
    <w:rsid w:val="00F03C86"/>
    <w:rsid w:val="00F04C91"/>
    <w:rsid w:val="00F0509F"/>
    <w:rsid w:val="00F05205"/>
    <w:rsid w:val="00F07A90"/>
    <w:rsid w:val="00F119A1"/>
    <w:rsid w:val="00F13131"/>
    <w:rsid w:val="00F13CD1"/>
    <w:rsid w:val="00F14A0C"/>
    <w:rsid w:val="00F14D24"/>
    <w:rsid w:val="00F15C8B"/>
    <w:rsid w:val="00F15EBF"/>
    <w:rsid w:val="00F164FF"/>
    <w:rsid w:val="00F17769"/>
    <w:rsid w:val="00F17932"/>
    <w:rsid w:val="00F17F10"/>
    <w:rsid w:val="00F20E57"/>
    <w:rsid w:val="00F21256"/>
    <w:rsid w:val="00F21602"/>
    <w:rsid w:val="00F21897"/>
    <w:rsid w:val="00F21B81"/>
    <w:rsid w:val="00F2266D"/>
    <w:rsid w:val="00F22C94"/>
    <w:rsid w:val="00F25414"/>
    <w:rsid w:val="00F25694"/>
    <w:rsid w:val="00F265B1"/>
    <w:rsid w:val="00F275F3"/>
    <w:rsid w:val="00F31F01"/>
    <w:rsid w:val="00F32114"/>
    <w:rsid w:val="00F347AA"/>
    <w:rsid w:val="00F34E31"/>
    <w:rsid w:val="00F367C5"/>
    <w:rsid w:val="00F36DDF"/>
    <w:rsid w:val="00F37B2B"/>
    <w:rsid w:val="00F40BDF"/>
    <w:rsid w:val="00F4369E"/>
    <w:rsid w:val="00F44143"/>
    <w:rsid w:val="00F44FE0"/>
    <w:rsid w:val="00F4576B"/>
    <w:rsid w:val="00F473B1"/>
    <w:rsid w:val="00F50442"/>
    <w:rsid w:val="00F50833"/>
    <w:rsid w:val="00F5187F"/>
    <w:rsid w:val="00F544FC"/>
    <w:rsid w:val="00F546E2"/>
    <w:rsid w:val="00F5641F"/>
    <w:rsid w:val="00F57234"/>
    <w:rsid w:val="00F5744C"/>
    <w:rsid w:val="00F578C3"/>
    <w:rsid w:val="00F579DF"/>
    <w:rsid w:val="00F60D1E"/>
    <w:rsid w:val="00F620AA"/>
    <w:rsid w:val="00F62AA7"/>
    <w:rsid w:val="00F62CB2"/>
    <w:rsid w:val="00F6338B"/>
    <w:rsid w:val="00F63711"/>
    <w:rsid w:val="00F64B11"/>
    <w:rsid w:val="00F65089"/>
    <w:rsid w:val="00F65267"/>
    <w:rsid w:val="00F719E2"/>
    <w:rsid w:val="00F71E71"/>
    <w:rsid w:val="00F71FC8"/>
    <w:rsid w:val="00F7228F"/>
    <w:rsid w:val="00F723C4"/>
    <w:rsid w:val="00F72FC1"/>
    <w:rsid w:val="00F77E56"/>
    <w:rsid w:val="00F82194"/>
    <w:rsid w:val="00F84E0B"/>
    <w:rsid w:val="00F84E22"/>
    <w:rsid w:val="00F865FF"/>
    <w:rsid w:val="00F8714F"/>
    <w:rsid w:val="00F8736A"/>
    <w:rsid w:val="00F9184E"/>
    <w:rsid w:val="00F9209F"/>
    <w:rsid w:val="00F92895"/>
    <w:rsid w:val="00F978CD"/>
    <w:rsid w:val="00F97F47"/>
    <w:rsid w:val="00FA0B64"/>
    <w:rsid w:val="00FA21C2"/>
    <w:rsid w:val="00FA396A"/>
    <w:rsid w:val="00FA438B"/>
    <w:rsid w:val="00FA46D0"/>
    <w:rsid w:val="00FA4C7E"/>
    <w:rsid w:val="00FA4F28"/>
    <w:rsid w:val="00FA5161"/>
    <w:rsid w:val="00FA6275"/>
    <w:rsid w:val="00FA678F"/>
    <w:rsid w:val="00FA7336"/>
    <w:rsid w:val="00FA750E"/>
    <w:rsid w:val="00FB1BF4"/>
    <w:rsid w:val="00FB3700"/>
    <w:rsid w:val="00FB5E08"/>
    <w:rsid w:val="00FB68AD"/>
    <w:rsid w:val="00FB6FC9"/>
    <w:rsid w:val="00FB721C"/>
    <w:rsid w:val="00FC032A"/>
    <w:rsid w:val="00FC0FFA"/>
    <w:rsid w:val="00FC131C"/>
    <w:rsid w:val="00FC1884"/>
    <w:rsid w:val="00FC27DF"/>
    <w:rsid w:val="00FC2B12"/>
    <w:rsid w:val="00FC44C4"/>
    <w:rsid w:val="00FC580F"/>
    <w:rsid w:val="00FC7A72"/>
    <w:rsid w:val="00FD015E"/>
    <w:rsid w:val="00FD01DE"/>
    <w:rsid w:val="00FD4797"/>
    <w:rsid w:val="00FD51E5"/>
    <w:rsid w:val="00FD6C3D"/>
    <w:rsid w:val="00FE0214"/>
    <w:rsid w:val="00FE06E0"/>
    <w:rsid w:val="00FE0B09"/>
    <w:rsid w:val="00FE0B18"/>
    <w:rsid w:val="00FE1844"/>
    <w:rsid w:val="00FE2CA6"/>
    <w:rsid w:val="00FE34F9"/>
    <w:rsid w:val="00FE4D2F"/>
    <w:rsid w:val="00FE4F4F"/>
    <w:rsid w:val="00FE5A56"/>
    <w:rsid w:val="00FE68D2"/>
    <w:rsid w:val="00FF09BA"/>
    <w:rsid w:val="00FF0B92"/>
    <w:rsid w:val="00FF13A1"/>
    <w:rsid w:val="00FF1CBA"/>
    <w:rsid w:val="00FF20B9"/>
    <w:rsid w:val="00FF3F64"/>
    <w:rsid w:val="00FF4348"/>
    <w:rsid w:val="00FF5AB5"/>
    <w:rsid w:val="00FF6EAF"/>
    <w:rsid w:val="00FF7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C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F0509F"/>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357A4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357A4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semiHidden/>
    <w:unhideWhenUsed/>
    <w:qFormat/>
    <w:rsid w:val="00357A4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1"/>
    <w:uiPriority w:val="9"/>
    <w:semiHidden/>
    <w:unhideWhenUsed/>
    <w:qFormat/>
    <w:rsid w:val="00357A4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57A4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57A4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57A4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57A4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A66"/>
    <w:pPr>
      <w:ind w:left="720"/>
      <w:contextualSpacing/>
    </w:pPr>
  </w:style>
  <w:style w:type="paragraph" w:customStyle="1" w:styleId="Default">
    <w:name w:val="Default"/>
    <w:rsid w:val="00142A66"/>
    <w:pPr>
      <w:autoSpaceDE w:val="0"/>
      <w:autoSpaceDN w:val="0"/>
      <w:adjustRightInd w:val="0"/>
      <w:spacing w:after="0" w:line="240" w:lineRule="auto"/>
    </w:pPr>
    <w:rPr>
      <w:rFonts w:ascii="Arial" w:hAnsi="Arial" w:cs="Arial"/>
      <w:color w:val="000000"/>
      <w:sz w:val="24"/>
      <w:szCs w:val="24"/>
    </w:rPr>
  </w:style>
  <w:style w:type="character" w:styleId="a4">
    <w:name w:val="Hyperlink"/>
    <w:basedOn w:val="a0"/>
    <w:uiPriority w:val="99"/>
    <w:unhideWhenUsed/>
    <w:rsid w:val="00CA156D"/>
    <w:rPr>
      <w:color w:val="0000FF" w:themeColor="hyperlink"/>
      <w:u w:val="single"/>
    </w:rPr>
  </w:style>
  <w:style w:type="table" w:styleId="a5">
    <w:name w:val="Table Grid"/>
    <w:basedOn w:val="a1"/>
    <w:uiPriority w:val="59"/>
    <w:rsid w:val="009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unhideWhenUsed/>
    <w:rsid w:val="00150A71"/>
    <w:pPr>
      <w:spacing w:after="120" w:line="276" w:lineRule="auto"/>
    </w:pPr>
    <w:rPr>
      <w:rFonts w:ascii="Calibri" w:eastAsia="Calibri" w:hAnsi="Calibri"/>
      <w:sz w:val="22"/>
      <w:szCs w:val="22"/>
      <w:lang w:eastAsia="en-US"/>
    </w:rPr>
  </w:style>
  <w:style w:type="character" w:customStyle="1" w:styleId="a7">
    <w:name w:val="Основной текст Знак"/>
    <w:basedOn w:val="a0"/>
    <w:link w:val="a6"/>
    <w:uiPriority w:val="99"/>
    <w:rsid w:val="00150A71"/>
    <w:rPr>
      <w:rFonts w:ascii="Calibri" w:eastAsia="Calibri" w:hAnsi="Calibri" w:cs="Times New Roman"/>
    </w:rPr>
  </w:style>
  <w:style w:type="paragraph" w:styleId="a8">
    <w:name w:val="Plain Text"/>
    <w:basedOn w:val="a"/>
    <w:link w:val="a9"/>
    <w:uiPriority w:val="99"/>
    <w:rsid w:val="009231C1"/>
    <w:rPr>
      <w:rFonts w:ascii="Courier New" w:hAnsi="Courier New" w:cs="Courier New"/>
      <w:sz w:val="20"/>
      <w:szCs w:val="20"/>
    </w:rPr>
  </w:style>
  <w:style w:type="character" w:customStyle="1" w:styleId="a9">
    <w:name w:val="Текст Знак"/>
    <w:basedOn w:val="a0"/>
    <w:link w:val="a8"/>
    <w:uiPriority w:val="99"/>
    <w:rsid w:val="009231C1"/>
    <w:rPr>
      <w:rFonts w:ascii="Courier New" w:eastAsia="Times New Roman" w:hAnsi="Courier New" w:cs="Courier New"/>
      <w:sz w:val="20"/>
      <w:szCs w:val="20"/>
      <w:lang w:eastAsia="ru-RU"/>
    </w:rPr>
  </w:style>
  <w:style w:type="paragraph" w:customStyle="1" w:styleId="Tabletext">
    <w:name w:val="Table text"/>
    <w:basedOn w:val="a"/>
    <w:rsid w:val="00D67EA4"/>
    <w:pPr>
      <w:ind w:left="85" w:hanging="85"/>
    </w:pPr>
    <w:rPr>
      <w:snapToGrid w:val="0"/>
      <w:sz w:val="18"/>
      <w:szCs w:val="18"/>
      <w:lang w:val="en-GB" w:eastAsia="en-US"/>
    </w:rPr>
  </w:style>
  <w:style w:type="paragraph" w:customStyle="1" w:styleId="Rowheader">
    <w:name w:val="Row header"/>
    <w:basedOn w:val="a"/>
    <w:rsid w:val="00D67EA4"/>
    <w:pPr>
      <w:ind w:left="85" w:hanging="85"/>
    </w:pPr>
    <w:rPr>
      <w:b/>
      <w:bCs/>
      <w:snapToGrid w:val="0"/>
      <w:sz w:val="18"/>
      <w:szCs w:val="18"/>
      <w:lang w:val="en-GB" w:eastAsia="en-US"/>
    </w:rPr>
  </w:style>
  <w:style w:type="paragraph" w:customStyle="1" w:styleId="Columnheader">
    <w:name w:val="Column header"/>
    <w:basedOn w:val="a"/>
    <w:rsid w:val="00D67EA4"/>
    <w:pPr>
      <w:tabs>
        <w:tab w:val="decimal" w:pos="1503"/>
      </w:tabs>
      <w:spacing w:line="228" w:lineRule="auto"/>
      <w:ind w:right="-56"/>
    </w:pPr>
    <w:rPr>
      <w:b/>
      <w:bCs/>
      <w:snapToGrid w:val="0"/>
      <w:sz w:val="18"/>
      <w:szCs w:val="18"/>
      <w:lang w:val="en-GB" w:eastAsia="en-US"/>
    </w:rPr>
  </w:style>
  <w:style w:type="paragraph" w:customStyle="1" w:styleId="Tablenumbers1">
    <w:name w:val="Table numbers1"/>
    <w:rsid w:val="00D67EA4"/>
    <w:pPr>
      <w:tabs>
        <w:tab w:val="decimal" w:pos="1503"/>
      </w:tabs>
      <w:spacing w:after="0" w:line="240" w:lineRule="auto"/>
      <w:ind w:right="-56"/>
    </w:pPr>
    <w:rPr>
      <w:rFonts w:ascii="Times New Roman" w:eastAsia="Times New Roman" w:hAnsi="Times New Roman" w:cs="Times New Roman"/>
      <w:snapToGrid w:val="0"/>
      <w:sz w:val="18"/>
      <w:szCs w:val="18"/>
      <w:lang w:val="en-GB"/>
    </w:rPr>
  </w:style>
  <w:style w:type="paragraph" w:customStyle="1" w:styleId="ABC-paragrahinNotes">
    <w:name w:val="ABC - paragrah in Notes"/>
    <w:qFormat/>
    <w:rsid w:val="005F55E2"/>
    <w:pPr>
      <w:autoSpaceDE w:val="0"/>
      <w:autoSpaceDN w:val="0"/>
      <w:spacing w:after="240" w:line="240" w:lineRule="auto"/>
      <w:jc w:val="both"/>
    </w:pPr>
    <w:rPr>
      <w:rFonts w:ascii="Times New Roman" w:eastAsia="Times New Roman" w:hAnsi="Times New Roman" w:cs="Times New Roman"/>
      <w:sz w:val="20"/>
      <w:szCs w:val="20"/>
      <w:lang w:val="en-GB" w:eastAsia="ru-RU"/>
    </w:rPr>
  </w:style>
  <w:style w:type="character" w:styleId="aa">
    <w:name w:val="Emphasis"/>
    <w:qFormat/>
    <w:rsid w:val="005F55E2"/>
    <w:rPr>
      <w:i/>
      <w:iCs/>
    </w:rPr>
  </w:style>
  <w:style w:type="paragraph" w:customStyle="1" w:styleId="ab">
    <w:name w:val="Прижатый влево"/>
    <w:basedOn w:val="a"/>
    <w:next w:val="a"/>
    <w:uiPriority w:val="99"/>
    <w:rsid w:val="00475ACA"/>
    <w:pPr>
      <w:widowControl w:val="0"/>
      <w:autoSpaceDE w:val="0"/>
      <w:autoSpaceDN w:val="0"/>
      <w:adjustRightInd w:val="0"/>
    </w:pPr>
    <w:rPr>
      <w:rFonts w:ascii="Arial" w:eastAsiaTheme="minorEastAsia" w:hAnsi="Arial" w:cs="Arial"/>
    </w:rPr>
  </w:style>
  <w:style w:type="numbering" w:customStyle="1" w:styleId="1">
    <w:name w:val="Стиль1"/>
    <w:uiPriority w:val="99"/>
    <w:rsid w:val="00BD5EA2"/>
    <w:pPr>
      <w:numPr>
        <w:numId w:val="2"/>
      </w:numPr>
    </w:pPr>
  </w:style>
  <w:style w:type="numbering" w:customStyle="1" w:styleId="20">
    <w:name w:val="Стиль2"/>
    <w:uiPriority w:val="99"/>
    <w:rsid w:val="005A6023"/>
    <w:pPr>
      <w:numPr>
        <w:numId w:val="3"/>
      </w:numPr>
    </w:pPr>
  </w:style>
  <w:style w:type="numbering" w:customStyle="1" w:styleId="3">
    <w:name w:val="Стиль3"/>
    <w:uiPriority w:val="99"/>
    <w:rsid w:val="005A6023"/>
    <w:pPr>
      <w:numPr>
        <w:numId w:val="4"/>
      </w:numPr>
    </w:pPr>
  </w:style>
  <w:style w:type="numbering" w:customStyle="1" w:styleId="40">
    <w:name w:val="Стиль4"/>
    <w:uiPriority w:val="99"/>
    <w:rsid w:val="005A6023"/>
    <w:pPr>
      <w:numPr>
        <w:numId w:val="5"/>
      </w:numPr>
    </w:pPr>
  </w:style>
  <w:style w:type="numbering" w:customStyle="1" w:styleId="5">
    <w:name w:val="Стиль5"/>
    <w:uiPriority w:val="99"/>
    <w:rsid w:val="00D70921"/>
    <w:pPr>
      <w:numPr>
        <w:numId w:val="6"/>
      </w:numPr>
    </w:pPr>
  </w:style>
  <w:style w:type="paragraph" w:styleId="ac">
    <w:name w:val="footnote text"/>
    <w:basedOn w:val="a"/>
    <w:link w:val="ad"/>
    <w:semiHidden/>
    <w:rsid w:val="00182BB7"/>
    <w:rPr>
      <w:snapToGrid w:val="0"/>
      <w:sz w:val="20"/>
      <w:szCs w:val="20"/>
      <w:lang w:val="en-GB" w:eastAsia="en-US"/>
    </w:rPr>
  </w:style>
  <w:style w:type="character" w:customStyle="1" w:styleId="ad">
    <w:name w:val="Текст сноски Знак"/>
    <w:basedOn w:val="a0"/>
    <w:link w:val="ac"/>
    <w:semiHidden/>
    <w:rsid w:val="00182BB7"/>
    <w:rPr>
      <w:rFonts w:ascii="Times New Roman" w:eastAsia="Times New Roman" w:hAnsi="Times New Roman" w:cs="Times New Roman"/>
      <w:snapToGrid w:val="0"/>
      <w:sz w:val="20"/>
      <w:szCs w:val="20"/>
      <w:lang w:val="en-GB"/>
    </w:rPr>
  </w:style>
  <w:style w:type="paragraph" w:customStyle="1" w:styleId="ae">
    <w:name w:val="......."/>
    <w:basedOn w:val="Default"/>
    <w:next w:val="Default"/>
    <w:uiPriority w:val="99"/>
    <w:rsid w:val="00EB1A5D"/>
    <w:rPr>
      <w:rFonts w:ascii="Times New Roman" w:hAnsi="Times New Roman" w:cs="Times New Roman"/>
      <w:color w:val="auto"/>
    </w:rPr>
  </w:style>
  <w:style w:type="character" w:customStyle="1" w:styleId="11">
    <w:name w:val="Заголовок 1 Знак"/>
    <w:basedOn w:val="a0"/>
    <w:link w:val="10"/>
    <w:uiPriority w:val="9"/>
    <w:rsid w:val="00F0509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0"/>
    <w:next w:val="a"/>
    <w:uiPriority w:val="39"/>
    <w:semiHidden/>
    <w:unhideWhenUsed/>
    <w:qFormat/>
    <w:rsid w:val="00F0509F"/>
    <w:pPr>
      <w:spacing w:line="276" w:lineRule="auto"/>
      <w:outlineLvl w:val="9"/>
    </w:pPr>
  </w:style>
  <w:style w:type="paragraph" w:styleId="af0">
    <w:name w:val="Balloon Text"/>
    <w:basedOn w:val="a"/>
    <w:link w:val="af1"/>
    <w:uiPriority w:val="99"/>
    <w:semiHidden/>
    <w:unhideWhenUsed/>
    <w:rsid w:val="00F0509F"/>
    <w:rPr>
      <w:rFonts w:ascii="Tahoma" w:hAnsi="Tahoma" w:cs="Tahoma"/>
      <w:sz w:val="16"/>
      <w:szCs w:val="16"/>
    </w:rPr>
  </w:style>
  <w:style w:type="character" w:customStyle="1" w:styleId="af1">
    <w:name w:val="Текст выноски Знак"/>
    <w:basedOn w:val="a0"/>
    <w:link w:val="af0"/>
    <w:uiPriority w:val="99"/>
    <w:semiHidden/>
    <w:rsid w:val="00F0509F"/>
    <w:rPr>
      <w:rFonts w:ascii="Tahoma" w:eastAsia="Times New Roman" w:hAnsi="Tahoma" w:cs="Tahoma"/>
      <w:sz w:val="16"/>
      <w:szCs w:val="16"/>
      <w:lang w:eastAsia="ru-RU"/>
    </w:rPr>
  </w:style>
  <w:style w:type="paragraph" w:styleId="12">
    <w:name w:val="toc 1"/>
    <w:basedOn w:val="a"/>
    <w:next w:val="a"/>
    <w:autoRedefine/>
    <w:uiPriority w:val="39"/>
    <w:unhideWhenUsed/>
    <w:rsid w:val="00395F52"/>
    <w:pPr>
      <w:tabs>
        <w:tab w:val="left" w:pos="480"/>
        <w:tab w:val="right" w:leader="dot" w:pos="9627"/>
      </w:tabs>
    </w:pPr>
    <w:rPr>
      <w:b/>
      <w:noProof/>
    </w:rPr>
  </w:style>
  <w:style w:type="paragraph" w:styleId="22">
    <w:name w:val="toc 2"/>
    <w:basedOn w:val="a"/>
    <w:next w:val="a"/>
    <w:autoRedefine/>
    <w:uiPriority w:val="39"/>
    <w:unhideWhenUsed/>
    <w:rsid w:val="00F0509F"/>
    <w:pPr>
      <w:spacing w:after="100"/>
      <w:ind w:left="240"/>
    </w:pPr>
  </w:style>
  <w:style w:type="paragraph" w:customStyle="1" w:styleId="ConsPlusNormal">
    <w:name w:val="ConsPlusNormal"/>
    <w:rsid w:val="000455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2">
    <w:name w:val="Мой Стиль"/>
    <w:basedOn w:val="a"/>
    <w:qFormat/>
    <w:rsid w:val="00A604DC"/>
    <w:pPr>
      <w:jc w:val="both"/>
    </w:pPr>
    <w:rPr>
      <w:rFonts w:ascii="DINCyr-Regular" w:hAnsi="DINCyr-Regular"/>
      <w:sz w:val="22"/>
      <w:szCs w:val="22"/>
      <w:lang w:eastAsia="en-US"/>
    </w:rPr>
  </w:style>
  <w:style w:type="paragraph" w:styleId="32">
    <w:name w:val="toc 3"/>
    <w:basedOn w:val="a"/>
    <w:next w:val="a"/>
    <w:autoRedefine/>
    <w:uiPriority w:val="39"/>
    <w:unhideWhenUsed/>
    <w:rsid w:val="00DC3095"/>
    <w:pPr>
      <w:spacing w:after="100"/>
      <w:ind w:left="480"/>
    </w:pPr>
  </w:style>
  <w:style w:type="paragraph" w:styleId="af3">
    <w:name w:val="header"/>
    <w:basedOn w:val="a"/>
    <w:link w:val="af4"/>
    <w:uiPriority w:val="99"/>
    <w:unhideWhenUsed/>
    <w:rsid w:val="000E4C9A"/>
    <w:pPr>
      <w:tabs>
        <w:tab w:val="center" w:pos="4677"/>
        <w:tab w:val="right" w:pos="9355"/>
      </w:tabs>
    </w:pPr>
  </w:style>
  <w:style w:type="character" w:customStyle="1" w:styleId="af4">
    <w:name w:val="Верхний колонтитул Знак"/>
    <w:basedOn w:val="a0"/>
    <w:link w:val="af3"/>
    <w:uiPriority w:val="99"/>
    <w:rsid w:val="000E4C9A"/>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0E4C9A"/>
    <w:pPr>
      <w:tabs>
        <w:tab w:val="center" w:pos="4677"/>
        <w:tab w:val="right" w:pos="9355"/>
      </w:tabs>
    </w:pPr>
  </w:style>
  <w:style w:type="character" w:customStyle="1" w:styleId="af6">
    <w:name w:val="Нижний колонтитул Знак"/>
    <w:basedOn w:val="a0"/>
    <w:link w:val="af5"/>
    <w:uiPriority w:val="99"/>
    <w:rsid w:val="000E4C9A"/>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756A36"/>
    <w:rPr>
      <w:color w:val="800080" w:themeColor="followedHyperlink"/>
      <w:u w:val="single"/>
    </w:rPr>
  </w:style>
  <w:style w:type="table" w:customStyle="1" w:styleId="13">
    <w:name w:val="Сетка таблицы1"/>
    <w:basedOn w:val="a1"/>
    <w:next w:val="a5"/>
    <w:uiPriority w:val="59"/>
    <w:rsid w:val="000A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F1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F1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59"/>
    <w:rsid w:val="00F1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5"/>
    <w:uiPriority w:val="59"/>
    <w:rsid w:val="00DF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125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uiPriority w:val="99"/>
    <w:rsid w:val="00334EC6"/>
  </w:style>
  <w:style w:type="numbering" w:customStyle="1" w:styleId="310">
    <w:name w:val="Стиль31"/>
    <w:uiPriority w:val="99"/>
    <w:rsid w:val="00082796"/>
  </w:style>
  <w:style w:type="table" w:customStyle="1" w:styleId="71">
    <w:name w:val="Сетка таблицы7"/>
    <w:basedOn w:val="a1"/>
    <w:next w:val="a5"/>
    <w:uiPriority w:val="59"/>
    <w:rsid w:val="00D3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
    <w:uiPriority w:val="9"/>
    <w:rsid w:val="00357A43"/>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9"/>
    <w:rsid w:val="00357A43"/>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0"/>
    <w:link w:val="4"/>
    <w:uiPriority w:val="9"/>
    <w:semiHidden/>
    <w:rsid w:val="00357A43"/>
    <w:rPr>
      <w:rFonts w:asciiTheme="majorHAnsi" w:eastAsiaTheme="majorEastAsia" w:hAnsiTheme="majorHAnsi" w:cstheme="majorBidi"/>
      <w:b/>
      <w:bCs/>
      <w:i/>
      <w:iCs/>
      <w:color w:val="4F81BD" w:themeColor="accent1"/>
      <w:sz w:val="24"/>
      <w:szCs w:val="24"/>
      <w:lang w:eastAsia="ru-RU"/>
    </w:rPr>
  </w:style>
  <w:style w:type="character" w:customStyle="1" w:styleId="51">
    <w:name w:val="Заголовок 5 Знак"/>
    <w:basedOn w:val="a0"/>
    <w:link w:val="50"/>
    <w:uiPriority w:val="9"/>
    <w:semiHidden/>
    <w:rsid w:val="00357A4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57A4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357A4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357A4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57A43"/>
    <w:rPr>
      <w:rFonts w:asciiTheme="majorHAnsi" w:eastAsiaTheme="majorEastAsia" w:hAnsiTheme="majorHAnsi" w:cstheme="majorBidi"/>
      <w:i/>
      <w:iCs/>
      <w:color w:val="404040" w:themeColor="text1" w:themeTint="BF"/>
      <w:sz w:val="20"/>
      <w:szCs w:val="20"/>
      <w:lang w:eastAsia="ru-RU"/>
    </w:rPr>
  </w:style>
  <w:style w:type="paragraph" w:styleId="af8">
    <w:name w:val="Normal (Web)"/>
    <w:basedOn w:val="a"/>
    <w:uiPriority w:val="99"/>
    <w:semiHidden/>
    <w:unhideWhenUsed/>
    <w:rsid w:val="00067F50"/>
    <w:pPr>
      <w:spacing w:before="100" w:beforeAutospacing="1" w:after="100" w:afterAutospacing="1"/>
    </w:pPr>
    <w:rPr>
      <w:rFonts w:eastAsiaTheme="minorHAnsi"/>
    </w:rPr>
  </w:style>
  <w:style w:type="character" w:styleId="af9">
    <w:name w:val="annotation reference"/>
    <w:basedOn w:val="a0"/>
    <w:uiPriority w:val="99"/>
    <w:semiHidden/>
    <w:unhideWhenUsed/>
    <w:rsid w:val="001560BB"/>
    <w:rPr>
      <w:sz w:val="16"/>
      <w:szCs w:val="16"/>
    </w:rPr>
  </w:style>
  <w:style w:type="paragraph" w:styleId="afa">
    <w:name w:val="annotation text"/>
    <w:basedOn w:val="a"/>
    <w:link w:val="afb"/>
    <w:uiPriority w:val="99"/>
    <w:semiHidden/>
    <w:unhideWhenUsed/>
    <w:rsid w:val="001560BB"/>
    <w:rPr>
      <w:sz w:val="20"/>
      <w:szCs w:val="20"/>
    </w:rPr>
  </w:style>
  <w:style w:type="character" w:customStyle="1" w:styleId="afb">
    <w:name w:val="Текст примечания Знак"/>
    <w:basedOn w:val="a0"/>
    <w:link w:val="afa"/>
    <w:uiPriority w:val="99"/>
    <w:semiHidden/>
    <w:rsid w:val="001560BB"/>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1560BB"/>
    <w:rPr>
      <w:b/>
      <w:bCs/>
    </w:rPr>
  </w:style>
  <w:style w:type="character" w:customStyle="1" w:styleId="afd">
    <w:name w:val="Тема примечания Знак"/>
    <w:basedOn w:val="afb"/>
    <w:link w:val="afc"/>
    <w:uiPriority w:val="99"/>
    <w:semiHidden/>
    <w:rsid w:val="001560BB"/>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C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F0509F"/>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357A4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357A4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semiHidden/>
    <w:unhideWhenUsed/>
    <w:qFormat/>
    <w:rsid w:val="00357A4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1"/>
    <w:uiPriority w:val="9"/>
    <w:semiHidden/>
    <w:unhideWhenUsed/>
    <w:qFormat/>
    <w:rsid w:val="00357A4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57A4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57A4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57A4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57A4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A66"/>
    <w:pPr>
      <w:ind w:left="720"/>
      <w:contextualSpacing/>
    </w:pPr>
  </w:style>
  <w:style w:type="paragraph" w:customStyle="1" w:styleId="Default">
    <w:name w:val="Default"/>
    <w:rsid w:val="00142A66"/>
    <w:pPr>
      <w:autoSpaceDE w:val="0"/>
      <w:autoSpaceDN w:val="0"/>
      <w:adjustRightInd w:val="0"/>
      <w:spacing w:after="0" w:line="240" w:lineRule="auto"/>
    </w:pPr>
    <w:rPr>
      <w:rFonts w:ascii="Arial" w:hAnsi="Arial" w:cs="Arial"/>
      <w:color w:val="000000"/>
      <w:sz w:val="24"/>
      <w:szCs w:val="24"/>
    </w:rPr>
  </w:style>
  <w:style w:type="character" w:styleId="a4">
    <w:name w:val="Hyperlink"/>
    <w:basedOn w:val="a0"/>
    <w:uiPriority w:val="99"/>
    <w:unhideWhenUsed/>
    <w:rsid w:val="00CA156D"/>
    <w:rPr>
      <w:color w:val="0000FF" w:themeColor="hyperlink"/>
      <w:u w:val="single"/>
    </w:rPr>
  </w:style>
  <w:style w:type="table" w:styleId="a5">
    <w:name w:val="Table Grid"/>
    <w:basedOn w:val="a1"/>
    <w:uiPriority w:val="59"/>
    <w:rsid w:val="009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unhideWhenUsed/>
    <w:rsid w:val="00150A71"/>
    <w:pPr>
      <w:spacing w:after="120" w:line="276" w:lineRule="auto"/>
    </w:pPr>
    <w:rPr>
      <w:rFonts w:ascii="Calibri" w:eastAsia="Calibri" w:hAnsi="Calibri"/>
      <w:sz w:val="22"/>
      <w:szCs w:val="22"/>
      <w:lang w:eastAsia="en-US"/>
    </w:rPr>
  </w:style>
  <w:style w:type="character" w:customStyle="1" w:styleId="a7">
    <w:name w:val="Основной текст Знак"/>
    <w:basedOn w:val="a0"/>
    <w:link w:val="a6"/>
    <w:uiPriority w:val="99"/>
    <w:rsid w:val="00150A71"/>
    <w:rPr>
      <w:rFonts w:ascii="Calibri" w:eastAsia="Calibri" w:hAnsi="Calibri" w:cs="Times New Roman"/>
    </w:rPr>
  </w:style>
  <w:style w:type="paragraph" w:styleId="a8">
    <w:name w:val="Plain Text"/>
    <w:basedOn w:val="a"/>
    <w:link w:val="a9"/>
    <w:uiPriority w:val="99"/>
    <w:rsid w:val="009231C1"/>
    <w:rPr>
      <w:rFonts w:ascii="Courier New" w:hAnsi="Courier New" w:cs="Courier New"/>
      <w:sz w:val="20"/>
      <w:szCs w:val="20"/>
    </w:rPr>
  </w:style>
  <w:style w:type="character" w:customStyle="1" w:styleId="a9">
    <w:name w:val="Текст Знак"/>
    <w:basedOn w:val="a0"/>
    <w:link w:val="a8"/>
    <w:uiPriority w:val="99"/>
    <w:rsid w:val="009231C1"/>
    <w:rPr>
      <w:rFonts w:ascii="Courier New" w:eastAsia="Times New Roman" w:hAnsi="Courier New" w:cs="Courier New"/>
      <w:sz w:val="20"/>
      <w:szCs w:val="20"/>
      <w:lang w:eastAsia="ru-RU"/>
    </w:rPr>
  </w:style>
  <w:style w:type="paragraph" w:customStyle="1" w:styleId="Tabletext">
    <w:name w:val="Table text"/>
    <w:basedOn w:val="a"/>
    <w:rsid w:val="00D67EA4"/>
    <w:pPr>
      <w:ind w:left="85" w:hanging="85"/>
    </w:pPr>
    <w:rPr>
      <w:snapToGrid w:val="0"/>
      <w:sz w:val="18"/>
      <w:szCs w:val="18"/>
      <w:lang w:val="en-GB" w:eastAsia="en-US"/>
    </w:rPr>
  </w:style>
  <w:style w:type="paragraph" w:customStyle="1" w:styleId="Rowheader">
    <w:name w:val="Row header"/>
    <w:basedOn w:val="a"/>
    <w:rsid w:val="00D67EA4"/>
    <w:pPr>
      <w:ind w:left="85" w:hanging="85"/>
    </w:pPr>
    <w:rPr>
      <w:b/>
      <w:bCs/>
      <w:snapToGrid w:val="0"/>
      <w:sz w:val="18"/>
      <w:szCs w:val="18"/>
      <w:lang w:val="en-GB" w:eastAsia="en-US"/>
    </w:rPr>
  </w:style>
  <w:style w:type="paragraph" w:customStyle="1" w:styleId="Columnheader">
    <w:name w:val="Column header"/>
    <w:basedOn w:val="a"/>
    <w:rsid w:val="00D67EA4"/>
    <w:pPr>
      <w:tabs>
        <w:tab w:val="decimal" w:pos="1503"/>
      </w:tabs>
      <w:spacing w:line="228" w:lineRule="auto"/>
      <w:ind w:right="-56"/>
    </w:pPr>
    <w:rPr>
      <w:b/>
      <w:bCs/>
      <w:snapToGrid w:val="0"/>
      <w:sz w:val="18"/>
      <w:szCs w:val="18"/>
      <w:lang w:val="en-GB" w:eastAsia="en-US"/>
    </w:rPr>
  </w:style>
  <w:style w:type="paragraph" w:customStyle="1" w:styleId="Tablenumbers1">
    <w:name w:val="Table numbers1"/>
    <w:rsid w:val="00D67EA4"/>
    <w:pPr>
      <w:tabs>
        <w:tab w:val="decimal" w:pos="1503"/>
      </w:tabs>
      <w:spacing w:after="0" w:line="240" w:lineRule="auto"/>
      <w:ind w:right="-56"/>
    </w:pPr>
    <w:rPr>
      <w:rFonts w:ascii="Times New Roman" w:eastAsia="Times New Roman" w:hAnsi="Times New Roman" w:cs="Times New Roman"/>
      <w:snapToGrid w:val="0"/>
      <w:sz w:val="18"/>
      <w:szCs w:val="18"/>
      <w:lang w:val="en-GB"/>
    </w:rPr>
  </w:style>
  <w:style w:type="paragraph" w:customStyle="1" w:styleId="ABC-paragrahinNotes">
    <w:name w:val="ABC - paragrah in Notes"/>
    <w:qFormat/>
    <w:rsid w:val="005F55E2"/>
    <w:pPr>
      <w:autoSpaceDE w:val="0"/>
      <w:autoSpaceDN w:val="0"/>
      <w:spacing w:after="240" w:line="240" w:lineRule="auto"/>
      <w:jc w:val="both"/>
    </w:pPr>
    <w:rPr>
      <w:rFonts w:ascii="Times New Roman" w:eastAsia="Times New Roman" w:hAnsi="Times New Roman" w:cs="Times New Roman"/>
      <w:sz w:val="20"/>
      <w:szCs w:val="20"/>
      <w:lang w:val="en-GB" w:eastAsia="ru-RU"/>
    </w:rPr>
  </w:style>
  <w:style w:type="character" w:styleId="aa">
    <w:name w:val="Emphasis"/>
    <w:qFormat/>
    <w:rsid w:val="005F55E2"/>
    <w:rPr>
      <w:i/>
      <w:iCs/>
    </w:rPr>
  </w:style>
  <w:style w:type="paragraph" w:customStyle="1" w:styleId="ab">
    <w:name w:val="Прижатый влево"/>
    <w:basedOn w:val="a"/>
    <w:next w:val="a"/>
    <w:uiPriority w:val="99"/>
    <w:rsid w:val="00475ACA"/>
    <w:pPr>
      <w:widowControl w:val="0"/>
      <w:autoSpaceDE w:val="0"/>
      <w:autoSpaceDN w:val="0"/>
      <w:adjustRightInd w:val="0"/>
    </w:pPr>
    <w:rPr>
      <w:rFonts w:ascii="Arial" w:eastAsiaTheme="minorEastAsia" w:hAnsi="Arial" w:cs="Arial"/>
    </w:rPr>
  </w:style>
  <w:style w:type="numbering" w:customStyle="1" w:styleId="1">
    <w:name w:val="Стиль1"/>
    <w:uiPriority w:val="99"/>
    <w:rsid w:val="00BD5EA2"/>
    <w:pPr>
      <w:numPr>
        <w:numId w:val="2"/>
      </w:numPr>
    </w:pPr>
  </w:style>
  <w:style w:type="numbering" w:customStyle="1" w:styleId="20">
    <w:name w:val="Стиль2"/>
    <w:uiPriority w:val="99"/>
    <w:rsid w:val="005A6023"/>
    <w:pPr>
      <w:numPr>
        <w:numId w:val="3"/>
      </w:numPr>
    </w:pPr>
  </w:style>
  <w:style w:type="numbering" w:customStyle="1" w:styleId="3">
    <w:name w:val="Стиль3"/>
    <w:uiPriority w:val="99"/>
    <w:rsid w:val="005A6023"/>
    <w:pPr>
      <w:numPr>
        <w:numId w:val="4"/>
      </w:numPr>
    </w:pPr>
  </w:style>
  <w:style w:type="numbering" w:customStyle="1" w:styleId="40">
    <w:name w:val="Стиль4"/>
    <w:uiPriority w:val="99"/>
    <w:rsid w:val="005A6023"/>
    <w:pPr>
      <w:numPr>
        <w:numId w:val="5"/>
      </w:numPr>
    </w:pPr>
  </w:style>
  <w:style w:type="numbering" w:customStyle="1" w:styleId="5">
    <w:name w:val="Стиль5"/>
    <w:uiPriority w:val="99"/>
    <w:rsid w:val="00D70921"/>
    <w:pPr>
      <w:numPr>
        <w:numId w:val="6"/>
      </w:numPr>
    </w:pPr>
  </w:style>
  <w:style w:type="paragraph" w:styleId="ac">
    <w:name w:val="footnote text"/>
    <w:basedOn w:val="a"/>
    <w:link w:val="ad"/>
    <w:semiHidden/>
    <w:rsid w:val="00182BB7"/>
    <w:rPr>
      <w:snapToGrid w:val="0"/>
      <w:sz w:val="20"/>
      <w:szCs w:val="20"/>
      <w:lang w:val="en-GB" w:eastAsia="en-US"/>
    </w:rPr>
  </w:style>
  <w:style w:type="character" w:customStyle="1" w:styleId="ad">
    <w:name w:val="Текст сноски Знак"/>
    <w:basedOn w:val="a0"/>
    <w:link w:val="ac"/>
    <w:semiHidden/>
    <w:rsid w:val="00182BB7"/>
    <w:rPr>
      <w:rFonts w:ascii="Times New Roman" w:eastAsia="Times New Roman" w:hAnsi="Times New Roman" w:cs="Times New Roman"/>
      <w:snapToGrid w:val="0"/>
      <w:sz w:val="20"/>
      <w:szCs w:val="20"/>
      <w:lang w:val="en-GB"/>
    </w:rPr>
  </w:style>
  <w:style w:type="paragraph" w:customStyle="1" w:styleId="ae">
    <w:name w:val="......."/>
    <w:basedOn w:val="Default"/>
    <w:next w:val="Default"/>
    <w:uiPriority w:val="99"/>
    <w:rsid w:val="00EB1A5D"/>
    <w:rPr>
      <w:rFonts w:ascii="Times New Roman" w:hAnsi="Times New Roman" w:cs="Times New Roman"/>
      <w:color w:val="auto"/>
    </w:rPr>
  </w:style>
  <w:style w:type="character" w:customStyle="1" w:styleId="11">
    <w:name w:val="Заголовок 1 Знак"/>
    <w:basedOn w:val="a0"/>
    <w:link w:val="10"/>
    <w:uiPriority w:val="9"/>
    <w:rsid w:val="00F0509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0"/>
    <w:next w:val="a"/>
    <w:uiPriority w:val="39"/>
    <w:semiHidden/>
    <w:unhideWhenUsed/>
    <w:qFormat/>
    <w:rsid w:val="00F0509F"/>
    <w:pPr>
      <w:spacing w:line="276" w:lineRule="auto"/>
      <w:outlineLvl w:val="9"/>
    </w:pPr>
  </w:style>
  <w:style w:type="paragraph" w:styleId="af0">
    <w:name w:val="Balloon Text"/>
    <w:basedOn w:val="a"/>
    <w:link w:val="af1"/>
    <w:uiPriority w:val="99"/>
    <w:semiHidden/>
    <w:unhideWhenUsed/>
    <w:rsid w:val="00F0509F"/>
    <w:rPr>
      <w:rFonts w:ascii="Tahoma" w:hAnsi="Tahoma" w:cs="Tahoma"/>
      <w:sz w:val="16"/>
      <w:szCs w:val="16"/>
    </w:rPr>
  </w:style>
  <w:style w:type="character" w:customStyle="1" w:styleId="af1">
    <w:name w:val="Текст выноски Знак"/>
    <w:basedOn w:val="a0"/>
    <w:link w:val="af0"/>
    <w:uiPriority w:val="99"/>
    <w:semiHidden/>
    <w:rsid w:val="00F0509F"/>
    <w:rPr>
      <w:rFonts w:ascii="Tahoma" w:eastAsia="Times New Roman" w:hAnsi="Tahoma" w:cs="Tahoma"/>
      <w:sz w:val="16"/>
      <w:szCs w:val="16"/>
      <w:lang w:eastAsia="ru-RU"/>
    </w:rPr>
  </w:style>
  <w:style w:type="paragraph" w:styleId="12">
    <w:name w:val="toc 1"/>
    <w:basedOn w:val="a"/>
    <w:next w:val="a"/>
    <w:autoRedefine/>
    <w:uiPriority w:val="39"/>
    <w:unhideWhenUsed/>
    <w:rsid w:val="00395F52"/>
    <w:pPr>
      <w:tabs>
        <w:tab w:val="left" w:pos="480"/>
        <w:tab w:val="right" w:leader="dot" w:pos="9627"/>
      </w:tabs>
    </w:pPr>
    <w:rPr>
      <w:b/>
      <w:noProof/>
    </w:rPr>
  </w:style>
  <w:style w:type="paragraph" w:styleId="22">
    <w:name w:val="toc 2"/>
    <w:basedOn w:val="a"/>
    <w:next w:val="a"/>
    <w:autoRedefine/>
    <w:uiPriority w:val="39"/>
    <w:unhideWhenUsed/>
    <w:rsid w:val="00F0509F"/>
    <w:pPr>
      <w:spacing w:after="100"/>
      <w:ind w:left="240"/>
    </w:pPr>
  </w:style>
  <w:style w:type="paragraph" w:customStyle="1" w:styleId="ConsPlusNormal">
    <w:name w:val="ConsPlusNormal"/>
    <w:rsid w:val="000455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2">
    <w:name w:val="Мой Стиль"/>
    <w:basedOn w:val="a"/>
    <w:qFormat/>
    <w:rsid w:val="00A604DC"/>
    <w:pPr>
      <w:jc w:val="both"/>
    </w:pPr>
    <w:rPr>
      <w:rFonts w:ascii="DINCyr-Regular" w:hAnsi="DINCyr-Regular"/>
      <w:sz w:val="22"/>
      <w:szCs w:val="22"/>
      <w:lang w:eastAsia="en-US"/>
    </w:rPr>
  </w:style>
  <w:style w:type="paragraph" w:styleId="32">
    <w:name w:val="toc 3"/>
    <w:basedOn w:val="a"/>
    <w:next w:val="a"/>
    <w:autoRedefine/>
    <w:uiPriority w:val="39"/>
    <w:unhideWhenUsed/>
    <w:rsid w:val="00DC3095"/>
    <w:pPr>
      <w:spacing w:after="100"/>
      <w:ind w:left="480"/>
    </w:pPr>
  </w:style>
  <w:style w:type="paragraph" w:styleId="af3">
    <w:name w:val="header"/>
    <w:basedOn w:val="a"/>
    <w:link w:val="af4"/>
    <w:uiPriority w:val="99"/>
    <w:unhideWhenUsed/>
    <w:rsid w:val="000E4C9A"/>
    <w:pPr>
      <w:tabs>
        <w:tab w:val="center" w:pos="4677"/>
        <w:tab w:val="right" w:pos="9355"/>
      </w:tabs>
    </w:pPr>
  </w:style>
  <w:style w:type="character" w:customStyle="1" w:styleId="af4">
    <w:name w:val="Верхний колонтитул Знак"/>
    <w:basedOn w:val="a0"/>
    <w:link w:val="af3"/>
    <w:uiPriority w:val="99"/>
    <w:rsid w:val="000E4C9A"/>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0E4C9A"/>
    <w:pPr>
      <w:tabs>
        <w:tab w:val="center" w:pos="4677"/>
        <w:tab w:val="right" w:pos="9355"/>
      </w:tabs>
    </w:pPr>
  </w:style>
  <w:style w:type="character" w:customStyle="1" w:styleId="af6">
    <w:name w:val="Нижний колонтитул Знак"/>
    <w:basedOn w:val="a0"/>
    <w:link w:val="af5"/>
    <w:uiPriority w:val="99"/>
    <w:rsid w:val="000E4C9A"/>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756A36"/>
    <w:rPr>
      <w:color w:val="800080" w:themeColor="followedHyperlink"/>
      <w:u w:val="single"/>
    </w:rPr>
  </w:style>
  <w:style w:type="table" w:customStyle="1" w:styleId="13">
    <w:name w:val="Сетка таблицы1"/>
    <w:basedOn w:val="a1"/>
    <w:next w:val="a5"/>
    <w:uiPriority w:val="59"/>
    <w:rsid w:val="000A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F1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F1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59"/>
    <w:rsid w:val="00F1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5"/>
    <w:uiPriority w:val="59"/>
    <w:rsid w:val="00DF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125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uiPriority w:val="99"/>
    <w:rsid w:val="00334EC6"/>
  </w:style>
  <w:style w:type="numbering" w:customStyle="1" w:styleId="310">
    <w:name w:val="Стиль31"/>
    <w:uiPriority w:val="99"/>
    <w:rsid w:val="00082796"/>
  </w:style>
  <w:style w:type="table" w:customStyle="1" w:styleId="71">
    <w:name w:val="Сетка таблицы7"/>
    <w:basedOn w:val="a1"/>
    <w:next w:val="a5"/>
    <w:uiPriority w:val="59"/>
    <w:rsid w:val="00D3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
    <w:uiPriority w:val="9"/>
    <w:rsid w:val="00357A43"/>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9"/>
    <w:rsid w:val="00357A43"/>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0"/>
    <w:link w:val="4"/>
    <w:uiPriority w:val="9"/>
    <w:semiHidden/>
    <w:rsid w:val="00357A43"/>
    <w:rPr>
      <w:rFonts w:asciiTheme="majorHAnsi" w:eastAsiaTheme="majorEastAsia" w:hAnsiTheme="majorHAnsi" w:cstheme="majorBidi"/>
      <w:b/>
      <w:bCs/>
      <w:i/>
      <w:iCs/>
      <w:color w:val="4F81BD" w:themeColor="accent1"/>
      <w:sz w:val="24"/>
      <w:szCs w:val="24"/>
      <w:lang w:eastAsia="ru-RU"/>
    </w:rPr>
  </w:style>
  <w:style w:type="character" w:customStyle="1" w:styleId="51">
    <w:name w:val="Заголовок 5 Знак"/>
    <w:basedOn w:val="a0"/>
    <w:link w:val="50"/>
    <w:uiPriority w:val="9"/>
    <w:semiHidden/>
    <w:rsid w:val="00357A4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57A4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357A4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357A4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57A43"/>
    <w:rPr>
      <w:rFonts w:asciiTheme="majorHAnsi" w:eastAsiaTheme="majorEastAsia" w:hAnsiTheme="majorHAnsi" w:cstheme="majorBidi"/>
      <w:i/>
      <w:iCs/>
      <w:color w:val="404040" w:themeColor="text1" w:themeTint="BF"/>
      <w:sz w:val="20"/>
      <w:szCs w:val="20"/>
      <w:lang w:eastAsia="ru-RU"/>
    </w:rPr>
  </w:style>
  <w:style w:type="paragraph" w:styleId="af8">
    <w:name w:val="Normal (Web)"/>
    <w:basedOn w:val="a"/>
    <w:uiPriority w:val="99"/>
    <w:semiHidden/>
    <w:unhideWhenUsed/>
    <w:rsid w:val="00067F50"/>
    <w:pPr>
      <w:spacing w:before="100" w:beforeAutospacing="1" w:after="100" w:afterAutospacing="1"/>
    </w:pPr>
    <w:rPr>
      <w:rFonts w:eastAsiaTheme="minorHAnsi"/>
    </w:rPr>
  </w:style>
  <w:style w:type="character" w:styleId="af9">
    <w:name w:val="annotation reference"/>
    <w:basedOn w:val="a0"/>
    <w:uiPriority w:val="99"/>
    <w:semiHidden/>
    <w:unhideWhenUsed/>
    <w:rsid w:val="001560BB"/>
    <w:rPr>
      <w:sz w:val="16"/>
      <w:szCs w:val="16"/>
    </w:rPr>
  </w:style>
  <w:style w:type="paragraph" w:styleId="afa">
    <w:name w:val="annotation text"/>
    <w:basedOn w:val="a"/>
    <w:link w:val="afb"/>
    <w:uiPriority w:val="99"/>
    <w:semiHidden/>
    <w:unhideWhenUsed/>
    <w:rsid w:val="001560BB"/>
    <w:rPr>
      <w:sz w:val="20"/>
      <w:szCs w:val="20"/>
    </w:rPr>
  </w:style>
  <w:style w:type="character" w:customStyle="1" w:styleId="afb">
    <w:name w:val="Текст примечания Знак"/>
    <w:basedOn w:val="a0"/>
    <w:link w:val="afa"/>
    <w:uiPriority w:val="99"/>
    <w:semiHidden/>
    <w:rsid w:val="001560BB"/>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1560BB"/>
    <w:rPr>
      <w:b/>
      <w:bCs/>
    </w:rPr>
  </w:style>
  <w:style w:type="character" w:customStyle="1" w:styleId="afd">
    <w:name w:val="Тема примечания Знак"/>
    <w:basedOn w:val="afb"/>
    <w:link w:val="afc"/>
    <w:uiPriority w:val="99"/>
    <w:semiHidden/>
    <w:rsid w:val="001560B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6216">
      <w:bodyDiv w:val="1"/>
      <w:marLeft w:val="0"/>
      <w:marRight w:val="0"/>
      <w:marTop w:val="0"/>
      <w:marBottom w:val="0"/>
      <w:divBdr>
        <w:top w:val="none" w:sz="0" w:space="0" w:color="auto"/>
        <w:left w:val="none" w:sz="0" w:space="0" w:color="auto"/>
        <w:bottom w:val="none" w:sz="0" w:space="0" w:color="auto"/>
        <w:right w:val="none" w:sz="0" w:space="0" w:color="auto"/>
      </w:divBdr>
    </w:div>
    <w:div w:id="214782633">
      <w:bodyDiv w:val="1"/>
      <w:marLeft w:val="0"/>
      <w:marRight w:val="0"/>
      <w:marTop w:val="0"/>
      <w:marBottom w:val="0"/>
      <w:divBdr>
        <w:top w:val="none" w:sz="0" w:space="0" w:color="auto"/>
        <w:left w:val="none" w:sz="0" w:space="0" w:color="auto"/>
        <w:bottom w:val="none" w:sz="0" w:space="0" w:color="auto"/>
        <w:right w:val="none" w:sz="0" w:space="0" w:color="auto"/>
      </w:divBdr>
    </w:div>
    <w:div w:id="245964420">
      <w:bodyDiv w:val="1"/>
      <w:marLeft w:val="0"/>
      <w:marRight w:val="0"/>
      <w:marTop w:val="0"/>
      <w:marBottom w:val="0"/>
      <w:divBdr>
        <w:top w:val="none" w:sz="0" w:space="0" w:color="auto"/>
        <w:left w:val="none" w:sz="0" w:space="0" w:color="auto"/>
        <w:bottom w:val="none" w:sz="0" w:space="0" w:color="auto"/>
        <w:right w:val="none" w:sz="0" w:space="0" w:color="auto"/>
      </w:divBdr>
    </w:div>
    <w:div w:id="254944871">
      <w:bodyDiv w:val="1"/>
      <w:marLeft w:val="0"/>
      <w:marRight w:val="0"/>
      <w:marTop w:val="0"/>
      <w:marBottom w:val="0"/>
      <w:divBdr>
        <w:top w:val="none" w:sz="0" w:space="0" w:color="auto"/>
        <w:left w:val="none" w:sz="0" w:space="0" w:color="auto"/>
        <w:bottom w:val="none" w:sz="0" w:space="0" w:color="auto"/>
        <w:right w:val="none" w:sz="0" w:space="0" w:color="auto"/>
      </w:divBdr>
    </w:div>
    <w:div w:id="819686329">
      <w:bodyDiv w:val="1"/>
      <w:marLeft w:val="0"/>
      <w:marRight w:val="0"/>
      <w:marTop w:val="0"/>
      <w:marBottom w:val="0"/>
      <w:divBdr>
        <w:top w:val="none" w:sz="0" w:space="0" w:color="auto"/>
        <w:left w:val="none" w:sz="0" w:space="0" w:color="auto"/>
        <w:bottom w:val="none" w:sz="0" w:space="0" w:color="auto"/>
        <w:right w:val="none" w:sz="0" w:space="0" w:color="auto"/>
      </w:divBdr>
    </w:div>
    <w:div w:id="894896138">
      <w:bodyDiv w:val="1"/>
      <w:marLeft w:val="0"/>
      <w:marRight w:val="0"/>
      <w:marTop w:val="0"/>
      <w:marBottom w:val="0"/>
      <w:divBdr>
        <w:top w:val="none" w:sz="0" w:space="0" w:color="auto"/>
        <w:left w:val="none" w:sz="0" w:space="0" w:color="auto"/>
        <w:bottom w:val="none" w:sz="0" w:space="0" w:color="auto"/>
        <w:right w:val="none" w:sz="0" w:space="0" w:color="auto"/>
      </w:divBdr>
    </w:div>
    <w:div w:id="899828779">
      <w:bodyDiv w:val="1"/>
      <w:marLeft w:val="0"/>
      <w:marRight w:val="0"/>
      <w:marTop w:val="0"/>
      <w:marBottom w:val="0"/>
      <w:divBdr>
        <w:top w:val="none" w:sz="0" w:space="0" w:color="auto"/>
        <w:left w:val="none" w:sz="0" w:space="0" w:color="auto"/>
        <w:bottom w:val="none" w:sz="0" w:space="0" w:color="auto"/>
        <w:right w:val="none" w:sz="0" w:space="0" w:color="auto"/>
      </w:divBdr>
    </w:div>
    <w:div w:id="1172522451">
      <w:bodyDiv w:val="1"/>
      <w:marLeft w:val="0"/>
      <w:marRight w:val="0"/>
      <w:marTop w:val="0"/>
      <w:marBottom w:val="0"/>
      <w:divBdr>
        <w:top w:val="none" w:sz="0" w:space="0" w:color="auto"/>
        <w:left w:val="none" w:sz="0" w:space="0" w:color="auto"/>
        <w:bottom w:val="none" w:sz="0" w:space="0" w:color="auto"/>
        <w:right w:val="none" w:sz="0" w:space="0" w:color="auto"/>
      </w:divBdr>
    </w:div>
    <w:div w:id="1186407801">
      <w:bodyDiv w:val="1"/>
      <w:marLeft w:val="0"/>
      <w:marRight w:val="0"/>
      <w:marTop w:val="0"/>
      <w:marBottom w:val="0"/>
      <w:divBdr>
        <w:top w:val="none" w:sz="0" w:space="0" w:color="auto"/>
        <w:left w:val="none" w:sz="0" w:space="0" w:color="auto"/>
        <w:bottom w:val="none" w:sz="0" w:space="0" w:color="auto"/>
        <w:right w:val="none" w:sz="0" w:space="0" w:color="auto"/>
      </w:divBdr>
    </w:div>
    <w:div w:id="1210530999">
      <w:bodyDiv w:val="1"/>
      <w:marLeft w:val="0"/>
      <w:marRight w:val="0"/>
      <w:marTop w:val="0"/>
      <w:marBottom w:val="0"/>
      <w:divBdr>
        <w:top w:val="none" w:sz="0" w:space="0" w:color="auto"/>
        <w:left w:val="none" w:sz="0" w:space="0" w:color="auto"/>
        <w:bottom w:val="none" w:sz="0" w:space="0" w:color="auto"/>
        <w:right w:val="none" w:sz="0" w:space="0" w:color="auto"/>
      </w:divBdr>
    </w:div>
    <w:div w:id="1231036291">
      <w:bodyDiv w:val="1"/>
      <w:marLeft w:val="0"/>
      <w:marRight w:val="0"/>
      <w:marTop w:val="0"/>
      <w:marBottom w:val="0"/>
      <w:divBdr>
        <w:top w:val="none" w:sz="0" w:space="0" w:color="auto"/>
        <w:left w:val="none" w:sz="0" w:space="0" w:color="auto"/>
        <w:bottom w:val="none" w:sz="0" w:space="0" w:color="auto"/>
        <w:right w:val="none" w:sz="0" w:space="0" w:color="auto"/>
      </w:divBdr>
    </w:div>
    <w:div w:id="1297250112">
      <w:bodyDiv w:val="1"/>
      <w:marLeft w:val="0"/>
      <w:marRight w:val="0"/>
      <w:marTop w:val="0"/>
      <w:marBottom w:val="0"/>
      <w:divBdr>
        <w:top w:val="none" w:sz="0" w:space="0" w:color="auto"/>
        <w:left w:val="none" w:sz="0" w:space="0" w:color="auto"/>
        <w:bottom w:val="none" w:sz="0" w:space="0" w:color="auto"/>
        <w:right w:val="none" w:sz="0" w:space="0" w:color="auto"/>
      </w:divBdr>
    </w:div>
    <w:div w:id="1816946695">
      <w:bodyDiv w:val="1"/>
      <w:marLeft w:val="0"/>
      <w:marRight w:val="0"/>
      <w:marTop w:val="0"/>
      <w:marBottom w:val="0"/>
      <w:divBdr>
        <w:top w:val="none" w:sz="0" w:space="0" w:color="auto"/>
        <w:left w:val="none" w:sz="0" w:space="0" w:color="auto"/>
        <w:bottom w:val="none" w:sz="0" w:space="0" w:color="auto"/>
        <w:right w:val="none" w:sz="0" w:space="0" w:color="auto"/>
      </w:divBdr>
    </w:div>
    <w:div w:id="1950962415">
      <w:bodyDiv w:val="1"/>
      <w:marLeft w:val="0"/>
      <w:marRight w:val="0"/>
      <w:marTop w:val="0"/>
      <w:marBottom w:val="0"/>
      <w:divBdr>
        <w:top w:val="none" w:sz="0" w:space="0" w:color="auto"/>
        <w:left w:val="none" w:sz="0" w:space="0" w:color="auto"/>
        <w:bottom w:val="none" w:sz="0" w:space="0" w:color="auto"/>
        <w:right w:val="none" w:sz="0" w:space="0" w:color="auto"/>
      </w:divBdr>
    </w:div>
    <w:div w:id="20976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conom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FBDA-ED2C-42CC-A821-FA70427D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21261</Words>
  <Characters>121188</Characters>
  <Application>Microsoft Office Word</Application>
  <DocSecurity>8</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Дербичева</dc:creator>
  <cp:lastModifiedBy>Максимова Екатерина</cp:lastModifiedBy>
  <cp:revision>3</cp:revision>
  <cp:lastPrinted>2017-03-29T08:53:00Z</cp:lastPrinted>
  <dcterms:created xsi:type="dcterms:W3CDTF">2017-04-03T12:55:00Z</dcterms:created>
  <dcterms:modified xsi:type="dcterms:W3CDTF">2017-04-04T05:49:00Z</dcterms:modified>
</cp:coreProperties>
</file>